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pt;mso-position-horizontal:absolute;mso-position-vertical-relative:text;margin-top:-45.3pt;mso-position-vertical:absolute;width:32.0pt;height:39.0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04.09.2025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pt;mso-position-horizontal:absolute;mso-position-vertical-relative:text;margin-top:-45.3pt;mso-position-vertical:absolute;width:494.9pt;height:130.8pt;mso-wrap-distance-left:9.0pt;mso-wrap-distance-top:0.0pt;mso-wrap-distance-right:9.0pt;mso-wrap-distance-bottom:0.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04.09.2025</w:t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межевания территории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кадастровых кварталов 59:01:4713909,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59:01:4713910,</w:t>
      </w:r>
      <w:r>
        <w:t xml:space="preserve"> </w:t>
      </w:r>
      <w:r>
        <w:rPr>
          <w:b/>
          <w:bCs/>
          <w:sz w:val="28"/>
          <w:szCs w:val="28"/>
        </w:rPr>
        <w:t xml:space="preserve">59:01:4713911,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59:01:4713912, 59:01:4713913,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59:01:4713914 в Индустриальном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районе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</w:t>
        <w:br/>
        <w:t xml:space="preserve">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22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31-02-1-4-23</w:t>
      </w:r>
      <w:r>
        <w:rPr>
          <w:sz w:val="28"/>
          <w:szCs w:val="28"/>
          <w:highlight w:val="none"/>
        </w:rPr>
        <w:t xml:space="preserve">58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 кадастровых кварталов 59:01:4713909, 59:01:4713910,</w:t>
      </w:r>
      <w:r>
        <w:t xml:space="preserve"> </w:t>
      </w:r>
      <w:r>
        <w:rPr>
          <w:sz w:val="28"/>
          <w:szCs w:val="28"/>
        </w:rPr>
        <w:t xml:space="preserve">59:01:4713911, 59:01:4713912, 59:01:4713913, 59:01:4713914 в Индустриальном</w:t>
      </w:r>
      <w:r>
        <w:t xml:space="preserve">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 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  <w:br/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</w:t>
        <w:br/>
        <w:t xml:space="preserve">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26</w:t>
      </w:r>
      <w:r>
        <w:rPr>
          <w:sz w:val="28"/>
          <w:szCs w:val="28"/>
          <w:highlight w:val="white"/>
        </w:rPr>
        <w:t xml:space="preserve"> августа 2025 г. № 31-07-1-5исх-</w:t>
      </w:r>
      <w:r>
        <w:rPr>
          <w:sz w:val="28"/>
          <w:szCs w:val="28"/>
          <w:highlight w:val="white"/>
        </w:rPr>
        <w:t xml:space="preserve">1014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 кадастровых кварталов 59:01:4713909, 59:01:4713910,</w:t>
      </w:r>
      <w:r>
        <w:t xml:space="preserve"> </w:t>
      </w:r>
      <w:r>
        <w:rPr>
          <w:sz w:val="28"/>
          <w:szCs w:val="28"/>
        </w:rPr>
        <w:t xml:space="preserve">59:01:4713911, 59:01:4713912, 59:01:4713913, 59:01:4713914 в Индустриальном</w:t>
      </w:r>
      <w:r>
        <w:t xml:space="preserve">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 требованиям градостроительного законодательства Российской Федерации </w:t>
        <w:br/>
        <w:t xml:space="preserve">от 18 </w:t>
      </w:r>
      <w:r>
        <w:rPr>
          <w:sz w:val="28"/>
          <w:szCs w:val="28"/>
          <w:highlight w:val="none"/>
        </w:rPr>
        <w:t xml:space="preserve">августа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 кадастровых кварталов 59:01:4713909, 59:01:4713910,</w:t>
      </w:r>
      <w:r>
        <w:t xml:space="preserve"> </w:t>
      </w:r>
      <w:r>
        <w:rPr>
          <w:sz w:val="28"/>
          <w:szCs w:val="28"/>
        </w:rPr>
        <w:t xml:space="preserve">59:01:4713911, 59:01:4713912, 59:01:4713913, 59:01:4713914 в Индустриальном</w:t>
      </w:r>
      <w:r>
        <w:t xml:space="preserve">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34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16 сентября 2025 г. </w:t>
      </w:r>
      <w:r>
        <w:rPr>
          <w:sz w:val="28"/>
          <w:szCs w:val="28"/>
          <w:highlight w:val="white"/>
        </w:rPr>
        <w:br/>
        <w:t xml:space="preserve">по 19 сентября 2025 г.: вторник-четверг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/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18 сентября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17.00 час. до 17.20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16 сентября 2025 г. по 19 сентября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19 сентября</w:t>
      </w:r>
      <w:r>
        <w:rPr>
          <w:sz w:val="28"/>
          <w:szCs w:val="28"/>
          <w:highlight w:val="white"/>
        </w:rPr>
        <w:t xml:space="preserve"> 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862"/>
      </w:rPr>
      <w:framePr w:wrap="around" w:vAnchor="text" w:hAnchor="margin" w:xAlign="center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end"/>
    </w:r>
    <w:r>
      <w:rPr>
        <w:rStyle w:val="862"/>
      </w:rPr>
    </w:r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855"/>
    <w:link w:val="853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855"/>
    <w:link w:val="854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5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5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5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5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5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5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5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2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2"/>
    <w:next w:val="852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2"/>
    <w:next w:val="852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2"/>
    <w:next w:val="852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2"/>
    <w:next w:val="852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5"/>
    <w:link w:val="863"/>
    <w:uiPriority w:val="99"/>
  </w:style>
  <w:style w:type="character" w:styleId="706">
    <w:name w:val="Footer Char"/>
    <w:basedOn w:val="855"/>
    <w:link w:val="861"/>
    <w:uiPriority w:val="99"/>
  </w:style>
  <w:style w:type="character" w:styleId="707">
    <w:name w:val="Caption Char"/>
    <w:basedOn w:val="858"/>
    <w:link w:val="861"/>
    <w:uiPriority w:val="99"/>
  </w:style>
  <w:style w:type="table" w:styleId="708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5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5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paragraph" w:styleId="853">
    <w:name w:val="Heading 1"/>
    <w:basedOn w:val="852"/>
    <w:next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Heading 2"/>
    <w:basedOn w:val="852"/>
    <w:next w:val="852"/>
    <w:qFormat/>
    <w:pPr>
      <w:ind w:right="-1"/>
      <w:jc w:val="both"/>
      <w:keepNext/>
      <w:outlineLvl w:val="1"/>
    </w:pPr>
    <w:rPr>
      <w:sz w:val="24"/>
    </w:rPr>
  </w:style>
  <w:style w:type="character" w:styleId="855" w:default="1">
    <w:name w:val="Default Paragraph Font"/>
    <w:semiHidden/>
  </w:style>
  <w:style w:type="table" w:styleId="85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semiHidden/>
  </w:style>
  <w:style w:type="paragraph" w:styleId="858">
    <w:name w:val="Caption"/>
    <w:basedOn w:val="852"/>
    <w:next w:val="852"/>
    <w:link w:val="7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Body Text"/>
    <w:basedOn w:val="852"/>
    <w:pPr>
      <w:ind w:right="3117"/>
    </w:pPr>
    <w:rPr>
      <w:rFonts w:ascii="Courier New" w:hAnsi="Courier New"/>
      <w:sz w:val="26"/>
    </w:rPr>
  </w:style>
  <w:style w:type="paragraph" w:styleId="860">
    <w:name w:val="Body Text Indent"/>
    <w:basedOn w:val="852"/>
    <w:pPr>
      <w:ind w:right="-1"/>
      <w:jc w:val="both"/>
    </w:pPr>
    <w:rPr>
      <w:sz w:val="26"/>
    </w:rPr>
  </w:style>
  <w:style w:type="paragraph" w:styleId="861">
    <w:name w:val="Footer"/>
    <w:basedOn w:val="852"/>
    <w:pPr>
      <w:tabs>
        <w:tab w:val="center" w:pos="4153" w:leader="none"/>
        <w:tab w:val="right" w:pos="8306" w:leader="none"/>
      </w:tabs>
    </w:pPr>
  </w:style>
  <w:style w:type="character" w:styleId="862">
    <w:name w:val="page number"/>
    <w:basedOn w:val="855"/>
  </w:style>
  <w:style w:type="paragraph" w:styleId="863">
    <w:name w:val="Header"/>
    <w:basedOn w:val="852"/>
    <w:pPr>
      <w:tabs>
        <w:tab w:val="center" w:pos="4153" w:leader="none"/>
        <w:tab w:val="right" w:pos="8306" w:leader="none"/>
      </w:tabs>
    </w:pPr>
  </w:style>
  <w:style w:type="paragraph" w:styleId="864">
    <w:name w:val="Balloon Text"/>
    <w:basedOn w:val="852"/>
    <w:link w:val="865"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link w:val="864"/>
    <w:rPr>
      <w:rFonts w:ascii="Segoe UI" w:hAnsi="Segoe UI" w:cs="Segoe UI"/>
      <w:sz w:val="18"/>
      <w:szCs w:val="18"/>
    </w:rPr>
  </w:style>
  <w:style w:type="paragraph" w:styleId="866" w:customStyle="1">
    <w:name w:val="Основной текст"/>
    <w:basedOn w:val="832"/>
    <w:next w:val="848"/>
    <w:link w:val="849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29</cp:revision>
  <dcterms:created xsi:type="dcterms:W3CDTF">2024-10-25T06:16:00Z</dcterms:created>
  <dcterms:modified xsi:type="dcterms:W3CDTF">2025-09-05T01:38:56Z</dcterms:modified>
</cp:coreProperties>
</file>