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  <w:t xml:space="preserve">в Порядок осуществления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  <w:highlight w:val="none"/>
        </w:rPr>
        <w:t xml:space="preserve">единовременной</w:t>
      </w:r>
      <w:r>
        <w:rPr>
          <w:b/>
          <w:sz w:val="28"/>
          <w:szCs w:val="28"/>
          <w:highlight w:val="none"/>
        </w:rPr>
        <w:t xml:space="preserve"> денежной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выплаты гражданам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Российской Федерации,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оказавшим содействие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в привлечении гражданина,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к заключению контракта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о прохождении военной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службы в Вооруженных Силах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Российской Федерации, 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утвержденный постановлением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администрации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от 16 июня 2025 г. № 405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«Об установлении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единовременной</w:t>
      </w:r>
      <w:r>
        <w:rPr>
          <w:b/>
          <w:bCs/>
          <w:sz w:val="28"/>
          <w:szCs w:val="28"/>
          <w:highlight w:val="none"/>
        </w:rPr>
        <w:t xml:space="preserve"> денежной </w:t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выплаты гражданам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Российской Федерации,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оказавшим содействие 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привлечении гражданина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к заключению контракта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о прохождении военной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службы в Вооруженных Силах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  <w:highlight w:val="none"/>
        </w:rPr>
        <w:t xml:space="preserve">Российской Федерации</w:t>
      </w:r>
      <w:r>
        <w:rPr>
          <w:b/>
          <w:bCs/>
          <w:sz w:val="28"/>
          <w:szCs w:val="28"/>
          <w:highlight w:val="none"/>
        </w:rPr>
        <w:t xml:space="preserve">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и об утверждении Порядка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осуществления единовременной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денежной выплаты гражданам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Российской Федерации,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оказавшим содействие в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привлечении гражданина </w:t>
        <w:br/>
        <w:t xml:space="preserve">к </w:t>
      </w:r>
      <w:r>
        <w:rPr>
          <w:b/>
          <w:bCs/>
          <w:sz w:val="28"/>
          <w:szCs w:val="28"/>
          <w:highlight w:val="none"/>
        </w:rPr>
        <w:t xml:space="preserve">заключению контракта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 прохождении военной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службы в Вооруженных Силах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Российской Федерации»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contextualSpacing w:val="0"/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соответствии с Уставом города Перми,</w:t>
      </w:r>
      <w:r>
        <w:rPr>
          <w:sz w:val="28"/>
          <w:szCs w:val="28"/>
        </w:rPr>
        <w:t xml:space="preserve">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осуществления единовременной денежной выплаты гражданам Российской Федерации, оказавшим содействие в привлечении гражданина к заключению контракта о прохождении военной службы </w:t>
        <w:br/>
        <w:t xml:space="preserve">в Вооруженных Силах Российской Федерации, утвержденный постановлением администр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ации города Перми от 16 июня 2025 г. № 405 «Об установлении единовременной денежной выплаты гражданам Российской Федерации, оказавшим содействие в привлечении гражданина к заключению контракта о прохождении военной службы в Вооруженных Силах Российской Фед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ерации, и об утверждении Порядка осуществления единовременной денежной выплаты гражданам Российской Федерации, оказавшим содействие в привлечении гражданина </w:t>
        <w:br/>
        <w:t xml:space="preserve">к заключению контракта о прохождении военной службы в Вооруженных Силах Российской Федерации»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(в ред. от 06.08.2025 № 524),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54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1.1.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в пункте 9: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1.1.1.  в абзаце третьем: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1.1.1.1. слова «пункт отбора или» заменить словами «пункт отбора и»;</w:t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1.1.1.2. после слов «проставляется подпись,» дополнить словами «подтверждающая соответствие установленным п</w:t>
      </w:r>
      <w:r>
        <w:rPr>
          <w:color w:val="000000" w:themeColor="text1"/>
          <w:sz w:val="28"/>
          <w:szCs w:val="28"/>
          <w:highlight w:val="none"/>
        </w:rPr>
        <w:t xml:space="preserve">унктами 4.1 - 4.3 настоящего Порядка условиям, а также проставляется подпись, подтверждающая отсутствие в реестре среди получателей выплаты военнослужащих воинских частей Министерства обороны Российской Федерации, военкомата Пермского края, пункта отбора»;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1.1.2. в абзаце пятом слова «пункт отбора или» заменить словами «пункт отбора и»;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1.2. приложение 2 изложить в редакции согласно приложению к настоящему постановлению.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        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        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539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hyperlink r:id="rId13" w:tooltip="http://www.gorodperm.ru" w:history="1"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90"/>
            <w:color w:val="000000"/>
            <w:sz w:val="28"/>
            <w:szCs w:val="28"/>
            <w:u w:val="none"/>
          </w:rPr>
          <w:t xml:space="preserve">.</w:t>
        </w:r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90"/>
            <w:color w:val="000000"/>
            <w:sz w:val="28"/>
            <w:szCs w:val="28"/>
            <w:u w:val="none"/>
          </w:rPr>
          <w:t xml:space="preserve">.</w:t>
        </w:r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90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539"/>
        <w:jc w:val="both"/>
        <w:spacing w:before="0" w:after="0" w:line="240" w:lineRule="auto"/>
        <w:rPr>
          <w:b/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/>
        <w:jc w:val="both"/>
        <w:spacing w:line="240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54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right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right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right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right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right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Приложение к постановлению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right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left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                                                                                   от                       №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Порядку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предоставления выплаты денежного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вознаграждения гражданам Российской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Федерации, оказавшим содействие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привлечении гражданина к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заключению контракта о прохождении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военной службы в Вооруженных Силах</w:t>
      </w:r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РЕЕСТР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граждан, оказавших содействие в привлечении граждан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заключению контракта о прохождении военной службы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Вооруженных Силах Российской Федерации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____________________________________________________________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(наименование района (п. Новые Ляды) г. Перми)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91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49"/>
        <w:gridCol w:w="939"/>
        <w:gridCol w:w="1278"/>
        <w:gridCol w:w="939"/>
        <w:gridCol w:w="939"/>
        <w:gridCol w:w="1739"/>
        <w:gridCol w:w="1233"/>
        <w:gridCol w:w="1255"/>
        <w:gridCol w:w="125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Фамилия, имя, отчество (последнее - при наличии) получателя денежной выплаты, дата рождения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Паспортные данные (серия, номер, кем и когда выдан, код подразделения) получателя денежной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СНИЛС получателя денежной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ИНН получателя денежной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счета (№ филиала и банк, ИНН банка, БИК банка, корреспондирующий счет банка, номер лицевого счета получателя денежной выплаты)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Категория гражданина, привлеченного к заключению контракта о прохождении военной службы в Вооруженных Силах Российской Федерации &lt;1&gt;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Гражданин, привлеченный к заключению контракта о прохождении военной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службы в Вооруженных Силах Российской Федерации (фамилия, имя, отчество (последнее - при наличии), дата рождения, паспортные данные)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приказа командира воинской части о зачислении гражданина, привлеченного к заключению контракта о прохождении военной службы в Вооруженных Силах Российской Федерации, в списки личного состава воинской части &lt;2&gt;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...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91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020"/>
        <w:gridCol w:w="1080"/>
        <w:gridCol w:w="1305"/>
        <w:gridCol w:w="26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Глава администрации района (п. Новые Ляды)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(инициалы, фамилия)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Начальник пункта отбора на военную службу по контракту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(2 разряда), г. Пермь /военный комиссар Пермского края (один из вариантов) &lt;3&gt;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(инициалы, фамилия)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Начальник департамента общественной безопасности администрации города Перми / заместитель начальника департамента - начальник отдела координации в сфере общественной безопасности департамента общественной безопасности администрации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(инициалы, фамилия)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before="0" w:after="0" w:line="283" w:lineRule="exact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Подтверждаю, что указанные в реестре получатели денежной выплаты не являются военнослужащими пункта отбора на военную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службу по контракту (2 разряда), г. Пермь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contextualSpacing w:val="0"/>
              <w:ind w:left="0" w:right="0" w:firstLine="0"/>
              <w:jc w:val="left"/>
              <w:spacing w:before="0" w:after="0" w:line="283" w:lineRule="exact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contextualSpacing w:val="0"/>
              <w:ind w:left="0" w:right="0" w:firstLine="0"/>
              <w:jc w:val="left"/>
              <w:spacing w:before="0" w:after="0" w:line="283" w:lineRule="exact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Начальник пункта отбора на военную службу п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 контракту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(2 разряда), г. Пермь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&lt;4&gt;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(инициалы, фамилия)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Подтверждаю, что указанные в реестре получатели денежной выплаты не являются военнослужащими военных частей министерства обороны Российской Федерации, федерального казенного учреждения «Военный комиссариат Пермского края»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Военный комиссар Пермского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&lt;5&gt;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(инициалы, фамилия)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Категории: иностранный гражданин (ИГ); лиц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без гражданства (ЛБГ); гражданин Российской Федерации (ГРФ) (один из вариантов).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&lt;2&gt; Сведения заполняются пунктом отбора на военную службу по контракту (2 разряда), г. Пермь, военным комиссаром Пермского края.</w:t>
      </w:r>
      <w:r/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&lt;3&gt; Подпись проставляется начальником пункта отбора на военную службу по контракту (2 разряда), г. Пермь или военным комиссаром Пермского края (один из вариантов) при подтверждении выполнения условий, предусмотренных пунктами 4.1 - 4.3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Порядка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осуществления единовременной денежной выплаты гражданам Российской Федерации, оказавшим содействие в привлечении гражданина к заключению контракта о прохождении военной службы в Вооруженных Силах Российской Федерации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&lt;4&gt;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Подпись проставляется начальником пункта отбора при подтверждении отсутствия в реестре сведений о военнослужащих пункта отбора на военную службу по контракту (2 разряда), г. Пермь.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&lt;5&gt;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Подпись проставляется Военным комиссаром Пермского края при подтверждении отсутствия в реестре сведений о военнослужащих военных частей Министерства обороны Российской Федерации, федерального казенного учреждения «Военный комиссариат Пермского края».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Normal (Web)"/>
    <w:basedOn w:val="883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8</cp:revision>
  <dcterms:created xsi:type="dcterms:W3CDTF">2024-10-25T06:26:00Z</dcterms:created>
  <dcterms:modified xsi:type="dcterms:W3CDTF">2025-09-05T13:24:56Z</dcterms:modified>
</cp:coreProperties>
</file>