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07"/>
        <w:spacing w:line="240" w:lineRule="exact"/>
        <w:rPr>
          <w:b/>
          <w:bCs/>
          <w:highlight w:val="none"/>
        </w:rPr>
      </w:pPr>
      <w:r>
        <w:rPr>
          <w:b/>
        </w:rPr>
        <w:t xml:space="preserve">в Положение об управлении по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  <w:highlight w:val="none"/>
        </w:rPr>
        <w:t xml:space="preserve">вопросам общественного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самоуправления и межнациональным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отношениям администрации </w:t>
      </w:r>
      <w:r>
        <w:rPr>
          <w:b/>
        </w:rPr>
        <w:t xml:space="preserve">города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Перми, </w:t>
      </w:r>
      <w:r>
        <w:rPr>
          <w:b/>
        </w:rPr>
        <w:t xml:space="preserve">утвержденное постановлением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администрации города Перми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от 12.12.2014 № 965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bCs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1. Внести в Положение об управлении по вопросам </w:t>
      </w:r>
      <w:r>
        <w:rPr>
          <w:color w:val="000000" w:themeColor="text1"/>
          <w:sz w:val="28"/>
          <w:szCs w:val="28"/>
        </w:rPr>
        <w:t xml:space="preserve">общественного самоуправления и межнациональным отношениям администрации города Перми, утвержденную постановлением администрации города Перми от 12 декабря 2014 г. № 965 (в ред. </w:t>
      </w:r>
      <w:r>
        <w:rPr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03.04.2015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182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02.06.2016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370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09.08.2016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569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  <w:br/>
        <w:t xml:space="preserve">от 23.12.2016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1166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09.01.2018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06.02.2018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67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25.02.2019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10.04.2019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84-П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09.12.2019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986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27.03.2020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279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29.04.2020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28.02.2022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01.06.2022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431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04.08.2023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661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10.10.2023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955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15.12.2023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1413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17.06.2024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494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13.12.2024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1226</w:t>
      </w:r>
      <w:r>
        <w:rPr>
          <w:color w:val="000000" w:themeColor="text1"/>
          <w:sz w:val="28"/>
          <w:szCs w:val="28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1.1. пункт 2.1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Основной целью деятельности Управления является обеспечение эффективной реализации муниципальной политики в сфере общественных отношений,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координации взаимодействия территориальных и функциональных органов, функциональных подразделений администрац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муниципальных учреждений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с территориальными общественными самоуправлениями (далее - ТОС), общественными и иными некоммерческими организациями, религиозными объединениями.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дополнить пунктом 2.2.4 следующего содержания: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«2.2.4. реализация мер по поддержке и содействию развитию добровольчества (волонтерства)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на территории города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1.3. пункт 3.4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«3.4.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ализация мер по поддержке и содействию развитию добровольчества (волонтерства)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на территории города Перми: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1.4. после пункта 3.4 дополнить пунктами 3.4.1-3.4.7 следующего содержания: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«3.4.1.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обеспечение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координации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взаимодействия функциональных подразделений, функциональных и территориальных органов, подведомственных им муниципальных учреждений с организаторами добровольческой (волонтерской) деятельност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добровольческими (волонтерскими) организациями;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3.4.2.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обеспечивает предоставление сведений для включения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единую информационную систему в сфере развития добровольчества (волонтерства);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3.4.3.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участие в организации и проведении встреч, совещаний, семинаров, конференций по вопросам добровольчества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(волонтерства);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3.4.4. организация мониторинга деятельности добровольческих (волонтерских) организаций;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3.4.5.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разработка и реализация мер по развитию добровольчества (волонтерства) на территории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3.4.6. обеспечение подготовки информации для формирования планов, отчетов, информационных и аналитических материалов по вопросам добровольчества (волонтерства);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3.4.7. создание механизмов поддержки организаторам добровольческой (волонтерской) деятельности,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добровольческим (волонтерски) организациям в пределах компетенции Управления.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1.5.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пункты 3.5-3.11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«3.5. Разработка проектов правовых актов города Перми в пределах компетенции Управления.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3.6. Формирование предложений по разработке концепций, стратегий, муниципальных программ и участие в их реализации в пределах компетенции Управления.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3.7. Участие в формировании проекта бюджета города Перми в пределах установленной компетенции Управления.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3.8. Разработка муниципальных программ в пределах компетенции Управления в порядке, определенном правовыми актами города Перми.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3.9. Обеспечение реализации социально значимых краевых и городских проектов, программ.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3.10. Рассмотрение в установленном порядке обращений граждан и организаций по вопросам, отнесенным к компетенции Управления.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3.11. Формирование технического задания для подготовки муниципальных контрактов в рамках реализации мероприятий муниципальных программ.»;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1.6. пункты 3.11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  <w:t xml:space="preserve">, 3.11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  <w:t xml:space="preserve"> признать утратившими силу;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  <w:t xml:space="preserve">1.7. пункт 3.12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«3.12. Рассмотрение (экспертиза), подписание муниципальных контрактов, финансовых документов в пределах компетенции Управления.»;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1.7. После пункта 3.12 дополнить пунктами 3.13-3.15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«3.13. Обеспечение создания и функционирования информационных систем в пределах компетенции Управления.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3.14. Обеспечение деятельности совещательных и иных органов при Главе города Перми и администрации города Перми в соответствии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 правовыми актами города Перми.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3.15. Выполнение иных функций, отнесенных законодательством или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Уставом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города Перми к полномочиям администрации города Перми и закрепленных за Управлением правовыми актами города Перми.».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01 января 2026 года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Упра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влению по общим вопр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осам админи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страции города Перми обеспечить обнародование нас</w:t>
      </w:r>
      <w:r>
        <w:rPr>
          <w:sz w:val="28"/>
          <w:szCs w:val="28"/>
        </w:rPr>
        <w:t xml:space="preserve">тоящего постановления посредством официального опубликован</w:t>
      </w:r>
      <w:r>
        <w:rPr>
          <w:sz w:val="28"/>
          <w:szCs w:val="28"/>
        </w:rPr>
        <w:t xml:space="preserve">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9</cp:revision>
  <dcterms:created xsi:type="dcterms:W3CDTF">2024-10-25T06:26:00Z</dcterms:created>
  <dcterms:modified xsi:type="dcterms:W3CDTF">2025-09-17T05:46:23Z</dcterms:modified>
</cp:coreProperties>
</file>