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7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-30537</wp:posOffset>
                </wp:positionV>
                <wp:extent cx="6285865" cy="914054"/>
                <wp:effectExtent l="6350" t="6350" r="635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4" cy="914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42"/>
                              <w:spacing w:before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О С Т А Н О В Л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43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7457;o:allowoverlap:true;o:allowincell:true;mso-position-horizontal-relative:text;margin-left:0.00pt;mso-position-horizontal:absolute;mso-position-vertical-relative:text;margin-top:-2.40pt;mso-position-vertical:absolute;width:494.95pt;height:71.97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42"/>
                        <w:spacing w:before="12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О С Т А Н О В Л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943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0805485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r/>
      <w:r/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157843</wp:posOffset>
                </wp:positionV>
                <wp:extent cx="5767705" cy="311785"/>
                <wp:effectExtent l="0" t="0" r="0" b="0"/>
                <wp:wrapNone/>
                <wp:docPr id="3" name="_x0000_s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67704" cy="311782"/>
                          <a:chOff x="0" y="0"/>
                          <a:chExt cx="5767704" cy="31178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1536063" cy="308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3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681854" y="3173"/>
                            <a:ext cx="1085850" cy="308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645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20.95pt;mso-position-horizontal:absolute;mso-position-vertical-relative:text;margin-top:12.43pt;mso-position-vertical:absolute;width:454.15pt;height:24.55pt;mso-wrap-distance-left:9.00pt;mso-wrap-distance-top:0.00pt;mso-wrap-distance-right:9.00pt;mso-wrap-distance-bottom:0.00pt;" coordorigin="0,0" coordsize="57677,3117">
                <v:shape id="shape 3" o:spid="_x0000_s3" o:spt="202" type="#_x0000_t202" style="position:absolute;left:0;top:0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3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6818;top:31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645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right="4672"/>
        <w:spacing w:line="240" w:lineRule="exact"/>
        <w:rPr>
          <w:b/>
          <w:bCs/>
        </w:rPr>
      </w:pPr>
      <w:r>
        <w:rPr>
          <w:b/>
        </w:rPr>
        <w:t xml:space="preserve">О внесении изменений в Порядок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ind w:right="4672"/>
        <w:spacing w:line="240" w:lineRule="exact"/>
        <w:rPr>
          <w:b/>
          <w:bCs/>
        </w:rPr>
      </w:pPr>
      <w:r>
        <w:rPr>
          <w:b/>
        </w:rPr>
        <w:t xml:space="preserve">определения объема и условий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ind w:right="4672"/>
        <w:spacing w:line="240" w:lineRule="exact"/>
        <w:rPr>
          <w:b/>
        </w:rPr>
      </w:pPr>
      <w:r>
        <w:rPr>
          <w:b/>
        </w:rPr>
        <w:t xml:space="preserve">предоставления субсидий </w:t>
      </w:r>
      <w:r>
        <w:rPr>
          <w:b/>
        </w:rPr>
      </w:r>
      <w:r>
        <w:rPr>
          <w:b/>
        </w:rPr>
      </w:r>
    </w:p>
    <w:p>
      <w:pPr>
        <w:pStyle w:val="937"/>
        <w:ind w:right="4672"/>
        <w:spacing w:line="240" w:lineRule="exact"/>
        <w:rPr>
          <w:b/>
          <w:bCs/>
        </w:rPr>
      </w:pPr>
      <w:r>
        <w:rPr>
          <w:b/>
        </w:rPr>
        <w:t xml:space="preserve">на иные цели бюджетным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ind w:right="4672"/>
        <w:spacing w:line="240" w:lineRule="exact"/>
        <w:rPr>
          <w:b/>
          <w:bCs/>
        </w:rPr>
      </w:pPr>
      <w:r>
        <w:rPr>
          <w:b/>
        </w:rPr>
        <w:t xml:space="preserve">и автономным учреждениям, </w:t>
      </w:r>
      <w:r>
        <w:rPr>
          <w:b/>
        </w:rPr>
        <w:br/>
        <w:t xml:space="preserve">подведомственным департаменту </w:t>
      </w:r>
      <w:r>
        <w:rPr>
          <w:b/>
        </w:rPr>
        <w:br/>
        <w:t xml:space="preserve">культуры и молодежной политики </w:t>
      </w:r>
      <w:r>
        <w:rPr>
          <w:b/>
        </w:rPr>
        <w:br/>
        <w:t xml:space="preserve">администрации города Перми, </w:t>
      </w:r>
      <w:r>
        <w:rPr>
          <w:b/>
        </w:rPr>
        <w:br/>
        <w:t xml:space="preserve">на </w:t>
      </w:r>
      <w:r>
        <w:rPr>
          <w:b/>
          <w:bCs/>
        </w:rPr>
        <w:t xml:space="preserve">реализацию мероприятий, </w:t>
      </w:r>
      <w:r>
        <w:rPr>
          <w:b/>
          <w:bCs/>
        </w:rPr>
        <w:br/>
        <w:t xml:space="preserve">направленных на первичную </w:t>
      </w:r>
      <w:r>
        <w:rPr>
          <w:b/>
          <w:bCs/>
        </w:rPr>
        <w:br/>
        <w:t xml:space="preserve">профилактику потребления </w:t>
      </w:r>
      <w:r>
        <w:rPr>
          <w:b/>
          <w:bCs/>
        </w:rPr>
        <w:br/>
        <w:t xml:space="preserve">психоактивных веществ, утвержденный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ind w:right="4672"/>
        <w:spacing w:line="240" w:lineRule="exact"/>
        <w:rPr>
          <w:b/>
          <w:bCs/>
        </w:rPr>
      </w:pPr>
      <w:r>
        <w:rPr>
          <w:b/>
        </w:rPr>
        <w:t xml:space="preserve">постановлением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ind w:right="4672"/>
        <w:spacing w:line="240" w:lineRule="exact"/>
        <w:rPr>
          <w:b/>
        </w:rPr>
      </w:pPr>
      <w:r>
        <w:rPr>
          <w:b/>
        </w:rPr>
        <w:t xml:space="preserve">города Перми от 16.10.2020 № 1026</w:t>
      </w:r>
      <w:r>
        <w:rPr>
          <w:b/>
        </w:rPr>
      </w:r>
      <w:r>
        <w:rPr>
          <w:b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реализацию мероприятий, направленных на </w:t>
      </w:r>
      <w:r>
        <w:rPr>
          <w:sz w:val="28"/>
          <w:szCs w:val="28"/>
        </w:rPr>
        <w:t xml:space="preserve">первичную профилактику потребления психоактивных веществ, утвержденный постановлением администрации города Перми от 16 октября 2020 г. № 1026 (в ред. от 14.09.2021 № 701, от 22.12.2021 № 1174, от 17.05.2022 № 371, от 09.09.2022 № 775, от 19.10.2022 № 997, </w:t>
      </w:r>
      <w:r>
        <w:rPr>
          <w:sz w:val="28"/>
          <w:szCs w:val="28"/>
        </w:rPr>
        <w:br/>
        <w:t xml:space="preserve">от 09.01.2023 № 2, от 14.03.2023 № 194, от 16.05.2023 № 394, от 10.10.2023 № 967, от 18.03.2024 № 193, от 08.04.2024 № 259, от 14.06.2024 № 490, от 18.10.2024 </w:t>
      </w:r>
      <w:r>
        <w:rPr>
          <w:sz w:val="28"/>
          <w:szCs w:val="28"/>
        </w:rPr>
        <w:br/>
        <w:t xml:space="preserve">№ 971),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  <w:szCs w:val="28"/>
        </w:rPr>
        <w:br/>
        <w:t xml:space="preserve">о бюджете города Перми на текущий финансовый год и плановый период, в рамках выполнения муниципальной программы по следующим направлениям расходов: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семинаров по пропаганде здорового образа жизни для молодежи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конкурса по профилактике потребления психоактивных веществ;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 информационных материалов по профилактике потребления психоактивных веществ;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цикла семинаров-тренингов по положительному обмену опытом профилактической работы с субъектами профилактики.»;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абзаце третьем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2.1</w:t>
      </w:r>
      <w:r>
        <w:rPr>
          <w:sz w:val="28"/>
          <w:szCs w:val="28"/>
        </w:rPr>
        <w:t xml:space="preserve"> </w:t>
      </w:r>
      <w:bookmarkStart w:id="0" w:name="_Hlk207804535"/>
      <w:r>
        <w:rPr>
          <w:sz w:val="28"/>
          <w:szCs w:val="28"/>
        </w:rPr>
        <w:t xml:space="preserve">слова «и (или) документов, подтверждающих аналогичные расходы за отчетный период» </w:t>
      </w:r>
      <w:bookmarkEnd w:id="0"/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2.5 слова «или сметы за отчетный период, или сметы на текущий финансовый год» заменить словами «коммерческих предложений с приложением не менее трех ценовых информаций»;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абзац первый пункта</w:t>
      </w:r>
      <w:r>
        <w:rPr>
          <w:sz w:val="28"/>
          <w:szCs w:val="28"/>
        </w:rPr>
        <w:t xml:space="preserve"> 2.13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 Результатом предоставления субсидий </w:t>
      </w:r>
      <w:r>
        <w:rPr>
          <w:sz w:val="28"/>
          <w:szCs w:val="28"/>
        </w:rPr>
        <w:t xml:space="preserve">на иные цели является количество проведенных семинаров по пропаганде здорового образа жизни для молодежи города Перми, количество реализованных проектов – победителей конкурса по профилактике потребления психоактивных веществ, количество изготовленных инфо</w:t>
      </w:r>
      <w:r>
        <w:rPr>
          <w:sz w:val="28"/>
          <w:szCs w:val="28"/>
        </w:rPr>
        <w:t xml:space="preserve">рмационных материалов по профилактике потребления психоактивных веществ, количество проведенных семинаров-тренингов по положительному обмену опытом профилактической работы с субъектами профилактики в рамках выполнения мероприятий муниципальной программы.»;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по форме,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Соглашении, представляют в Департамент следующие отчеты (далее –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</w:t>
      </w:r>
      <w:bookmarkStart w:id="1" w:name="_GoBack"/>
      <w:r/>
      <w:bookmarkEnd w:id="1"/>
      <w:r>
        <w:rPr>
          <w:sz w:val="28"/>
          <w:szCs w:val="28"/>
        </w:rPr>
        <w:t xml:space="preserve">а мероприятий по достижению ре</w:t>
      </w:r>
      <w:r>
        <w:rPr>
          <w:sz w:val="28"/>
          <w:szCs w:val="28"/>
        </w:rPr>
        <w:t xml:space="preserve">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на иные цели.»;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приложение 1 изложить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</w:t>
      </w:r>
      <w:r>
        <w:rPr>
          <w:sz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 xml:space="preserve">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t xml:space="preserve"> </w:t>
      </w:r>
      <w:r>
        <w:rPr>
          <w:sz w:val="28"/>
        </w:rPr>
        <w:t xml:space="preserve">настоящего постановления</w:t>
      </w:r>
      <w:r>
        <w:rPr>
          <w:sz w:val="28"/>
          <w:szCs w:val="28"/>
        </w:rPr>
        <w:t xml:space="preserve"> посредством официального опубликования</w:t>
      </w:r>
      <w:r>
        <w:rPr>
          <w:sz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908"/>
            <w:color w:val="000000"/>
            <w:sz w:val="28"/>
            <w:szCs w:val="28"/>
            <w:u w:val="none"/>
          </w:rPr>
          <w:t xml:space="preserve">www.gorodperm.ru»</w:t>
        </w:r>
      </w:hyperlink>
      <w:r>
        <w:rPr>
          <w:color w:val="000000"/>
          <w:sz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right="0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8"/>
        <w:ind w:right="0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8"/>
        <w:ind w:right="0"/>
        <w:tabs>
          <w:tab w:val="right" w:pos="9915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940"/>
        <w:jc w:val="right"/>
        <w:spacing w:line="288" w:lineRule="atLeast"/>
        <w:rPr>
          <w:szCs w:val="26"/>
        </w:rPr>
      </w:pPr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p>
      <w:pPr>
        <w:pStyle w:val="940"/>
        <w:jc w:val="right"/>
        <w:spacing w:line="288" w:lineRule="atLeast"/>
        <w:rPr>
          <w:szCs w:val="26"/>
        </w:rPr>
      </w:pPr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p>
      <w:pPr>
        <w:pStyle w:val="940"/>
        <w:jc w:val="right"/>
        <w:spacing w:line="288" w:lineRule="atLeast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6" w:h="16838" w:orient="portrait"/>
          <w:pgMar w:top="1134" w:right="567" w:bottom="1701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18.09.2025 № 645</w:t>
      </w:r>
      <w:r>
        <w:rPr>
          <w:sz w:val="28"/>
          <w:szCs w:val="28"/>
        </w:rPr>
      </w:r>
    </w:p>
    <w:p>
      <w:pPr>
        <w:pStyle w:val="937"/>
        <w:ind w:right="4672"/>
        <w:spacing w:line="238" w:lineRule="exact"/>
        <w:rPr>
          <w:b/>
          <w:bCs/>
        </w:rPr>
      </w:pP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37"/>
        <w:ind w:right="4672"/>
        <w:spacing w:line="238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right="0"/>
        <w:jc w:val="center"/>
        <w:spacing w:line="238" w:lineRule="exact"/>
        <w:tabs>
          <w:tab w:val="right" w:pos="9915" w:leader="none"/>
        </w:tabs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РАСЧЕТ-ОБОСНОВАНИЕ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  <w:t xml:space="preserve">суммы субсидии на иные цели на реализацию мероприятий, направленных на первичную профилактику потребления психоактивных веществ</w:t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928"/>
        <w:ind w:right="0"/>
        <w:jc w:val="center"/>
        <w:spacing w:line="238" w:lineRule="exact"/>
        <w:tabs>
          <w:tab w:val="right" w:pos="9915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на 20 ___ год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8"/>
        <w:ind w:right="0"/>
        <w:jc w:val="center"/>
        <w:spacing w:line="238" w:lineRule="exact"/>
        <w:tabs>
          <w:tab w:val="right" w:pos="9915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_________________________________________________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8"/>
        <w:ind w:right="0"/>
        <w:jc w:val="center"/>
        <w:spacing w:line="238" w:lineRule="exact"/>
        <w:tabs>
          <w:tab w:val="right" w:pos="9915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(наименование учреждения)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ind w:right="0"/>
        <w:jc w:val="center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Style w:val="78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370"/>
        <w:gridCol w:w="19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показателя для расчета размера субсидий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иные цели*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Размер субсидий, тыс.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8"/>
              <w:ind w:right="0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Перечень мероприятий, направленных на первичную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профилактику потребления психоактивных веществ, в том числе: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8"/>
              <w:ind w:right="0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семинаров по пропаганде здорового образа жизни для молодежи города Перми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8"/>
              <w:ind w:right="0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конкурса по профилактике потребления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психоактивных веществ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8"/>
              <w:ind w:right="0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информационных материалов по профилактике потребления психоактивных веществ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28"/>
              <w:ind w:right="0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цикла семинаров-тренингов по положительному обмену опытом профилактической работы с субъектами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профилактики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gridSpan w:val="2"/>
            <w:tcW w:w="7937" w:type="dxa"/>
            <w:textDirection w:val="lrTb"/>
            <w:noWrap w:val="false"/>
          </w:tcPr>
          <w:p>
            <w:pPr>
              <w:pStyle w:val="928"/>
              <w:ind w:right="0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Итого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tabs>
                <w:tab w:val="right" w:pos="991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28"/>
        <w:ind w:right="0"/>
        <w:tabs>
          <w:tab w:val="right" w:pos="9915" w:leader="none"/>
        </w:tabs>
        <w:rPr>
          <w:rFonts w:ascii="Times New Roman" w:hAnsi="Times New Roman"/>
          <w:szCs w:val="26"/>
          <w:lang w:val="ru-RU"/>
        </w:rPr>
      </w:pPr>
      <w:r>
        <w:rPr>
          <w:rFonts w:ascii="Times New Roman" w:hAnsi="Times New Roman"/>
          <w:szCs w:val="26"/>
          <w:lang w:val="ru-RU"/>
        </w:rPr>
      </w:r>
      <w:r>
        <w:rPr>
          <w:rFonts w:ascii="Times New Roman" w:hAnsi="Times New Roman"/>
          <w:szCs w:val="26"/>
          <w:lang w:val="ru-RU"/>
        </w:rPr>
      </w:r>
      <w:r>
        <w:rPr>
          <w:rFonts w:ascii="Times New Roman" w:hAnsi="Times New Roman"/>
          <w:szCs w:val="26"/>
          <w:lang w:val="ru-RU"/>
        </w:rPr>
      </w:r>
    </w:p>
    <w:p>
      <w:pPr>
        <w:pStyle w:val="928"/>
        <w:ind w:right="0" w:firstLine="709"/>
        <w:jc w:val="both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8"/>
        <w:ind w:right="0" w:firstLine="709"/>
        <w:jc w:val="both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Учреждение не имеет задолженности по возврату в бюджет города Перми субсидий, бюджетных инвестиций, предоставляемых в том числе в соответствии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с иными правовыми актами, и иной просроченной задолженности перед бюджетом города Перми.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8"/>
        <w:ind w:right="0" w:firstLine="709"/>
        <w:jc w:val="both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8"/>
        <w:ind w:right="0"/>
        <w:jc w:val="both"/>
        <w:tabs>
          <w:tab w:val="right" w:pos="9915" w:leader="none"/>
        </w:tabs>
        <w:rPr>
          <w:rFonts w:ascii="Times New Roman" w:hAnsi="Times New Roman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Руководитель учреждения: </w:t>
      </w:r>
      <w:r>
        <w:rPr>
          <w:rFonts w:ascii="Times New Roman" w:hAnsi="Times New Roman"/>
          <w:szCs w:val="26"/>
          <w:lang w:val="ru-RU"/>
        </w:rPr>
        <w:t xml:space="preserve">___________________________________________________</w:t>
      </w:r>
      <w:r>
        <w:rPr>
          <w:rFonts w:ascii="Times New Roman" w:hAnsi="Times New Roman"/>
          <w:szCs w:val="26"/>
          <w:lang w:val="ru-RU"/>
        </w:rPr>
      </w:r>
      <w:r>
        <w:rPr>
          <w:rFonts w:ascii="Times New Roman" w:hAnsi="Times New Roman"/>
          <w:szCs w:val="26"/>
          <w:lang w:val="ru-RU"/>
        </w:rPr>
      </w:r>
    </w:p>
    <w:p>
      <w:pPr>
        <w:pStyle w:val="928"/>
        <w:ind w:right="0" w:firstLine="4961"/>
        <w:jc w:val="both"/>
        <w:tabs>
          <w:tab w:val="right" w:pos="9915" w:leader="none"/>
        </w:tabs>
        <w:rPr>
          <w:rFonts w:ascii="Times New Roman" w:hAnsi="Times New Roman"/>
          <w:szCs w:val="2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(подпись, расшифровка подписи)</w:t>
      </w:r>
      <w:r>
        <w:rPr>
          <w:rFonts w:ascii="Times New Roman" w:hAnsi="Times New Roman"/>
          <w:szCs w:val="26"/>
          <w:lang w:val="ru-RU"/>
        </w:rPr>
      </w:r>
      <w:r>
        <w:rPr>
          <w:rFonts w:ascii="Times New Roman" w:hAnsi="Times New Roman"/>
          <w:szCs w:val="26"/>
          <w:lang w:val="ru-RU"/>
        </w:rPr>
      </w:r>
    </w:p>
    <w:p>
      <w:pPr>
        <w:pStyle w:val="928"/>
        <w:ind w:right="0"/>
        <w:jc w:val="both"/>
        <w:tabs>
          <w:tab w:val="right" w:pos="9915" w:leader="none"/>
        </w:tabs>
        <w:rPr>
          <w:rFonts w:ascii="Times New Roman" w:hAnsi="Times New Roman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«___» ______________ г</w:t>
      </w:r>
      <w:r>
        <w:rPr>
          <w:rFonts w:ascii="Times New Roman" w:hAnsi="Times New Roman"/>
          <w:szCs w:val="26"/>
          <w:lang w:val="ru-RU"/>
        </w:rPr>
        <w:t xml:space="preserve">.</w:t>
      </w:r>
      <w:r>
        <w:rPr>
          <w:rFonts w:ascii="Times New Roman" w:hAnsi="Times New Roman"/>
          <w:szCs w:val="26"/>
          <w:lang w:val="ru-RU"/>
        </w:rPr>
      </w:r>
      <w:r>
        <w:rPr>
          <w:rFonts w:ascii="Times New Roman" w:hAnsi="Times New Roman"/>
          <w:szCs w:val="26"/>
          <w:lang w:val="ru-RU"/>
        </w:rPr>
      </w:r>
    </w:p>
    <w:p>
      <w:pPr>
        <w:pStyle w:val="928"/>
        <w:ind w:right="0"/>
        <w:jc w:val="both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8"/>
        <w:ind w:right="0"/>
        <w:jc w:val="both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М.П.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8"/>
        <w:ind w:right="0"/>
        <w:jc w:val="both"/>
        <w:tabs>
          <w:tab w:val="right" w:pos="9915" w:leader="none"/>
        </w:tabs>
        <w:rPr>
          <w:rFonts w:ascii="Times New Roman" w:hAnsi="Times New Roman"/>
          <w:szCs w:val="26"/>
          <w:lang w:val="ru-RU"/>
        </w:rPr>
      </w:pPr>
      <w:r>
        <w:rPr>
          <w:rFonts w:ascii="Times New Roman" w:hAnsi="Times New Roman"/>
          <w:szCs w:val="26"/>
          <w:lang w:val="ru-RU"/>
        </w:rPr>
      </w:r>
      <w:r>
        <w:rPr>
          <w:rFonts w:ascii="Times New Roman" w:hAnsi="Times New Roman"/>
          <w:szCs w:val="26"/>
          <w:lang w:val="ru-RU"/>
        </w:rPr>
      </w:r>
      <w:r>
        <w:rPr>
          <w:rFonts w:ascii="Times New Roman" w:hAnsi="Times New Roman"/>
          <w:szCs w:val="26"/>
          <w:lang w:val="ru-RU"/>
        </w:rPr>
      </w:r>
    </w:p>
    <w:p>
      <w:pPr>
        <w:pStyle w:val="928"/>
        <w:ind w:right="0"/>
        <w:jc w:val="both"/>
        <w:tabs>
          <w:tab w:val="right" w:pos="9915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928"/>
        <w:ind w:right="0"/>
        <w:jc w:val="both"/>
        <w:tabs>
          <w:tab w:val="right" w:pos="9915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szCs w:val="26"/>
          <w:lang w:val="ru-RU"/>
        </w:rPr>
        <w:t xml:space="preserve">-----------------------------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928"/>
        <w:ind w:right="0" w:firstLine="567"/>
        <w:jc w:val="both"/>
        <w:spacing w:line="238" w:lineRule="exact"/>
        <w:tabs>
          <w:tab w:val="right" w:pos="9915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* В соответствии с пунктом 2.5 настоящего Порядка определения объема и условий предоставления субсидий на иные цели бюджетным и автономным учреждениям на реализацию мероприятий, направленных на первичную профилактику потребления психоактивных веществ.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separate"/>
    </w:r>
    <w:r>
      <w:rPr>
        <w:rStyle w:val="933"/>
      </w:rPr>
      <w:t xml:space="preserve">1</w: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7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</w:pPr>
    <w:r/>
    <w:r/>
  </w:p>
  <w:p>
    <w:pPr>
      <w:pStyle w:val="7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</w:style>
  <w:style w:type="paragraph" w:styleId="731">
    <w:name w:val="Heading 1"/>
    <w:basedOn w:val="730"/>
    <w:next w:val="730"/>
    <w:link w:val="92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32">
    <w:name w:val="Heading 2"/>
    <w:basedOn w:val="730"/>
    <w:next w:val="730"/>
    <w:link w:val="92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33">
    <w:name w:val="Heading 3"/>
    <w:basedOn w:val="730"/>
    <w:next w:val="730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40"/>
    <w:uiPriority w:val="10"/>
    <w:rPr>
      <w:sz w:val="48"/>
      <w:szCs w:val="48"/>
    </w:rPr>
  </w:style>
  <w:style w:type="character" w:styleId="751" w:customStyle="1">
    <w:name w:val="Subtitle Char"/>
    <w:basedOn w:val="740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Caption Char"/>
    <w:uiPriority w:val="99"/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733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30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rPr>
      <w:lang w:eastAsia="zh-CN"/>
    </w:rPr>
  </w:style>
  <w:style w:type="paragraph" w:styleId="768">
    <w:name w:val="Title"/>
    <w:basedOn w:val="730"/>
    <w:next w:val="730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link w:val="768"/>
    <w:uiPriority w:val="10"/>
    <w:rPr>
      <w:sz w:val="48"/>
      <w:szCs w:val="48"/>
    </w:rPr>
  </w:style>
  <w:style w:type="paragraph" w:styleId="770">
    <w:name w:val="Subtitle"/>
    <w:basedOn w:val="730"/>
    <w:next w:val="730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30"/>
    <w:next w:val="730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30"/>
    <w:next w:val="730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30"/>
    <w:link w:val="934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Header Char"/>
    <w:uiPriority w:val="99"/>
  </w:style>
  <w:style w:type="paragraph" w:styleId="778">
    <w:name w:val="Footer"/>
    <w:basedOn w:val="730"/>
    <w:link w:val="932"/>
    <w:uiPriority w:val="99"/>
    <w:pPr>
      <w:tabs>
        <w:tab w:val="center" w:pos="4153" w:leader="none"/>
        <w:tab w:val="right" w:pos="8306" w:leader="none"/>
      </w:tabs>
    </w:pPr>
  </w:style>
  <w:style w:type="character" w:styleId="779" w:customStyle="1">
    <w:name w:val="Footer Char"/>
    <w:uiPriority w:val="99"/>
  </w:style>
  <w:style w:type="paragraph" w:styleId="780">
    <w:name w:val="Caption"/>
    <w:basedOn w:val="730"/>
    <w:next w:val="730"/>
    <w:link w:val="78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1" w:customStyle="1">
    <w:name w:val="Название объекта Знак"/>
    <w:link w:val="780"/>
    <w:uiPriority w:val="35"/>
    <w:rPr>
      <w:b/>
      <w:bCs/>
      <w:color w:val="4f81bd"/>
      <w:sz w:val="18"/>
      <w:szCs w:val="18"/>
    </w:rPr>
  </w:style>
  <w:style w:type="table" w:styleId="78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8">
    <w:name w:val="Hyperlink"/>
    <w:uiPriority w:val="99"/>
    <w:unhideWhenUsed/>
    <w:rPr>
      <w:color w:val="0000ff"/>
      <w:u w:val="single"/>
    </w:rPr>
  </w:style>
  <w:style w:type="paragraph" w:styleId="909">
    <w:name w:val="footnote text"/>
    <w:basedOn w:val="730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30"/>
    <w:link w:val="913"/>
    <w:uiPriority w:val="99"/>
    <w:semiHidden/>
    <w:unhideWhenUsed/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30"/>
    <w:next w:val="730"/>
    <w:uiPriority w:val="39"/>
    <w:unhideWhenUsed/>
    <w:pPr>
      <w:spacing w:after="57"/>
    </w:pPr>
  </w:style>
  <w:style w:type="paragraph" w:styleId="916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17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18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19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20">
    <w:name w:val="toc 6"/>
    <w:basedOn w:val="730"/>
    <w:next w:val="730"/>
    <w:link w:val="943"/>
    <w:uiPriority w:val="39"/>
    <w:unhideWhenUsed/>
    <w:pPr>
      <w:ind w:left="1417"/>
      <w:spacing w:after="57"/>
    </w:pPr>
  </w:style>
  <w:style w:type="paragraph" w:styleId="921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22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23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  <w:rPr>
      <w:lang w:eastAsia="zh-CN"/>
    </w:rPr>
  </w:style>
  <w:style w:type="paragraph" w:styleId="925">
    <w:name w:val="table of figures"/>
    <w:basedOn w:val="730"/>
    <w:next w:val="730"/>
    <w:uiPriority w:val="99"/>
    <w:unhideWhenUsed/>
  </w:style>
  <w:style w:type="character" w:styleId="926" w:customStyle="1">
    <w:name w:val="Заголовок 1 Знак"/>
    <w:link w:val="731"/>
    <w:rPr>
      <w:sz w:val="24"/>
    </w:rPr>
  </w:style>
  <w:style w:type="character" w:styleId="927" w:customStyle="1">
    <w:name w:val="Заголовок 2 Знак"/>
    <w:link w:val="732"/>
    <w:rPr>
      <w:sz w:val="24"/>
    </w:rPr>
  </w:style>
  <w:style w:type="paragraph" w:styleId="928">
    <w:name w:val="Body Text"/>
    <w:basedOn w:val="730"/>
    <w:link w:val="929"/>
    <w:pPr>
      <w:ind w:right="3117"/>
    </w:pPr>
    <w:rPr>
      <w:rFonts w:ascii="Courier New" w:hAnsi="Courier New"/>
      <w:sz w:val="26"/>
      <w:lang w:val="en-US" w:eastAsia="en-US"/>
    </w:rPr>
  </w:style>
  <w:style w:type="character" w:styleId="929" w:customStyle="1">
    <w:name w:val="Основной текст Знак"/>
    <w:link w:val="928"/>
    <w:rPr>
      <w:rFonts w:ascii="Courier New" w:hAnsi="Courier New"/>
      <w:sz w:val="26"/>
    </w:rPr>
  </w:style>
  <w:style w:type="paragraph" w:styleId="930">
    <w:name w:val="Body Text Indent"/>
    <w:basedOn w:val="730"/>
    <w:link w:val="931"/>
    <w:pPr>
      <w:ind w:right="-1"/>
      <w:jc w:val="both"/>
    </w:pPr>
    <w:rPr>
      <w:sz w:val="26"/>
      <w:lang w:val="en-US" w:eastAsia="en-US"/>
    </w:rPr>
  </w:style>
  <w:style w:type="character" w:styleId="931" w:customStyle="1">
    <w:name w:val="Основной текст с отступом Знак"/>
    <w:link w:val="930"/>
    <w:rPr>
      <w:sz w:val="26"/>
    </w:rPr>
  </w:style>
  <w:style w:type="character" w:styleId="932" w:customStyle="1">
    <w:name w:val="Нижний колонтитул Знак"/>
    <w:basedOn w:val="740"/>
    <w:link w:val="778"/>
    <w:uiPriority w:val="99"/>
  </w:style>
  <w:style w:type="character" w:styleId="933">
    <w:name w:val="page number"/>
    <w:basedOn w:val="740"/>
  </w:style>
  <w:style w:type="character" w:styleId="934" w:customStyle="1">
    <w:name w:val="Верхний колонтитул Знак"/>
    <w:link w:val="776"/>
    <w:uiPriority w:val="99"/>
  </w:style>
  <w:style w:type="paragraph" w:styleId="935">
    <w:name w:val="Balloon Text"/>
    <w:basedOn w:val="730"/>
    <w:link w:val="936"/>
    <w:rPr>
      <w:rFonts w:ascii="Segoe UI" w:hAnsi="Segoe UI"/>
      <w:sz w:val="18"/>
      <w:szCs w:val="18"/>
      <w:lang w:val="en-US" w:eastAsia="en-US"/>
    </w:rPr>
  </w:style>
  <w:style w:type="character" w:styleId="936" w:customStyle="1">
    <w:name w:val="Текст выноски Знак"/>
    <w:link w:val="935"/>
    <w:rPr>
      <w:rFonts w:ascii="Segoe UI" w:hAnsi="Segoe UI" w:cs="Segoe UI"/>
      <w:sz w:val="18"/>
      <w:szCs w:val="18"/>
    </w:rPr>
  </w:style>
  <w:style w:type="paragraph" w:styleId="937" w:customStyle="1">
    <w:name w:val="Форма"/>
    <w:rPr>
      <w:sz w:val="28"/>
      <w:szCs w:val="28"/>
    </w:rPr>
  </w:style>
  <w:style w:type="paragraph" w:styleId="93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3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40">
    <w:name w:val="Normal (Web)"/>
    <w:basedOn w:val="730"/>
    <w:uiPriority w:val="99"/>
    <w:rPr>
      <w:sz w:val="24"/>
      <w:szCs w:val="24"/>
    </w:rPr>
  </w:style>
  <w:style w:type="paragraph" w:styleId="941" w:customStyle="1">
    <w:name w:val="Верхний колонтитул1"/>
    <w:basedOn w:val="920"/>
    <w:uiPriority w:val="99"/>
    <w:pPr>
      <w:ind w:left="0"/>
      <w:spacing w:after="0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942" w:customStyle="1">
    <w:name w:val="Название объекта1"/>
    <w:basedOn w:val="920"/>
    <w:next w:val="920"/>
    <w:qFormat/>
    <w:pPr>
      <w:ind w:left="0"/>
      <w:jc w:val="center"/>
      <w:spacing w:after="0" w:line="360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sz w:val="32"/>
    </w:rPr>
  </w:style>
  <w:style w:type="paragraph" w:styleId="943" w:customStyle="1">
    <w:name w:val="Оглавление 6 Знак"/>
    <w:basedOn w:val="920"/>
    <w:next w:val="920"/>
    <w:link w:val="920"/>
    <w:qFormat/>
    <w:pPr>
      <w:ind w:left="0" w:right="-1"/>
      <w:jc w:val="both"/>
      <w:keepNext/>
      <w:spacing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7EE0-BD18-4AE2-AEEF-279A2957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2025-09-12T07:05:00Z</dcterms:created>
  <dcterms:modified xsi:type="dcterms:W3CDTF">2025-09-18T11:38:50Z</dcterms:modified>
  <cp:version>1048576</cp:version>
</cp:coreProperties>
</file>