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right="0"/>
        <w:jc w:val="both"/>
        <w:rPr>
          <w:rFonts w:ascii="Times New Roman" w:hAnsi="Times New Roman"/>
          <w:sz w:val="24"/>
        </w:rPr>
      </w:pPr>
      <w:r>
        <w:t xml:space="preserve">отчет</w:t>
      </w:r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-422090</wp:posOffset>
                </wp:positionV>
                <wp:extent cx="6285864" cy="1536513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536512"/>
                          <a:chOff x="0" y="0"/>
                          <a:chExt cx="6285863" cy="153651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3" cy="1533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1227902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00pt;mso-position-horizontal:absolute;mso-position-vertical-relative:text;margin-top:-33.24pt;mso-position-vertical:absolute;width:494.95pt;height:120.99pt;mso-wrap-distance-left:9.00pt;mso-wrap-distance-top:0.00pt;mso-wrap-distance-right:9.00pt;mso-wrap-distance-bottom:0.00pt;" coordorigin="0,0" coordsize="62858,15365">
                <v:shape id="shape 2" o:spid="_x0000_s2" o:spt="202" type="#_x0000_t202" style="position:absolute;left:0;top:0;width:62858;height:15333;v-text-anchor:top;visibility:visible;" fillcolor="#FFFFFF" stroked="f">
                  <v:textbox inset="0,0,0,0">
                    <w:txbxContent>
                      <w:p>
                        <w:pPr>
                          <w:pStyle w:val="91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12279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1" w:firstLine="0"/>
        <w:jc w:val="left"/>
        <w:spacing w:before="0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18.09.2025                                                                                                            № 647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5102" w:firstLine="0"/>
        <w:jc w:val="left"/>
        <w:spacing w:before="0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5102" w:firstLine="0"/>
        <w:jc w:val="left"/>
        <w:spacing w:before="0" w:after="0" w:line="260" w:lineRule="exact"/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 внесении изменений </w:t>
        <w:br/>
        <w:t xml:space="preserve">в </w:t>
      </w:r>
      <w:r>
        <w:rPr>
          <w:b/>
          <w:bCs/>
          <w:color w:val="auto"/>
          <w:sz w:val="28"/>
          <w:szCs w:val="28"/>
          <w:highlight w:val="white"/>
        </w:rPr>
        <w:t xml:space="preserve">Положение о наставничестве </w:t>
        <w:br/>
        <w:t xml:space="preserve">на муниципальной службе </w:t>
        <w:br/>
        <w:t xml:space="preserve">в администрации города Перми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 утвержденное постановлением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  <w:highlight w:val="white"/>
        </w:rPr>
      </w:r>
    </w:p>
    <w:p>
      <w:pPr>
        <w:ind w:left="0" w:right="5102" w:firstLine="0"/>
        <w:jc w:val="left"/>
        <w:spacing w:before="0" w:after="0" w:line="260" w:lineRule="exact"/>
        <w:rPr>
          <w:b/>
          <w:bCs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администрации города Перми </w:t>
        <w:br/>
        <w:t xml:space="preserve">от 16.02.2018 № 87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br/>
      </w: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8"/>
          <w:szCs w:val="28"/>
          <w:highlight w:val="white"/>
        </w:rPr>
      </w:r>
    </w:p>
    <w:p>
      <w:pPr>
        <w:ind w:left="0" w:right="5102" w:firstLine="0"/>
        <w:jc w:val="left"/>
        <w:spacing w:before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left="0" w:right="5102" w:firstLine="0"/>
        <w:jc w:val="left"/>
        <w:spacing w:before="0" w:after="0" w:line="240" w:lineRule="auto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с Трудовым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кодексом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Российской Федерации, Федеральным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02 марта 2007 г. № 25-ФЗ «О муниципальной службе в Российской Федерации», 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актуализации нормативных правовых актов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министрация города Перми ПОСТАНОВЛЯЕТ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наставничестве на муниципальной службе </w:t>
        <w:br/>
        <w:t xml:space="preserve">в админис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утвержд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енное постановлением администрации города Перми от 16 февраля 2018 г. № 87 (в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ед. от 18.06.2019 № 280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от 07.09.2020 № 795, 14.04.2025 № 247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),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абзаце четвертом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пункта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2.1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слово «работодателя» заменить словом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«работодатель»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 пункте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2.3: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1.2.1.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абзац третий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white"/>
        </w:rPr>
        <w:t xml:space="preserve">замести</w:t>
      </w:r>
      <w:r>
        <w:rPr>
          <w:sz w:val="28"/>
          <w:szCs w:val="28"/>
          <w:highlight w:val="white"/>
        </w:rPr>
        <w:t xml:space="preserve">тель </w:t>
      </w:r>
      <w:r>
        <w:rPr>
          <w:sz w:val="28"/>
          <w:szCs w:val="28"/>
          <w:highlight w:val="white"/>
        </w:rPr>
        <w:t xml:space="preserve">руководителя функционального органа </w:t>
      </w:r>
      <w:r>
        <w:rPr>
          <w:sz w:val="28"/>
          <w:szCs w:val="28"/>
          <w:highlight w:val="white"/>
        </w:rPr>
        <w:t xml:space="preserve">администрации города Перми</w:t>
      </w:r>
      <w:r>
        <w:rPr>
          <w:sz w:val="28"/>
          <w:szCs w:val="28"/>
          <w:highlight w:val="white"/>
        </w:rPr>
        <w:t xml:space="preserve">, осуществляющий общее руко</w:t>
      </w:r>
      <w:r>
        <w:rPr>
          <w:sz w:val="28"/>
          <w:szCs w:val="28"/>
          <w:highlight w:val="white"/>
        </w:rPr>
        <w:t xml:space="preserve">водство структурными подразделениями функци</w:t>
      </w:r>
      <w:r>
        <w:rPr>
          <w:sz w:val="28"/>
          <w:szCs w:val="28"/>
          <w:highlight w:val="white"/>
        </w:rPr>
        <w:t xml:space="preserve">онального органа</w:t>
      </w:r>
      <w:r>
        <w:rPr>
          <w:sz w:val="28"/>
          <w:szCs w:val="28"/>
          <w:highlight w:val="white"/>
        </w:rPr>
        <w:t xml:space="preserve"> администрации города Перми</w:t>
      </w:r>
      <w:r>
        <w:rPr>
          <w:sz w:val="28"/>
          <w:szCs w:val="28"/>
          <w:highlight w:val="white"/>
        </w:rPr>
        <w:t xml:space="preserve">, руководитель управления в составе функционального органа </w:t>
      </w:r>
      <w:r>
        <w:rPr>
          <w:sz w:val="28"/>
          <w:szCs w:val="28"/>
          <w:highlight w:val="white"/>
        </w:rPr>
        <w:t xml:space="preserve">администрации города Перми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или руководитель отдела (сектора) в составе функционального органа </w:t>
      </w:r>
      <w:r>
        <w:rPr>
          <w:sz w:val="28"/>
          <w:szCs w:val="28"/>
          <w:highlight w:val="white"/>
        </w:rPr>
        <w:t xml:space="preserve">администрации города Перми</w:t>
      </w:r>
      <w:r>
        <w:rPr>
          <w:sz w:val="28"/>
          <w:szCs w:val="28"/>
          <w:highlight w:val="white"/>
        </w:rPr>
        <w:t xml:space="preserve">, находящегося в прямом подчинении руководителя функционального органа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администрации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1.2.2. после абзаца третьего дополнить абзацем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white"/>
        </w:rPr>
        <w:t xml:space="preserve">заместитель руководителя территориального органа администрации города Перми</w:t>
      </w:r>
      <w:r>
        <w:rPr>
          <w:sz w:val="28"/>
          <w:szCs w:val="28"/>
          <w:highlight w:val="none"/>
        </w:rPr>
        <w:t xml:space="preserve">, осуществляющий общее руководство </w:t>
      </w:r>
      <w:r>
        <w:rPr>
          <w:sz w:val="28"/>
          <w:szCs w:val="28"/>
          <w:highlight w:val="white"/>
        </w:rPr>
        <w:t xml:space="preserve">структурными подразделениями </w:t>
      </w:r>
      <w:r>
        <w:rPr>
          <w:sz w:val="28"/>
          <w:szCs w:val="28"/>
          <w:highlight w:val="white"/>
        </w:rPr>
        <w:t xml:space="preserve">территориального органа 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.»;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1.2.3.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абзац четвертый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Функция курирующего руководителя в функциональном, территориальном органе администрации города Перми з</w:t>
      </w:r>
      <w:r>
        <w:rPr>
          <w:sz w:val="28"/>
          <w:szCs w:val="28"/>
          <w:highlight w:val="white"/>
        </w:rPr>
        <w:t xml:space="preserve">акрепляется в должностной инструкции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 2.4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«2.4. </w:t>
      </w:r>
      <w:r>
        <w:rPr>
          <w:color w:val="000000" w:themeColor="text1"/>
          <w:sz w:val="28"/>
          <w:szCs w:val="28"/>
          <w:highlight w:val="white"/>
        </w:rPr>
        <w:t xml:space="preserve">Управ</w:t>
      </w:r>
      <w:r>
        <w:rPr>
          <w:sz w:val="28"/>
          <w:szCs w:val="28"/>
          <w:highlight w:val="white"/>
        </w:rPr>
        <w:t xml:space="preserve">ление по вопросам муниципальной службы и кадров администрации города Перми, специалист по кадрам УЗАГС </w:t>
      </w:r>
      <w:r>
        <w:rPr>
          <w:sz w:val="28"/>
          <w:szCs w:val="28"/>
          <w:highlight w:val="white"/>
        </w:rPr>
        <w:t xml:space="preserve">осуществляют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организационное, документационное сопровождение процесса наставничества и координацию работы по наставничеству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 </w:t>
      </w:r>
      <w:r>
        <w:rPr>
          <w:b w:val="0"/>
          <w:bCs w:val="0"/>
          <w:sz w:val="28"/>
          <w:szCs w:val="28"/>
          <w:highlight w:val="white"/>
        </w:rPr>
        <w:t xml:space="preserve">в</w:t>
      </w:r>
      <w:r>
        <w:rPr>
          <w:b w:val="0"/>
          <w:bCs w:val="0"/>
          <w:sz w:val="28"/>
          <w:szCs w:val="28"/>
          <w:highlight w:val="white"/>
        </w:rPr>
        <w:t xml:space="preserve"> пункте 3.1: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1.4.1. </w:t>
      </w:r>
      <w:r>
        <w:rPr>
          <w:b w:val="0"/>
          <w:bCs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втором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слова «от трех месяцев»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заменить словами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от одного месяц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sz w:val="28"/>
          <w:szCs w:val="28"/>
          <w:highlight w:val="white"/>
        </w:rPr>
        <w:t xml:space="preserve">1.4.2.</w:t>
      </w:r>
      <w:r>
        <w:rPr>
          <w:b w:val="0"/>
          <w:bCs w:val="0"/>
          <w:sz w:val="28"/>
          <w:szCs w:val="28"/>
          <w:highlight w:val="white"/>
        </w:rPr>
        <w:t xml:space="preserve"> в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це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четвертом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ло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«индивидуального плана обучения»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заменить словами «</w:t>
      </w:r>
      <w:r>
        <w:rPr>
          <w:sz w:val="28"/>
          <w:szCs w:val="28"/>
          <w:highlight w:val="white"/>
        </w:rPr>
        <w:t xml:space="preserve">индивидуального плана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мероприятий по наставничеству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(далее –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Ин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дивидуальный план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1.4.3. дополнить абзацем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По письменному ходатайству наставника и по согласованию с курирующим руководителем наставничество может быть продлено в случае невыполнения лицом, в отношении которого осуществляется наставничество, Индивидуального плана.»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.5.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первом пункта</w:t>
      </w:r>
      <w:r>
        <w:rPr>
          <w:b w:val="0"/>
          <w:bCs w:val="0"/>
          <w:sz w:val="28"/>
          <w:szCs w:val="28"/>
          <w:highlight w:val="white"/>
        </w:rPr>
        <w:t xml:space="preserve"> 3.2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слова «</w:t>
      </w:r>
      <w:r>
        <w:rPr>
          <w:sz w:val="28"/>
          <w:szCs w:val="28"/>
          <w:highlight w:val="white"/>
        </w:rPr>
        <w:t xml:space="preserve">не менее двух лет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заменить словами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не менее одного года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1.6.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второ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пункта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3.3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назначаемого наставником»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форме согласно приложению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к настоящему Положению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1.7.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пункте 3.5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1.7.1.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бзац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ервый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Наставничество осуществляется на основании Индивидуального плана.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1.7.2.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в абзаце втором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t xml:space="preserve">с момента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заменить словами «со дня»,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слово «утверждается» заменить словом «согласовывается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1.8.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пункт 3.6 признать утратившим силу;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1.9.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пункт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3.7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«3.7.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Ориги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налы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Индивидуального плана и Анкеты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(далее – Документы наставничества) предст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авляю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тся наставником в течение 15 рабочих дней по окончании установленного срока наставничества в управление по вопросам мун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иципальной службы и кадров администрации города Перми, специалисту по кадрам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УЗАГС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для приобщения к личному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дел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лица, в отношении которого осуществляется наставничество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.10.</w:t>
      </w:r>
      <w:r>
        <w:rPr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b w:val="0"/>
          <w:bCs w:val="0"/>
          <w:sz w:val="28"/>
          <w:szCs w:val="28"/>
          <w:highlight w:val="white"/>
        </w:rPr>
        <w:t xml:space="preserve"> 3.8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работодателя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заменить словом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работодателем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1.11. </w:t>
      </w:r>
      <w:r>
        <w:rPr>
          <w:sz w:val="28"/>
          <w:szCs w:val="28"/>
          <w:highlight w:val="none"/>
        </w:rPr>
        <w:t xml:space="preserve">пункт 3.10 дополнить словами «в</w:t>
      </w:r>
      <w:r>
        <w:rPr>
          <w:sz w:val="28"/>
          <w:szCs w:val="28"/>
          <w:highlight w:val="none"/>
        </w:rPr>
        <w:t xml:space="preserve"> пределах </w:t>
      </w:r>
      <w:r>
        <w:rPr>
          <w:sz w:val="28"/>
          <w:szCs w:val="28"/>
          <w:highlight w:val="none"/>
        </w:rPr>
        <w:t xml:space="preserve">эконо</w:t>
      </w:r>
      <w:r>
        <w:rPr>
          <w:color w:val="000000" w:themeColor="text1"/>
          <w:sz w:val="28"/>
          <w:szCs w:val="28"/>
          <w:highlight w:val="white"/>
        </w:rPr>
        <w:t xml:space="preserve">мии фонда о</w:t>
      </w:r>
      <w:r>
        <w:rPr>
          <w:color w:val="000000" w:themeColor="text1"/>
          <w:sz w:val="28"/>
          <w:szCs w:val="28"/>
          <w:highlight w:val="white"/>
        </w:rPr>
        <w:t xml:space="preserve">платы труд</w:t>
      </w:r>
      <w:r>
        <w:rPr>
          <w:color w:val="000000" w:themeColor="text1"/>
          <w:sz w:val="28"/>
          <w:szCs w:val="28"/>
          <w:highlight w:val="white"/>
        </w:rPr>
        <w:t xml:space="preserve">а </w:t>
      </w:r>
      <w:r>
        <w:rPr>
          <w:color w:val="000000" w:themeColor="text1"/>
          <w:sz w:val="28"/>
          <w:szCs w:val="28"/>
          <w:highlight w:val="white"/>
        </w:rPr>
        <w:t xml:space="preserve">мун</w:t>
      </w:r>
      <w:r>
        <w:rPr>
          <w:color w:val="000000" w:themeColor="text1"/>
          <w:sz w:val="28"/>
          <w:szCs w:val="28"/>
          <w:highlight w:val="white"/>
        </w:rPr>
        <w:t xml:space="preserve">иципальных служащих </w:t>
      </w:r>
      <w:r>
        <w:rPr>
          <w:color w:val="000000" w:themeColor="text1"/>
          <w:sz w:val="28"/>
          <w:szCs w:val="28"/>
          <w:highlight w:val="white"/>
        </w:rPr>
        <w:t xml:space="preserve">функциональных, территориальных органов функциональных подразделений администрации города Перми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1.12.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пункт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3.11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«3.11.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Выплата премии наставнику за наставничество осущес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твляется на основании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приказа представителя нанимателя (работодателя)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подготовленного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 результатам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ежемесячного исполнения мероприятий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Индиви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дуального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план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Электронный образ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Индиви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дуального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план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отметками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 его выполнении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br/>
        <w:t xml:space="preserve">не позднее 3 рабочих дней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направляется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наставником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окончании каждого месяца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управление по вопросам муниципальной службы и кадров администрации города Перми, специалисту по кадрам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УЗАГС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Подготовка приказа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осуществляется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управлением по вопросам муниципальной службы и кадров адми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специалистом по кадрам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  <w:br/>
        <w:t xml:space="preserve">УЗАГС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не позднее 5 рабочих дней со дня получения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электронного образа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ндивидуального план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отметками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 его выполнении за месяц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1.13.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ункте 4.1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1.13.1.</w:t>
      </w:r>
      <w:r>
        <w:rPr>
          <w:sz w:val="28"/>
          <w:szCs w:val="28"/>
          <w:highlight w:val="none"/>
        </w:rPr>
        <w:t xml:space="preserve"> в </w:t>
      </w:r>
      <w:r>
        <w:rPr>
          <w:sz w:val="28"/>
          <w:szCs w:val="28"/>
          <w:highlight w:val="white"/>
        </w:rPr>
        <w:t xml:space="preserve">абзаце втором </w:t>
      </w:r>
      <w:r>
        <w:rPr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лов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 «на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утверждение»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заменить сл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овами </w:t>
        <w:br/>
        <w:t xml:space="preserve">«на соглас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ование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1.13.2.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абзац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девятый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признать утратившим силу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1.14.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пункте 6</w:t>
      </w:r>
      <w:r>
        <w:rPr>
          <w:sz w:val="28"/>
          <w:szCs w:val="28"/>
          <w:highlight w:val="white"/>
        </w:rPr>
        <w:t xml:space="preserve">.1: 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sz w:val="28"/>
          <w:szCs w:val="28"/>
          <w:highlight w:val="white"/>
        </w:rPr>
        <w:t xml:space="preserve">1.14.1.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абзаце третьем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работодателя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заменить словом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работодателю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t xml:space="preserve">1.14.2.</w:t>
      </w:r>
      <w:r>
        <w:rPr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абзаце </w:t>
      </w:r>
      <w:r>
        <w:rPr>
          <w:sz w:val="28"/>
          <w:szCs w:val="28"/>
          <w:highlight w:val="white"/>
        </w:rPr>
        <w:t xml:space="preserve">четвертом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</w:t>
      </w:r>
      <w:r>
        <w:rPr>
          <w:sz w:val="28"/>
          <w:szCs w:val="28"/>
          <w:highlight w:val="white"/>
        </w:rPr>
        <w:t xml:space="preserve">ово «</w:t>
      </w:r>
      <w:r>
        <w:rPr>
          <w:sz w:val="28"/>
          <w:szCs w:val="28"/>
          <w:highlight w:val="white"/>
        </w:rPr>
        <w:t xml:space="preserve">утверждает</w:t>
      </w:r>
      <w:r>
        <w:rPr>
          <w:sz w:val="28"/>
          <w:szCs w:val="28"/>
          <w:highlight w:val="white"/>
        </w:rPr>
        <w:t xml:space="preserve">»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аменить словом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согласовывает</w:t>
      </w:r>
      <w:r>
        <w:rPr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t xml:space="preserve">1.14.3. абзац шестой признать утратившим силу;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keepLines w:val="0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1.14.4. дополнить абзацем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keepLines w:val="0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«осуществляет ежемесячный контроль выполнения Индивидуального плана.»;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keepLines w:val="0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1.15.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абзац перв</w:t>
      </w:r>
      <w:r>
        <w:rPr>
          <w:sz w:val="28"/>
          <w:szCs w:val="28"/>
          <w:highlight w:val="white"/>
        </w:rPr>
        <w:t xml:space="preserve">ый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пункта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6.2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keepLines/>
        <w:spacing w:before="0" w:after="0" w:line="240" w:lineRule="auto"/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«6.2. </w:t>
      </w:r>
      <w:r>
        <w:rPr>
          <w:sz w:val="28"/>
          <w:szCs w:val="28"/>
          <w:highlight w:val="white"/>
        </w:rPr>
        <w:t xml:space="preserve">Управление по вопросам муниципальной службы и кадров администрации города Перми, специалист по кадрам УЗАГС осуществляю</w:t>
      </w:r>
      <w:r>
        <w:rPr>
          <w:sz w:val="28"/>
          <w:szCs w:val="28"/>
          <w:highlight w:val="white"/>
        </w:rPr>
        <w:t xml:space="preserve">т:</w:t>
      </w:r>
      <w:r>
        <w:rPr>
          <w:b w:val="0"/>
          <w:bCs w:val="0"/>
          <w:sz w:val="28"/>
          <w:szCs w:val="28"/>
          <w:highlight w:val="white"/>
        </w:rPr>
        <w:t xml:space="preserve">»;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1.16.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приложение 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1 </w:t>
        <w:br/>
        <w:t xml:space="preserve">к настоящему постановлению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1.17.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ополнить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приложением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согласно приложению 2 к настоящему постановлению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1.18.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приложении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слова «Курирующий руководитель» заменить словами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Руководитель, организующий наставничество в органе (подразделении) администрации города Перми, в котором лицо, в отношении которого осуществляется наставничество, замещает должность муниципальной службы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1.19.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5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пункте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таблице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1.19.1. в графе 3 строки 1 слова «от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мес.» заменить словами «от 1 мес.»;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1.19.2.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рафу 3 строки 3 изложить в следующей редакции: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дивидуальный план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мероприятий по наставничеству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оформлен с нарушениями требований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 наставничестве на муниципальной службе в 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твержденного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постановлением администрации города Перми от 16 февраля 2018 г. № 87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(далее – Положение), – 0 баллов,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индивидуальный план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мероприятий по наставничеству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оформлен </w:t>
        <w:br/>
        <w:t xml:space="preserve">в соответствии с требованиями Положения – 1 балл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1.20.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приложение 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зложить в редакции согласно приложению 3 </w:t>
        <w:br/>
        <w:t xml:space="preserve">к 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астоящему постановлению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 Управлению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бразования город Пермь».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ящего постановления посредством официального опубликования в сетевом издании «Официальный сайт муници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921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beforeAutospacing="0" w:after="0" w:line="240" w:lineRule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  <w:br/>
        <w:t xml:space="preserve">на руководителя аппарат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 администрации города Перми Молоковских А.В.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left="0" w:right="0" w:firstLine="0"/>
        <w:jc w:val="lef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Глава города Перми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62" w:left="1417" w:header="709" w:footer="709" w:gutter="0"/>
          <w:pgNumType w:start="1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left="10488" w:right="0" w:hanging="1134"/>
        <w:jc w:val="left"/>
        <w:spacing w:before="0" w:after="0" w:line="238" w:lineRule="exact"/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  <w:t xml:space="preserve">Приложение</w:t>
      </w:r>
      <w:r>
        <w:rPr>
          <w:rFonts w:ascii="TimesNewRoman" w:hAnsi="TimesNewRoman" w:eastAsia="TimesNewRoman" w:cs="TimesNewRoman"/>
          <w:b w:val="0"/>
          <w:color w:val="000000"/>
          <w:sz w:val="28"/>
        </w:rPr>
        <w:t xml:space="preserve"> 1 </w:t>
      </w: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</w:r>
      <w:r>
        <w:rPr>
          <w:rFonts w:ascii="TimesNewRoman" w:hAnsi="TimesNewRoman" w:eastAsia="TimesNewRoman" w:cs="TimesNewRoman"/>
          <w:b w:val="0"/>
          <w:color w:val="000000"/>
          <w:sz w:val="28"/>
          <w:highlight w:val="white"/>
        </w:rPr>
      </w:r>
    </w:p>
    <w:p>
      <w:pPr>
        <w:pStyle w:val="904"/>
        <w:ind w:left="10488" w:right="0" w:hanging="1134"/>
        <w:jc w:val="left"/>
        <w:spacing w:before="0" w:after="0" w:line="238" w:lineRule="exact"/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  <w:highlight w:val="white"/>
        </w:rPr>
        <w:t xml:space="preserve">к постановлению</w:t>
      </w: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  <w:highlight w:val="white"/>
          <w:shd w:val="clear" w:color="auto" w:fill="ffffff"/>
        </w:rPr>
        <w:t xml:space="preserve">администрации</w:t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</w:p>
    <w:p>
      <w:pPr>
        <w:ind w:left="10488" w:right="0" w:hanging="1134"/>
        <w:jc w:val="left"/>
        <w:spacing w:before="0" w:after="0" w:line="238" w:lineRule="exact"/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  <w:highlight w:val="white"/>
          <w:shd w:val="clear" w:color="auto" w:fill="ffffff"/>
        </w:rPr>
      </w: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  <w:highlight w:val="white"/>
          <w:shd w:val="clear" w:color="auto" w:fill="ffffff"/>
        </w:rPr>
        <w:t xml:space="preserve">города Перми </w:t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</w:rPr>
      </w:r>
    </w:p>
    <w:p>
      <w:pPr>
        <w:ind w:left="10488" w:right="0" w:hanging="1134"/>
        <w:jc w:val="left"/>
        <w:spacing w:before="0" w:after="0" w:line="238" w:lineRule="exact"/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</w:rPr>
        <w:t xml:space="preserve">от </w:t>
      </w: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</w:rPr>
        <w:t xml:space="preserve">18.09.2025 № 647</w:t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ind w:left="10488" w:right="0" w:hanging="1134"/>
        <w:jc w:val="left"/>
        <w:spacing w:before="0" w:after="0" w:line="238" w:lineRule="exact"/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</w:p>
    <w:p>
      <w:pPr>
        <w:ind w:left="10488" w:right="0" w:hanging="1134"/>
        <w:jc w:val="left"/>
        <w:spacing w:before="0" w:after="0" w:line="238" w:lineRule="exact"/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</w:p>
    <w:p>
      <w:pPr>
        <w:ind w:left="10488" w:right="0" w:hanging="1134"/>
        <w:jc w:val="left"/>
        <w:spacing w:before="0" w:after="0" w:line="238" w:lineRule="exact"/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white"/>
        </w:rPr>
      </w:r>
    </w:p>
    <w:p>
      <w:pPr>
        <w:ind w:left="10488" w:right="0" w:hanging="1134"/>
        <w:jc w:val="left"/>
        <w:spacing w:before="0" w:after="0" w:line="238" w:lineRule="exact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b w:val="0"/>
          <w:bCs w:val="0"/>
          <w:color w:val="000000"/>
          <w:spacing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</w:rPr>
        <w:t xml:space="preserve">ФОРМА 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00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1000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00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  <w:highlight w:val="none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0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  <w:szCs w:val="20"/>
        </w:rPr>
        <w:t xml:space="preserve">Примерный </w:t>
      </w: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индивидуальный план мероприятий по наставничеству</w:t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0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</w:p>
    <w:p>
      <w:pPr>
        <w:pStyle w:val="1000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</w:rPr>
      </w:r>
    </w:p>
    <w:tbl>
      <w:tblPr>
        <w:tblW w:w="0" w:type="auto"/>
        <w:tblInd w:w="-50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65"/>
        <w:gridCol w:w="11764"/>
      </w:tblGrid>
      <w:tr>
        <w:tblPrEx/>
        <w:trPr>
          <w:trHeight w:val="2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5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Наименование ТО, ФО, ФП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764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blPrEx/>
        <w:trPr>
          <w:jc w:val="left"/>
          <w:trHeight w:val="2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5" w:type="dxa"/>
            <w:vAlign w:val="center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  <w:t xml:space="preserve">Ф.И.О.,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  <w:t xml:space="preserve">должность </w:t>
            </w:r>
            <w:r>
              <w:rPr>
                <w:rFonts w:ascii="TimesNewRoman" w:hAnsi="TimesNewRoman" w:eastAsia="TimesNewRoman" w:cs="TimesNewRoman"/>
                <w:b w:val="0"/>
                <w:i w:val="0"/>
                <w:sz w:val="28"/>
                <w:szCs w:val="28"/>
              </w:rPr>
              <w:t xml:space="preserve">лица,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z w:val="28"/>
                <w:szCs w:val="28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z w:val="28"/>
                <w:szCs w:val="28"/>
              </w:rPr>
              <w:t xml:space="preserve">в отношении которого осуществляется наставничество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764" w:type="dxa"/>
            <w:vAlign w:val="center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blPrEx/>
        <w:trPr>
          <w:jc w:val="left"/>
          <w:trHeight w:val="19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5" w:type="dxa"/>
            <w:vAlign w:val="center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  <w:t xml:space="preserve">Ф.И.О.,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  <w:t xml:space="preserve">должность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 наставника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764" w:type="dxa"/>
            <w:vAlign w:val="center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65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Срок наставничества: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764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 </w:t>
            </w:r>
            <w:r>
              <w:rPr>
                <w:rFonts w:ascii="TimesNewRoman" w:hAnsi="TimesNewRoman" w:eastAsia="TimesNewRoman" w:cs="TimesNewRoman"/>
                <w:b w:val="0"/>
                <w:i w:val="0"/>
                <w:sz w:val="28"/>
              </w:rPr>
              <w:t xml:space="preserve">«___»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 ______________ 20__ г. по </w:t>
            </w:r>
            <w:r>
              <w:rPr>
                <w:rFonts w:ascii="TimesNewRoman" w:hAnsi="TimesNewRoman" w:eastAsia="TimesNewRoman" w:cs="TimesNewRoman"/>
                <w:b w:val="0"/>
                <w:i w:val="0"/>
                <w:sz w:val="28"/>
              </w:rPr>
              <w:t xml:space="preserve">«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___</w:t>
            </w:r>
            <w:r>
              <w:rPr>
                <w:rFonts w:ascii="TimesNewRoman" w:hAnsi="TimesNewRoman" w:eastAsia="TimesNewRoman" w:cs="TimesNewRoman"/>
                <w:b w:val="0"/>
                <w:i w:val="0"/>
                <w:sz w:val="28"/>
              </w:rPr>
              <w:t xml:space="preserve">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 ________20___ г.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</w:tbl>
    <w:p>
      <w:pPr>
        <w:pStyle w:val="1000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sz w:val="20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0"/>
        </w:rPr>
      </w:r>
      <w:r>
        <w:rPr>
          <w:rFonts w:ascii="TimesNewRoman" w:hAnsi="TimesNewRoman" w:eastAsia="TimesNewRoman" w:cs="TimesNewRoman"/>
          <w:b/>
          <w:i w:val="0"/>
          <w:strike w:val="0"/>
          <w:sz w:val="20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0" w:type="auto"/>
        <w:tblInd w:w="-46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1169"/>
        <w:gridCol w:w="7087"/>
        <w:gridCol w:w="1984"/>
        <w:gridCol w:w="1701"/>
        <w:gridCol w:w="1843"/>
        <w:gridCol w:w="1700"/>
      </w:tblGrid>
      <w:tr>
        <w:tblPrEx/>
        <w:trPr>
          <w:jc w:val="left"/>
          <w:trHeight w:val="1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№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Содержание мероприятий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04"/>
              <w:contextualSpacing w:val="0"/>
              <w:ind w:left="0" w:firstLine="0"/>
              <w:jc w:val="center"/>
              <w:spacing w:before="0" w:after="0" w:line="288" w:lineRule="atLeast"/>
              <w:rPr>
                <w:rFonts w:ascii="TimesNewRoman" w:hAnsi="TimesNewRoman" w:eastAsia="TimesNewRoman" w:cs="TimesNew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Форма выполнения мероприятий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Срок выполнения 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мероприятий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Ответственный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за выполнение 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мероприятий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Отметка о выполнении 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мероп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  <w:t xml:space="preserve">риятий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999"/>
              <w:contextualSpacing w:val="0"/>
              <w:ind w:left="0" w:right="18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highlight w:val="white"/>
              </w:rPr>
              <w:t xml:space="preserve">(подпись)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</w:tr>
    </w:tbl>
    <w:p>
      <w:pPr>
        <w:spacing w:line="170" w:lineRule="auto"/>
        <w:tabs>
          <w:tab w:val="left" w:pos="425" w:leader="none"/>
        </w:tabs>
      </w:pPr>
      <w:r/>
      <w:r/>
    </w:p>
    <w:tbl>
      <w:tblPr>
        <w:tblW w:w="0" w:type="auto"/>
        <w:tblInd w:w="-46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1169"/>
        <w:gridCol w:w="7087"/>
        <w:gridCol w:w="1984"/>
        <w:gridCol w:w="1701"/>
        <w:gridCol w:w="1843"/>
        <w:gridCol w:w="1700"/>
      </w:tblGrid>
      <w:tr>
        <w:tblPrEx/>
        <w:trPr>
          <w:trHeight w:val="57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center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t xml:space="preserve">2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t xml:space="preserve">3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t xml:space="preserve">4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t xml:space="preserve">5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suppressLineNumbers w:val="0"/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  <w:t xml:space="preserve">6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574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4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right="1619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/>
                <w:i w:val="0"/>
                <w:strike w:val="0"/>
                <w:sz w:val="24"/>
              </w:rPr>
              <w:t xml:space="preserve">1 месяц наставничества</w:t>
            </w:r>
            <w:r>
              <w:rPr>
                <w:rFonts w:ascii="TimesNewRoman" w:hAnsi="TimesNewRoman" w:eastAsia="TimesNewRoman" w:cs="TimesNewRoman"/>
                <w:b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/>
                <w:i w:val="0"/>
                <w:strike w:val="0"/>
                <w:sz w:val="24"/>
              </w:rPr>
            </w:r>
          </w:p>
        </w:tc>
      </w:tr>
      <w:tr>
        <w:tblPrEx/>
        <w:trPr>
          <w:trHeight w:val="31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4" w:type="dxa"/>
            <w:vAlign w:val="center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14:ligatures w14:val="non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1. Адаптация ли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ца,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в отношении которого осуществляется наставничество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14:ligatures w14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1.1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Знакомство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с наставником.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Ознакомление с рабочим местом и оборудованием.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Представление 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коллективу.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r>
          </w:p>
          <w:p>
            <w:pPr>
              <w:pStyle w:val="92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i w:val="0"/>
                <w:iCs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color w:val="000000" w:themeColor="text1"/>
                <w:sz w:val="24"/>
              </w:rPr>
              <w:t xml:space="preserve">Ознакомление с Памяткой</w:t>
            </w:r>
            <w:r>
              <w:rPr>
                <w:rFonts w:ascii="TimesNewRoman" w:hAnsi="TimesNewRoman" w:eastAsia="TimesNewRoman" w:cs="TimesNewRoman"/>
                <w:i w:val="0"/>
                <w:iCs w:val="0"/>
                <w:color w:val="000000" w:themeColor="text1"/>
                <w:sz w:val="24"/>
                <w:highlight w:val="none"/>
              </w:rPr>
              <w:t xml:space="preserve"> </w:t>
            </w:r>
            <w:r>
              <w:rPr>
                <w:rFonts w:ascii="TimesNewRoman" w:hAnsi="TimesNewRoman" w:eastAsia="TimesNewRoman" w:cs="TimesNewRoman"/>
                <w:i w:val="0"/>
                <w:iCs w:val="0"/>
                <w:color w:val="000000" w:themeColor="text1"/>
                <w:sz w:val="24"/>
                <w:highlight w:val="white"/>
              </w:rPr>
              <w:t xml:space="preserve">для лиц, впервые поступивших </w:t>
            </w:r>
            <w:r>
              <w:rPr>
                <w:rFonts w:ascii="TimesNewRoman" w:hAnsi="TimesNewRoman" w:eastAsia="TimesNewRoman" w:cs="TimesNewRoman"/>
                <w:i w:val="0"/>
                <w:iCs w:val="0"/>
                <w:color w:val="000000" w:themeColor="text1"/>
                <w:sz w:val="24"/>
                <w:highlight w:val="white"/>
              </w:rPr>
              <w:br/>
            </w:r>
            <w:r>
              <w:rPr>
                <w:rFonts w:ascii="TimesNewRoman" w:hAnsi="TimesNewRoman" w:eastAsia="TimesNewRoman" w:cs="TimesNewRoman"/>
                <w:i w:val="0"/>
                <w:iCs w:val="0"/>
                <w:color w:val="000000" w:themeColor="text1"/>
                <w:sz w:val="24"/>
                <w:highlight w:val="white"/>
              </w:rPr>
              <w:t xml:space="preserve">на муниципальную службу в администрацию города Перми</w:t>
            </w:r>
            <w:r>
              <w:rPr>
                <w:rFonts w:ascii="TimesNewRoman" w:hAnsi="TimesNewRoman" w:eastAsia="TimesNewRoman" w:cs="TimesNewRoman"/>
                <w:i w:val="0"/>
                <w:iCs w:val="0"/>
                <w:color w:val="000000" w:themeColor="text1"/>
                <w:sz w:val="24"/>
                <w:highlight w:val="none"/>
              </w:rPr>
              <w:t xml:space="preserve">.</w:t>
            </w:r>
            <w:r>
              <w:rPr>
                <w:rFonts w:ascii="TimesNewRoman" w:hAnsi="TimesNewRoman" w:eastAsia="TimesNewRoman" w:cs="TimesNewRoman"/>
                <w:i w:val="0"/>
                <w:iCs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i w:val="0"/>
                <w:iCs w:val="0"/>
                <w:color w:val="000000" w:themeColor="text1"/>
                <w:sz w:val="24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Ознакомление со структурой администрации города Перми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iCs w:val="0"/>
                <w:color w:val="000000" w:themeColor="text1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color w:val="000000" w:themeColor="text1"/>
                <w:sz w:val="24"/>
                <w:highlight w:val="white"/>
              </w:rPr>
              <w:t xml:space="preserve">индивидуальная встреча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color w:val="000000" w:themeColor="text1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color w:val="000000" w:themeColor="text1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  <w:highlight w:val="white"/>
              </w:rPr>
              <w:t xml:space="preserve">п</w:t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  <w:highlight w:val="white"/>
              </w:rPr>
              <w:t xml:space="preserve">ервый </w:t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  <w:highlight w:val="white"/>
              </w:rPr>
              <w:t xml:space="preserve">рабочий день</w:t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cyan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cyan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cy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1.2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Вводный инструктаж по охране труда и о мерах пожарной безопасности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тветственный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за проведение инструктажа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1.3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Знакомство 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с деятельностью </w:t>
            </w:r>
            <w:r>
              <w:rPr>
                <w:rFonts w:ascii="TimesNewRoman" w:hAnsi="TimesNewRoman" w:eastAsia="TimesNewRoman" w:cs="TimesNewRoman"/>
                <w:b w:val="0"/>
                <w:i w:val="0"/>
                <w:iCs w:val="0"/>
                <w:strike w:val="0"/>
                <w:sz w:val="24"/>
                <w:highlight w:val="white"/>
              </w:rPr>
              <w:t xml:space="preserve">(наименование органа, подразделения)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color w:val="000000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  <w:highlight w:val="white"/>
              </w:rPr>
              <w:t xml:space="preserve">п</w:t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  <w:highlight w:val="white"/>
              </w:rPr>
              <w:t xml:space="preserve">ервая рабочая неделя</w:t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1.4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Ознакомление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с бытовыми объектами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z w:val="24"/>
                <w:highlight w:val="white"/>
              </w:rPr>
              <w:t xml:space="preserve">администрации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z w:val="24"/>
                <w:highlight w:val="white"/>
              </w:rPr>
              <w:t xml:space="preserve">города  Перми </w:t>
            </w:r>
            <w:r>
              <w:rPr>
                <w:rFonts w:ascii="TimesNewRoman" w:hAnsi="TimesNewRoman" w:eastAsia="TimesNewRoman" w:cs="TimesNewRoman"/>
                <w:b w:val="0"/>
                <w:i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1.5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Ознакомление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с условиями работы: график работы, правила поведения на рабочем месте перерывы и т.д.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90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1.6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Подготовка и согласование индивидуального плана мероприятий по наставничеству (далее –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Индивидуальный план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  <w:t xml:space="preserve">с</w:t>
            </w: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  <w:t xml:space="preserve">овместная 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  <w:t xml:space="preserve">работа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  <w:t xml:space="preserve">п</w:t>
            </w: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  <w:t xml:space="preserve">ервые 5 рабочих дней </w:t>
            </w: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</w:r>
          </w:p>
          <w:p>
            <w:pPr>
              <w:pStyle w:val="904"/>
              <w:ind w:left="0" w:right="-124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  <w:t xml:space="preserve">с даты 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r>
          </w:p>
          <w:p>
            <w:pPr>
              <w:ind w:left="0" w:right="-124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sz w:val="24"/>
                <w:highlight w:val="white"/>
              </w:rPr>
              <w:t xml:space="preserve">установления наставничества</w:t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аставник;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лицо,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r>
          </w:p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в отношении которого осуществляется наставничество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;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sz w:val="24"/>
                <w:highlight w:val="none"/>
              </w:rPr>
              <w:t xml:space="preserve">р</w:t>
            </w:r>
            <w:r>
              <w:rPr>
                <w:sz w:val="24"/>
                <w:highlight w:val="white"/>
              </w:rPr>
              <w:t xml:space="preserve">уководитель, организующий наставничество в органе (подразделении) администрации города Перми, в котором лицо, в отношении которого осуществляется наставничество, замещает должность муниципальной службы (далее – Курирующий руководитель)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211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4" w:type="dxa"/>
            <w:vAlign w:val="center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2. </w:t>
            </w:r>
            <w:r>
              <w:rPr>
                <w:sz w:val="24"/>
              </w:rPr>
              <w:t xml:space="preserve">Формирование и развитие профессиональных знаний и навыков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2.1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5" w:type="dxa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Изучение теоретических вопросов: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2.1.1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Ознакомление с правовыми актами по вопросам муниципальной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  <w:t xml:space="preserve">службы и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  <w:t xml:space="preserve">правовыми актами о противодействии корупции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  <w:t xml:space="preserve">(перечислить)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99"/>
              <w:contextualSpacing w:val="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самостоятельное изучение материала, 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  <w:highlight w:val="white"/>
              </w:rPr>
              <w:t xml:space="preserve">ндивидуальные встреч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  <w:t xml:space="preserve">первая рабочая неделя</w:t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2.1.2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Изучение правовых актов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  <w:t xml:space="preserve">применительно к осуществлению должностных обязанностей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  <w:t xml:space="preserve">(перечислить)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  <w:t xml:space="preserve">индивидуальная встреча</w:t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  <w:t xml:space="preserve">первая – </w:t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  <w:t xml:space="preserve">вторая рабочие недели</w:t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2.1.3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Ознакомление с порядком подготовки документов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в администрации города Перми и правилами до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кументооборота (перечислить):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4"/>
              </w:rPr>
              <w:t xml:space="preserve">самостоятельное изу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чение </w:t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материала, </w:t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99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  <w:highlight w:val="white"/>
              </w:rPr>
              <w:t xml:space="preserve">ндивидуальные встреч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z w:val="24"/>
              </w:rPr>
              <w:t xml:space="preserve">вторая –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z w:val="24"/>
              </w:rPr>
              <w:t xml:space="preserve">третья рабочие недели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2.1.4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Ознакомление с используемыми в структурном подразделении программными продуктами и информационными системами: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99"/>
              <w:contextualSpacing w:val="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pacing w:val="0"/>
                <w:sz w:val="24"/>
              </w:rPr>
              <w:t xml:space="preserve">единый почтовый домен;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/>
                <w:spacing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/>
                <w:spacing w:val="0"/>
                <w:sz w:val="24"/>
                <w:highlight w:val="white"/>
              </w:rPr>
            </w:r>
          </w:p>
          <w:p>
            <w:pPr>
              <w:pStyle w:val="999"/>
              <w:contextualSpacing w:val="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pacing w:val="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система электронного документооборота;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/>
                <w:spacing w:val="0"/>
                <w:sz w:val="24"/>
                <w:szCs w:val="24"/>
                <w:highlight w:val="white"/>
              </w:rPr>
            </w:r>
          </w:p>
          <w:p>
            <w:pPr>
              <w:pStyle w:val="999"/>
              <w:contextualSpacing w:val="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pacing w:val="0"/>
                <w:sz w:val="24"/>
              </w:rPr>
              <w:t xml:space="preserve">единый портал государственных и муниципальных услуг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1a1a1a"/>
                <w:sz w:val="24"/>
              </w:rPr>
              <w:t xml:space="preserve"> </w:t>
              <w:br/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pacing w:val="0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pacing w:val="0"/>
                <w:sz w:val="24"/>
                <w:highlight w:val="none"/>
              </w:rPr>
              <w:t xml:space="preserve">др.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pacing w:val="0"/>
                <w:sz w:val="24"/>
              </w:rPr>
              <w:t xml:space="preserve"> (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</w:rPr>
              <w:t xml:space="preserve">перечислить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pacing w:val="0"/>
                <w:sz w:val="24"/>
              </w:rPr>
              <w:t xml:space="preserve">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9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практические занятия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вторая – четвертая рабочие недели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2.2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5" w:type="dxa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Исполнение практических задач: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2.2.1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Подготовка проектов писем, запросов, ответов на обращения.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Работа с информацией в программных продуктах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и инф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ормационных системах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, указанных в пункте 2.1.4, и иные обязанности, предусмотренные Положением о структурном подразделении (далее – Положение) и должностной инструкцией (перечислить):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9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выполнение практических заданий,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  <w:highlight w:val="white"/>
              </w:rPr>
              <w:t xml:space="preserve">ндивидуальные встреч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вторая – четвертая рабочие недели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9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2.3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contextualSpacing w:val="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Кон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троль выполнения заданий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99"/>
              <w:contextualSpacing w:val="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-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последний рабочий день месяца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Курирующий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b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55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4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b/>
                <w:i w:val="0"/>
                <w:strike w:val="0"/>
                <w:color w:val="000000" w:themeColor="text1"/>
                <w:sz w:val="24"/>
              </w:rPr>
              <w:t xml:space="preserve">2 месяц наставничества</w:t>
            </w:r>
            <w:r>
              <w:rPr>
                <w:rFonts w:ascii="TimesNewRoman" w:hAnsi="TimesNewRoman" w:eastAsia="TimesNewRoman" w:cs="TimesNewRoman"/>
                <w:b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b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5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Исполнение практических задач: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.1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Осуществление практических задач в соответствии с Положениями и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должностной инструкцией (перечислить):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r>
          </w:p>
          <w:p>
            <w:pPr>
              <w:pStyle w:val="999"/>
              <w:contextualSpacing w:val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  <w:p>
            <w:pPr>
              <w:pStyle w:val="999"/>
              <w:contextualSpacing w:val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самостоятельное изучение материала, 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  <w:highlight w:val="white"/>
              </w:rPr>
              <w:t xml:space="preserve">ндивидуальные встреч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  <w:t xml:space="preserve">п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  <w:t xml:space="preserve">ервая – четвертая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 рабочие недели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.2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Работа с правовыми актами по вопросам, относящимся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к исполнению должностных обязанностей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(перечислить):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</w:rPr>
            </w:r>
          </w:p>
          <w:p>
            <w:pPr>
              <w:pStyle w:val="999"/>
              <w:contextualSpacing w:val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самостоятельное изучение материала и его анализ, 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  <w:highlight w:val="white"/>
              </w:rPr>
              <w:t xml:space="preserve">ндивидуальные встреч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ервая – четвертая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рабочие недели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10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.3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Контроль выполнения заданий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yellow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yellow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yellow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последний рабочий день месяца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Курирующий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b/>
                <w:sz w:val="24"/>
                <w:highlight w:val="white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55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4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AbyssinicaSIL" w:hAnsi="AbyssinicaSIL" w:eastAsia="AbyssinicaSIL" w:cs="AbyssinicaSIL"/>
                <w:b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NewRoman" w:hAnsi="TimesNewRoman" w:eastAsia="TimesNewRoman" w:cs="TimesNewRoman"/>
                <w:b/>
                <w:i w:val="0"/>
                <w:strike w:val="0"/>
                <w:color w:val="000000" w:themeColor="text1"/>
                <w:sz w:val="24"/>
              </w:rPr>
              <w:t xml:space="preserve">3 месяц наставничества</w:t>
            </w:r>
            <w:r>
              <w:rPr>
                <w:rFonts w:ascii="AbyssinicaSIL" w:hAnsi="AbyssinicaSIL" w:eastAsia="AbyssinicaSIL" w:cs="AbyssinicaSIL"/>
                <w:b/>
                <w:i w:val="0"/>
                <w:strike w:val="0"/>
                <w:color w:val="000000" w:themeColor="text1"/>
                <w:sz w:val="24"/>
              </w:rPr>
              <w:t xml:space="preserve">*</w:t>
            </w:r>
            <w:r>
              <w:rPr>
                <w:rFonts w:ascii="AbyssinicaSIL" w:hAnsi="AbyssinicaSIL" w:eastAsia="AbyssinicaSIL" w:cs="AbyssinicaSIL"/>
                <w:b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AbyssinicaSIL" w:hAnsi="AbyssinicaSIL" w:eastAsia="AbyssinicaSIL" w:cs="AbyssinicaSIL"/>
                <w:b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5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Исполнение практических задач: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.1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Осуществление практических задач в соответствии с Положениями и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должностной инструкцией (перечислить):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white"/>
              </w:rPr>
            </w:r>
          </w:p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самостоятельное изучение материала, 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  <w:highlight w:val="white"/>
              </w:rPr>
              <w:t xml:space="preserve">ндивидуальные встреч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первая – четвертая рабочие недели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.2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Работа с правовыми актами </w:t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 w:themeColor="text1"/>
                <w:sz w:val="24"/>
              </w:rPr>
              <w:t xml:space="preserve">(перечислить):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  <w:p>
            <w:pPr>
              <w:pStyle w:val="999"/>
              <w:contextualSpacing w:val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самостоятельное изучение материала, 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  <w:highlight w:val="white"/>
              </w:rPr>
              <w:t xml:space="preserve">ндивидуальные встреч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ервая – четвертая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рабочие недели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Align w:val="top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.3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</w:rPr>
              <w:t xml:space="preserve">Контроль выполнения заданий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последний рабочий день месяца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  <w:highlight w:val="non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Курирующий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b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 w:themeColor="text1"/>
                <w:sz w:val="24"/>
              </w:rPr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</w:tbl>
    <w:p>
      <w:pPr>
        <w:pStyle w:val="1000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r>
    </w:p>
    <w:p>
      <w:pPr>
        <w:pStyle w:val="1000"/>
        <w:ind w:left="0" w:right="0" w:hanging="425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Индивидуальный план разработали:</w:t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1000"/>
        <w:ind w:left="0" w:firstLine="283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0"/>
          <w:szCs w:val="20"/>
        </w:rPr>
      </w:r>
    </w:p>
    <w:tbl>
      <w:tblPr>
        <w:tblW w:w="0" w:type="auto"/>
        <w:tblInd w:w="-56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2"/>
        <w:gridCol w:w="2398"/>
        <w:gridCol w:w="1786"/>
        <w:gridCol w:w="1950"/>
        <w:gridCol w:w="77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Наставник: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879" w:type="dxa"/>
            <w:textDirection w:val="lrTb"/>
            <w:noWrap w:val="false"/>
          </w:tcPr>
          <w:p>
            <w:pPr>
              <w:pStyle w:val="100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21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Style w:val="1000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79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(должность, фамилия, имя, отчество, подпись)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8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6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5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56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pStyle w:val="100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СОГЛАСОВАНО: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6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5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/>
        <w:trPr>
          <w:trHeight w:val="25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none"/>
              </w:rPr>
              <w:t xml:space="preserve">Курирующий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481" w:type="dxa"/>
            <w:textDirection w:val="lrTb"/>
            <w:noWrap w:val="false"/>
          </w:tcPr>
          <w:p>
            <w:pPr>
              <w:pStyle w:val="1000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2" w:type="dxa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8" w:type="dxa"/>
            <w:textDirection w:val="lrTb"/>
            <w:noWrap w:val="false"/>
          </w:tcPr>
          <w:p>
            <w:pPr>
              <w:pStyle w:val="1000"/>
              <w:ind w:left="0" w:firstLine="28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81" w:type="dxa"/>
            <w:textDirection w:val="lrTb"/>
            <w:noWrap w:val="false"/>
          </w:tcPr>
          <w:p>
            <w:pPr>
              <w:pStyle w:val="1000"/>
              <w:ind w:left="0" w:firstLine="28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(должность, фамилия, имя, отчество, подпись)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8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6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5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Ознакомлен: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79" w:type="dxa"/>
            <w:vMerge w:val="restart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(лицо, в отношении которого осуществляется наставничество):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9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8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6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45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trHeight w:val="311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1" w:type="dxa"/>
            <w:vMerge w:val="restart"/>
            <w:textDirection w:val="lrTb"/>
            <w:noWrap w:val="false"/>
          </w:tcPr>
          <w:p>
            <w:pPr>
              <w:pStyle w:val="1000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1" w:type="dxa"/>
            <w:vMerge w:val="restart"/>
            <w:textDirection w:val="lrTb"/>
            <w:noWrap w:val="false"/>
          </w:tcPr>
          <w:p>
            <w:pPr>
              <w:pStyle w:val="1000"/>
              <w:ind w:left="0" w:firstLine="283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  <w:t xml:space="preserve">(должность, фамилия, имя, отчество, подпись)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0"/>
              </w:rPr>
            </w:r>
          </w:p>
        </w:tc>
      </w:tr>
    </w:tbl>
    <w:p>
      <w:pPr>
        <w:ind w:left="-567" w:right="0" w:firstLine="0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-567" w:righ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bCs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/>
          <w:sz w:val="28"/>
          <w:szCs w:val="28"/>
          <w:highlight w:val="none"/>
        </w:rPr>
      </w:r>
    </w:p>
    <w:p>
      <w:pPr>
        <w:ind w:left="-567" w:righ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none"/>
        </w:rPr>
      </w:r>
    </w:p>
    <w:p>
      <w:pPr>
        <w:ind w:left="-567" w:right="0" w:firstLine="68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none"/>
        </w:rPr>
        <w:t xml:space="preserve">————————————————</w:t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none"/>
        </w:rPr>
      </w:r>
    </w:p>
    <w:p>
      <w:pPr>
        <w:ind w:left="-567" w:right="0" w:firstLine="68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TimesNewRoman" w:hAnsi="TimesNewRoman" w:eastAsia="TimesNewRoman" w:cs="TimesNewRoman"/>
          <w:b/>
          <w:sz w:val="24"/>
          <w:szCs w:val="24"/>
          <w:highlight w:val="none"/>
        </w:rPr>
      </w:r>
      <w:r>
        <w:rPr>
          <w:rFonts w:ascii="AbyssinicaSIL" w:hAnsi="AbyssinicaSIL" w:eastAsia="AbyssinicaSIL" w:cs="AbyssinicaSIL"/>
          <w:b w:val="0"/>
          <w:bCs w:val="0"/>
          <w:sz w:val="24"/>
          <w:szCs w:val="24"/>
          <w:highlight w:val="white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white"/>
        </w:rPr>
        <w:t xml:space="preserve">В случ</w:t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white"/>
        </w:rPr>
        <w:t xml:space="preserve">ае иного срока наставничества, превышающего вышеуказанные периоды, мероприятия по наставничеству (теоретические вопросы и практические задачи) </w:t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white"/>
        </w:rPr>
        <w:t xml:space="preserve">формируются </w:t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white"/>
        </w:rPr>
        <w:t xml:space="preserve">согласно форме. </w:t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134" w:right="567" w:bottom="1162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tabs>
          <w:tab w:val="left" w:pos="5799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Приложение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 постановлению администрации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</w:rPr>
      </w: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</w:rPr>
        <w:t xml:space="preserve">18.09.2025 № 647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5040" w:right="0" w:firstLine="34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57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Согласие об установлении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наставничества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/>
      <w:hyperlink r:id="rId16" w:tooltip="consultantplus://offline/ref=B98DADD1CFE7923FBDC179E7DE1FE38D41F97981B925FD47FF30556D9253249F0BD97DA5303847683D160B018CF0ACAADCt009G" w:history="1">
        <w:r>
          <w:rPr>
            <w:rFonts w:ascii="Times New Roman" w:hAnsi="Times New Roman" w:eastAsia="Times New Roman" w:cs="Times New Roman"/>
            <w:sz w:val="28"/>
            <w:szCs w:val="28"/>
          </w:rPr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В соответствии с Положением о наставничестве на муниципальной службе </w:t>
          <w:br/>
          <w:t xml:space="preserve">в администрации города Перми,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утвержденным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администрации города Перми от 16 февраля 2018 г. № 87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я, 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                                                                     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Ф.И.О.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должность)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согласие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наставничеств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тношении 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                               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И.О.,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должность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лица, в отношении которого осуществляется наставничество)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сроком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              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(указать 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срок 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от 1 месяца до 1 года)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right" w:pos="9922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(подпись, Ф.И.О.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наставника, дата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jc w:val="left"/>
        <w:tabs>
          <w:tab w:val="right" w:pos="9922" w:leader="none"/>
        </w:tabs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подпись,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Ф.И.О.,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должность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руководителя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организующего наставничество в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функциональном,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территориальном органе администрации города Перми, в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функциональном подразделении </w:t>
        <w:br/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tabs>
          <w:tab w:val="left" w:pos="5559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567" w:bottom="1162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Приложение 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 постановлению администрации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</w:rPr>
      </w:r>
      <w:r>
        <w:rPr>
          <w:rFonts w:ascii="TimesNewRoman" w:hAnsi="TimesNewRoman" w:eastAsia="TimesNewRoman" w:cs="TimesNewRoman"/>
          <w:b w:val="0"/>
          <w:color w:val="000000"/>
          <w:spacing w:val="0"/>
          <w:sz w:val="28"/>
        </w:rPr>
        <w:t xml:space="preserve">18.09.2025 № 647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386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СХЕМА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взаимодействия управления по вопросам муниципальной службы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кадров администрации города Перми с функциональными,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территориальными органами, функциональными подразделениями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администрации города Перми при организации наставничества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trike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(за исключен</w:t>
      </w:r>
      <w:r>
        <w:rPr>
          <w:rFonts w:ascii="Times New Roman" w:hAnsi="Times New Roman" w:eastAsia="Times New Roman" w:cs="Times New Roman"/>
          <w:b/>
          <w:strike w:val="0"/>
          <w:color w:val="000000"/>
          <w:sz w:val="28"/>
          <w:szCs w:val="28"/>
        </w:rPr>
        <w:t xml:space="preserve">ием </w:t>
      </w:r>
      <w:r>
        <w:rPr>
          <w:rFonts w:ascii="Times New Roman" w:hAnsi="Times New Roman" w:eastAsia="Times New Roman" w:cs="Times New Roman"/>
          <w:b/>
          <w:strike w:val="0"/>
          <w:color w:val="000000"/>
          <w:sz w:val="28"/>
          <w:szCs w:val="28"/>
        </w:rPr>
        <w:t xml:space="preserve">управления записи актов гражданского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trike w:val="0"/>
          <w:color w:val="000000"/>
          <w:sz w:val="28"/>
          <w:szCs w:val="28"/>
        </w:rPr>
        <w:t xml:space="preserve">состояния администрации города Перми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17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17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17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7"/>
        <w:tblW w:w="0" w:type="auto"/>
        <w:tblInd w:w="-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tabs>
                <w:tab w:val="left" w:pos="0" w:leader="none"/>
                <w:tab w:val="left" w:pos="14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Не позднее 5 рабочих дней до назначения гражданина на должность муниципальной службы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ункциональные, территориальные органы, функциональные подразделения администрации города Перми (далее – ФО, ТО, ФП) направляют в управление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tabs>
                <w:tab w:val="left" w:pos="0" w:leader="none"/>
                <w:tab w:val="left" w:pos="14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 вопросам муниципальной службы и кадров администрации города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tabs>
                <w:tab w:val="left" w:pos="0" w:leader="none"/>
                <w:tab w:val="left" w:pos="14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(далее – УВМСК) письменное заявление о назначе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нии на муниципальную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tabs>
                <w:tab w:val="left" w:pos="0" w:leader="none"/>
                <w:tab w:val="left" w:pos="14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службу с информацией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 наставнике,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его письменное согласие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 установлении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tabs>
                <w:tab w:val="left" w:pos="0" w:leader="none"/>
                <w:tab w:val="left" w:pos="14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наставничества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форме согласно приложению 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 к Положению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 наставничестве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tabs>
                <w:tab w:val="left" w:pos="0" w:leader="none"/>
                <w:tab w:val="left" w:pos="14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 муниципальной службе в админис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утвержд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енному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tabs>
                <w:tab w:val="left" w:pos="0" w:leader="none"/>
                <w:tab w:val="left" w:pos="142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постановлением администрации города Перми от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16 февраля 2018 г. № 87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850" w:firstLine="283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80975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096566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4.25pt;height:14.25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УВМСК подготавливает приказ об установлении наставничества с даты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назначения на должность муниципальной службы лица, в отношении которого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осуществляется наставничество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80975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884887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4.25pt;height:14.25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 течение 5 рабочих дней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со дня установления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наставник со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вместно с лицом, в отношении которого осуществляется 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аставничество, разрабатывает индивидуальный план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мероприятий по наставничеству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(далее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ндивидуальный план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согласовывает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Индивидуальный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уководителем, организующим наставничество в органе (подразделении) администрации города Перми, в котором лицо, в отношении которого осуществляется наставничество, замещает должность муниципальной службы (далее – Курирующий руководитель)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80975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902287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4.25pt;height:14.25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всего срока наставничества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наставник совместно с лицом, в отношении которого осуществляется наставничество,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последовательно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реализуют Индивидуальный план, выставляя отметки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о его выполнении;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емесячный контроль за реализацией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Индивидуального план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осуществляется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урирующим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руководителем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 выставлением отметок о его выполнении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80975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398465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3" cy="1809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4.25pt;height:14.25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tbl>
            <w:tblPr>
              <w:tblStyle w:val="947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8"/>
            </w:tblGrid>
            <w:tr>
              <w:tblPrEx/>
              <w:trPr>
                <w:trHeight w:val="112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0488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rFonts w:ascii="Times New Roman" w:hAnsi="Times New Roman" w:eastAsia="Times New Roman" w:cs="Times New Roman"/>
                      <w:iCs/>
                      <w:color w:val="000000" w:themeColor="text1"/>
                      <w:sz w:val="28"/>
                      <w:szCs w:val="28"/>
                      <w:highlight w:val="white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По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окончании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каждого месяца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наставничества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не позднее 3 рабочих дней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наставник </w:t>
                  </w:r>
                  <w:r>
                    <w:rPr>
                      <w:rFonts w:ascii="Times New Roman" w:hAnsi="Times New Roman" w:eastAsia="Times New Roman" w:cs="Times New Roman"/>
                      <w:iCs/>
                      <w:color w:val="000000" w:themeColor="text1"/>
                      <w:sz w:val="28"/>
                      <w:szCs w:val="28"/>
                      <w:highlight w:val="white"/>
                    </w:rPr>
                  </w:r>
                  <w:r>
                    <w:rPr>
                      <w:rFonts w:ascii="Times New Roman" w:hAnsi="Times New Roman" w:eastAsia="Times New Roman" w:cs="Times New Roman"/>
                      <w:iCs/>
                      <w:color w:val="000000" w:themeColor="text1"/>
                      <w:sz w:val="28"/>
                      <w:szCs w:val="28"/>
                      <w:highlight w:val="white"/>
                    </w:rPr>
                  </w:r>
                </w:p>
                <w:p>
                  <w:pPr>
                    <w:ind w:left="0" w:right="0" w:firstLine="0"/>
                    <w:jc w:val="center"/>
                    <w:spacing w:before="0" w:after="0"/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none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направляет в УВМСК электронный образ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Индивидуального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план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а </w:t>
                    <w:br/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с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отметками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white"/>
                    </w:rPr>
                    <w:t xml:space="preserve">о его выполнении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highlight w:val="none"/>
                    </w:rPr>
                  </w:r>
                </w:p>
              </w:tc>
            </w:tr>
          </w:tbl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80975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531118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974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4.25pt;height:14.25pt;mso-wrap-distance-left:0.00pt;mso-wrap-distance-top:0.00pt;mso-wrap-distance-right:0.00pt;mso-wrap-distance-bottom:0.00pt;rotation:0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е поз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днее 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рабочих дней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highlight w:val="white"/>
              </w:rPr>
              <w:t xml:space="preserve">дня получения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электронного образа</w:t>
              <w:br/>
              <w:t xml:space="preserve"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ндивидуального план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с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отметками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о его выполнении за месяц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специалист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УВМСК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осуществляет подготовку проекта приказа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представителя </w:t>
              <w:br/>
              <w:t xml:space="preserve">нанимателя (работодателя)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о выплате премии за наставничество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80975"/>
                      <wp:effectExtent l="0" t="0" r="0" b="0"/>
                      <wp:docPr id="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0028615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809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4.25pt;height:14.25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10 рабочих дней по окончании установленного срока наставничества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лицо,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отношении которого осуществлялось наставничество, заполняет анкету </w:t>
              <w:br/>
              <w:t xml:space="preserve">о процессе прохождения наставничества и работе наставника (далее – Анкета)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left="0" w:right="0" w:firstLine="0"/>
        <w:jc w:val="center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805" cy="233922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310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rot="0" flipH="0" flipV="0">
                          <a:off x="0" y="0"/>
                          <a:ext cx="143804" cy="233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1.32pt;height:18.42pt;mso-wrap-distance-left:0.00pt;mso-wrap-distance-top:0.00pt;mso-wrap-distance-right:0.00pt;mso-wrap-distance-bottom:0.00pt;rotation:0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47"/>
        <w:tblW w:w="0" w:type="auto"/>
        <w:tblInd w:w="-56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>
        <w:tblPrEx/>
        <w:trPr>
          <w:trHeight w:val="1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8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15 рабочих дней по окончании установленного срока наставничества наставник направляет оригиналы Индивидуального плана и Анкеты в УВМСК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для приобщения к личному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дел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лица, в отношении которого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осуществляется наставничество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TimesNew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AbyssinicaSIL">
    <w:panose1 w:val="020006030200000200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907"/>
    <w:link w:val="905"/>
    <w:uiPriority w:val="9"/>
    <w:rPr>
      <w:rFonts w:ascii="Arial" w:hAnsi="Arial" w:eastAsia="Arial" w:cs="Arial"/>
      <w:sz w:val="40"/>
      <w:szCs w:val="40"/>
    </w:rPr>
  </w:style>
  <w:style w:type="character" w:styleId="736">
    <w:name w:val="Heading 2 Char"/>
    <w:basedOn w:val="907"/>
    <w:link w:val="906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04"/>
    <w:next w:val="904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basedOn w:val="907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04"/>
    <w:next w:val="904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07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04"/>
    <w:next w:val="904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07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04"/>
    <w:next w:val="904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0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04"/>
    <w:next w:val="904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07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04"/>
    <w:next w:val="904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07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04"/>
    <w:next w:val="904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07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Title"/>
    <w:basedOn w:val="904"/>
    <w:next w:val="904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basedOn w:val="907"/>
    <w:link w:val="751"/>
    <w:uiPriority w:val="10"/>
    <w:rPr>
      <w:sz w:val="48"/>
      <w:szCs w:val="48"/>
    </w:rPr>
  </w:style>
  <w:style w:type="paragraph" w:styleId="753">
    <w:name w:val="Subtitle"/>
    <w:basedOn w:val="904"/>
    <w:next w:val="904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7"/>
    <w:link w:val="753"/>
    <w:uiPriority w:val="11"/>
    <w:rPr>
      <w:sz w:val="24"/>
      <w:szCs w:val="24"/>
    </w:rPr>
  </w:style>
  <w:style w:type="paragraph" w:styleId="755">
    <w:name w:val="Quote"/>
    <w:basedOn w:val="904"/>
    <w:next w:val="904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4"/>
    <w:next w:val="904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07"/>
    <w:link w:val="915"/>
    <w:uiPriority w:val="99"/>
  </w:style>
  <w:style w:type="character" w:styleId="760">
    <w:name w:val="Footer Char"/>
    <w:basedOn w:val="907"/>
    <w:link w:val="913"/>
    <w:uiPriority w:val="99"/>
  </w:style>
  <w:style w:type="character" w:styleId="761">
    <w:name w:val="Caption Char"/>
    <w:basedOn w:val="910"/>
    <w:link w:val="913"/>
    <w:uiPriority w:val="99"/>
  </w:style>
  <w:style w:type="table" w:styleId="762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7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7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</w:style>
  <w:style w:type="paragraph" w:styleId="905">
    <w:name w:val="Heading 1"/>
    <w:basedOn w:val="904"/>
    <w:next w:val="904"/>
    <w:qFormat/>
    <w:pPr>
      <w:ind w:right="-1" w:firstLine="709"/>
      <w:jc w:val="both"/>
      <w:keepNext/>
      <w:outlineLvl w:val="0"/>
    </w:pPr>
    <w:rPr>
      <w:sz w:val="24"/>
    </w:rPr>
  </w:style>
  <w:style w:type="paragraph" w:styleId="906">
    <w:name w:val="Heading 2"/>
    <w:basedOn w:val="904"/>
    <w:next w:val="904"/>
    <w:qFormat/>
    <w:pPr>
      <w:ind w:right="-1"/>
      <w:jc w:val="both"/>
      <w:keepNext/>
      <w:outlineLvl w:val="1"/>
    </w:pPr>
    <w:rPr>
      <w:sz w:val="24"/>
    </w:rPr>
  </w:style>
  <w:style w:type="character" w:styleId="907" w:default="1">
    <w:name w:val="Default Paragraph Font"/>
    <w:semiHidden/>
  </w:style>
  <w:style w:type="table" w:styleId="90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semiHidden/>
  </w:style>
  <w:style w:type="paragraph" w:styleId="910">
    <w:name w:val="Caption"/>
    <w:basedOn w:val="904"/>
    <w:next w:val="904"/>
    <w:link w:val="76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1">
    <w:name w:val="Body Text"/>
    <w:basedOn w:val="904"/>
    <w:link w:val="939"/>
    <w:pPr>
      <w:ind w:right="3117"/>
    </w:pPr>
    <w:rPr>
      <w:rFonts w:ascii="Courier New" w:hAnsi="Courier New"/>
      <w:sz w:val="26"/>
    </w:rPr>
  </w:style>
  <w:style w:type="paragraph" w:styleId="912">
    <w:name w:val="Body Text Indent"/>
    <w:basedOn w:val="904"/>
    <w:pPr>
      <w:ind w:right="-1"/>
      <w:jc w:val="both"/>
    </w:pPr>
    <w:rPr>
      <w:sz w:val="26"/>
    </w:rPr>
  </w:style>
  <w:style w:type="paragraph" w:styleId="913">
    <w:name w:val="Footer"/>
    <w:basedOn w:val="904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914">
    <w:name w:val="page number"/>
    <w:basedOn w:val="907"/>
  </w:style>
  <w:style w:type="paragraph" w:styleId="915">
    <w:name w:val="Header"/>
    <w:basedOn w:val="904"/>
    <w:link w:val="918"/>
    <w:uiPriority w:val="99"/>
    <w:pPr>
      <w:tabs>
        <w:tab w:val="center" w:pos="4153" w:leader="none"/>
        <w:tab w:val="right" w:pos="8306" w:leader="none"/>
      </w:tabs>
    </w:pPr>
  </w:style>
  <w:style w:type="paragraph" w:styleId="916">
    <w:name w:val="Balloon Text"/>
    <w:basedOn w:val="904"/>
    <w:link w:val="917"/>
    <w:uiPriority w:val="99"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link w:val="916"/>
    <w:uiPriority w:val="99"/>
    <w:rPr>
      <w:rFonts w:ascii="Segoe UI" w:hAnsi="Segoe UI" w:cs="Segoe UI"/>
      <w:sz w:val="18"/>
      <w:szCs w:val="18"/>
    </w:rPr>
  </w:style>
  <w:style w:type="character" w:styleId="918" w:customStyle="1">
    <w:name w:val="Верхний колонтитул Знак"/>
    <w:link w:val="915"/>
    <w:uiPriority w:val="99"/>
  </w:style>
  <w:style w:type="numbering" w:styleId="919" w:customStyle="1">
    <w:name w:val="Нет списка1"/>
    <w:next w:val="909"/>
    <w:uiPriority w:val="99"/>
    <w:semiHidden/>
    <w:unhideWhenUsed/>
  </w:style>
  <w:style w:type="paragraph" w:styleId="92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1">
    <w:name w:val="Hyperlink"/>
    <w:uiPriority w:val="99"/>
    <w:unhideWhenUsed/>
    <w:rPr>
      <w:color w:val="0000ff"/>
      <w:u w:val="single"/>
    </w:rPr>
  </w:style>
  <w:style w:type="character" w:styleId="922">
    <w:name w:val="FollowedHyperlink"/>
    <w:uiPriority w:val="99"/>
    <w:unhideWhenUsed/>
    <w:rPr>
      <w:color w:val="800080"/>
      <w:u w:val="single"/>
    </w:rPr>
  </w:style>
  <w:style w:type="paragraph" w:styleId="923" w:customStyle="1">
    <w:name w:val="xl65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66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67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68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69"/>
    <w:basedOn w:val="9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0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71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2"/>
    <w:basedOn w:val="9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3"/>
    <w:basedOn w:val="9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4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5"/>
    <w:basedOn w:val="90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6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7"/>
    <w:basedOn w:val="90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8"/>
    <w:basedOn w:val="9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9"/>
    <w:basedOn w:val="9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Форма"/>
    <w:rPr>
      <w:sz w:val="28"/>
      <w:szCs w:val="28"/>
    </w:rPr>
  </w:style>
  <w:style w:type="character" w:styleId="939" w:customStyle="1">
    <w:name w:val="Основной текст Знак"/>
    <w:link w:val="911"/>
    <w:rPr>
      <w:rFonts w:ascii="Courier New" w:hAnsi="Courier New"/>
      <w:sz w:val="26"/>
    </w:rPr>
  </w:style>
  <w:style w:type="paragraph" w:styleId="940" w:customStyle="1">
    <w:name w:val="ConsPlusNormal"/>
    <w:rPr>
      <w:sz w:val="28"/>
      <w:szCs w:val="28"/>
    </w:rPr>
  </w:style>
  <w:style w:type="numbering" w:styleId="941" w:customStyle="1">
    <w:name w:val="Нет списка11"/>
    <w:next w:val="909"/>
    <w:uiPriority w:val="99"/>
    <w:semiHidden/>
    <w:unhideWhenUsed/>
  </w:style>
  <w:style w:type="numbering" w:styleId="942" w:customStyle="1">
    <w:name w:val="Нет списка111"/>
    <w:next w:val="909"/>
    <w:uiPriority w:val="99"/>
    <w:semiHidden/>
    <w:unhideWhenUsed/>
  </w:style>
  <w:style w:type="paragraph" w:styleId="943" w:customStyle="1">
    <w:name w:val="font5"/>
    <w:basedOn w:val="90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4" w:customStyle="1">
    <w:name w:val="xl80"/>
    <w:basedOn w:val="9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1"/>
    <w:basedOn w:val="9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2"/>
    <w:basedOn w:val="90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7">
    <w:name w:val="Table Grid"/>
    <w:basedOn w:val="90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 w:customStyle="1">
    <w:name w:val="xl83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4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5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6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7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8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89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0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1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2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8" w:customStyle="1">
    <w:name w:val="xl93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4"/>
    <w:basedOn w:val="90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5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6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7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8"/>
    <w:basedOn w:val="9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4" w:customStyle="1">
    <w:name w:val="xl99"/>
    <w:basedOn w:val="90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100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1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2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3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4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5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6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7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8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9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0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1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2"/>
    <w:basedOn w:val="90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8" w:customStyle="1">
    <w:name w:val="xl113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4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5"/>
    <w:basedOn w:val="90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1" w:customStyle="1">
    <w:name w:val="xl116"/>
    <w:basedOn w:val="9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7"/>
    <w:basedOn w:val="90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8"/>
    <w:basedOn w:val="9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9"/>
    <w:basedOn w:val="90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20"/>
    <w:basedOn w:val="9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1"/>
    <w:basedOn w:val="9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2"/>
    <w:basedOn w:val="9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23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4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5"/>
    <w:basedOn w:val="9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1" w:customStyle="1">
    <w:name w:val="Нет списка2"/>
    <w:next w:val="909"/>
    <w:uiPriority w:val="99"/>
    <w:semiHidden/>
    <w:unhideWhenUsed/>
  </w:style>
  <w:style w:type="numbering" w:styleId="992" w:customStyle="1">
    <w:name w:val="Нет списка3"/>
    <w:next w:val="909"/>
    <w:uiPriority w:val="99"/>
    <w:semiHidden/>
    <w:unhideWhenUsed/>
  </w:style>
  <w:style w:type="paragraph" w:styleId="993" w:customStyle="1">
    <w:name w:val="font6"/>
    <w:basedOn w:val="90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7"/>
    <w:basedOn w:val="90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5" w:customStyle="1">
    <w:name w:val="font8"/>
    <w:basedOn w:val="90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6" w:customStyle="1">
    <w:name w:val="Нет списка4"/>
    <w:next w:val="909"/>
    <w:uiPriority w:val="99"/>
    <w:semiHidden/>
    <w:unhideWhenUsed/>
  </w:style>
  <w:style w:type="paragraph" w:styleId="997">
    <w:name w:val="List Paragraph"/>
    <w:basedOn w:val="90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98" w:customStyle="1">
    <w:name w:val="Нижний колонтитул Знак"/>
    <w:link w:val="913"/>
    <w:uiPriority w:val="99"/>
  </w:style>
  <w:style w:type="paragraph" w:styleId="999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00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consultantplus://offline/ref=B98DADD1CFE7923FBDC179E7DE1FE38D41F97981B925FD47FF30556D9253249F0BD97DA5303847683D160B018CF0ACAADCt009G" TargetMode="External"/><Relationship Id="rId17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94</cp:revision>
  <dcterms:created xsi:type="dcterms:W3CDTF">2024-10-25T06:26:00Z</dcterms:created>
  <dcterms:modified xsi:type="dcterms:W3CDTF">2025-09-18T11:51:47Z</dcterms:modified>
</cp:coreProperties>
</file>