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7E5CAA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11127F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7E5CAA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11127F">
                        <w:rPr>
                          <w:sz w:val="28"/>
                          <w:szCs w:val="28"/>
                          <w:u w:val="single"/>
                        </w:rPr>
                        <w:t xml:space="preserve"> 168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7E5CAA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7E5CAA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23.09.2025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6125FD" w:rsidRPr="006125FD" w:rsidRDefault="006125FD" w:rsidP="006125FD">
      <w:pPr>
        <w:widowControl w:val="0"/>
        <w:spacing w:before="480"/>
        <w:jc w:val="center"/>
        <w:rPr>
          <w:b/>
          <w:sz w:val="28"/>
          <w:szCs w:val="28"/>
        </w:rPr>
      </w:pPr>
      <w:r w:rsidRPr="006125FD">
        <w:rPr>
          <w:b/>
          <w:sz w:val="28"/>
          <w:szCs w:val="28"/>
        </w:rPr>
        <w:t xml:space="preserve">О внесении губернатору Пермского края представления о присвоении </w:t>
      </w:r>
    </w:p>
    <w:p w:rsidR="006125FD" w:rsidRPr="006125FD" w:rsidRDefault="006125FD" w:rsidP="006125FD">
      <w:pPr>
        <w:widowControl w:val="0"/>
        <w:spacing w:after="480"/>
        <w:jc w:val="center"/>
        <w:rPr>
          <w:b/>
          <w:sz w:val="28"/>
          <w:szCs w:val="28"/>
        </w:rPr>
      </w:pPr>
      <w:r w:rsidRPr="006125FD">
        <w:rPr>
          <w:b/>
          <w:sz w:val="28"/>
          <w:szCs w:val="28"/>
        </w:rPr>
        <w:t>почетного звания «Почетный гражданин Пермского края» Дзунзе Р.</w:t>
      </w:r>
    </w:p>
    <w:p w:rsidR="006125FD" w:rsidRPr="006125FD" w:rsidRDefault="006125FD" w:rsidP="006125FD">
      <w:pPr>
        <w:widowControl w:val="0"/>
        <w:ind w:firstLine="709"/>
        <w:jc w:val="both"/>
        <w:rPr>
          <w:bCs/>
          <w:sz w:val="28"/>
          <w:szCs w:val="28"/>
        </w:rPr>
      </w:pPr>
      <w:r w:rsidRPr="006125FD">
        <w:rPr>
          <w:sz w:val="28"/>
          <w:szCs w:val="28"/>
        </w:rPr>
        <w:t xml:space="preserve">В соответствии с </w:t>
      </w:r>
      <w:r w:rsidRPr="006125FD">
        <w:rPr>
          <w:bCs/>
          <w:sz w:val="28"/>
          <w:szCs w:val="28"/>
        </w:rPr>
        <w:t xml:space="preserve">Законом Пермского края от 08.12.2013 № 270-ПК «О наградах Пермского края», указом губернатора Пермского края от 01.04.2014 № 45 «Об утверждении Порядка представления к награждению наградами Пермского края, </w:t>
      </w:r>
      <w:hyperlink r:id="rId8" w:history="1">
        <w:r w:rsidRPr="007E5CAA">
          <w:rPr>
            <w:bCs/>
            <w:sz w:val="28"/>
            <w:szCs w:val="28"/>
          </w:rPr>
          <w:t>Порядка</w:t>
        </w:r>
      </w:hyperlink>
      <w:r w:rsidRPr="007E5CAA">
        <w:rPr>
          <w:bCs/>
          <w:sz w:val="28"/>
          <w:szCs w:val="28"/>
        </w:rPr>
        <w:t xml:space="preserve"> выдачи награжденным дубликатов (муляжей) наград Пермского края и (или) документов к ним, </w:t>
      </w:r>
      <w:hyperlink r:id="rId9" w:history="1">
        <w:r w:rsidRPr="007E5CAA">
          <w:rPr>
            <w:bCs/>
            <w:sz w:val="28"/>
            <w:szCs w:val="28"/>
          </w:rPr>
          <w:t>Порядка</w:t>
        </w:r>
      </w:hyperlink>
      <w:r w:rsidRPr="007E5CAA">
        <w:rPr>
          <w:bCs/>
          <w:sz w:val="28"/>
          <w:szCs w:val="28"/>
        </w:rPr>
        <w:t xml:space="preserve"> учета и хранения отдельных наград Пермского края и бланков документов к ним»</w:t>
      </w:r>
      <w:r w:rsidRPr="006125FD">
        <w:rPr>
          <w:bCs/>
          <w:sz w:val="28"/>
          <w:szCs w:val="28"/>
        </w:rPr>
        <w:t>, решением Пермской городской Думы от 26.05.2015 № 123 «О реализации органами местного самоуправления города Перми отдельных правовых актов Пермского края в сфере награждения»</w:t>
      </w:r>
    </w:p>
    <w:p w:rsidR="006125FD" w:rsidRPr="006125FD" w:rsidRDefault="006125FD" w:rsidP="006125FD">
      <w:pPr>
        <w:widowControl w:val="0"/>
        <w:spacing w:before="240" w:after="240"/>
        <w:jc w:val="center"/>
        <w:rPr>
          <w:sz w:val="28"/>
          <w:szCs w:val="28"/>
        </w:rPr>
      </w:pPr>
      <w:r w:rsidRPr="006125FD">
        <w:rPr>
          <w:sz w:val="28"/>
          <w:szCs w:val="28"/>
        </w:rPr>
        <w:t xml:space="preserve">Пермская городская Дума </w:t>
      </w:r>
      <w:r w:rsidRPr="006125FD">
        <w:rPr>
          <w:b/>
          <w:sz w:val="28"/>
          <w:szCs w:val="28"/>
        </w:rPr>
        <w:t>р е ш и л а</w:t>
      </w:r>
      <w:r w:rsidRPr="006125FD">
        <w:rPr>
          <w:sz w:val="28"/>
          <w:szCs w:val="28"/>
        </w:rPr>
        <w:t>:</w:t>
      </w:r>
    </w:p>
    <w:p w:rsidR="006125FD" w:rsidRPr="006125FD" w:rsidRDefault="006125FD" w:rsidP="006125FD">
      <w:pPr>
        <w:ind w:firstLine="709"/>
        <w:jc w:val="both"/>
        <w:rPr>
          <w:sz w:val="28"/>
          <w:szCs w:val="28"/>
        </w:rPr>
      </w:pPr>
      <w:r w:rsidRPr="006125FD">
        <w:rPr>
          <w:sz w:val="28"/>
          <w:szCs w:val="28"/>
        </w:rPr>
        <w:t>1. Внести губернатору Пермского края представление о присвоении почетного звания «Почетный гражданин Пермского края» Дзунзе Рашиду, председателю Пермской городской общественной организации «Ветераны Пермских моторов», за выдающиеся заслуги в развитии моторостроительной отрасли, личный вклад в развитие ветеранского движен</w:t>
      </w:r>
      <w:r w:rsidR="007E5CAA">
        <w:rPr>
          <w:sz w:val="28"/>
          <w:szCs w:val="28"/>
        </w:rPr>
        <w:t xml:space="preserve">ия в Пермском крае </w:t>
      </w:r>
      <w:r w:rsidRPr="006125FD">
        <w:rPr>
          <w:sz w:val="28"/>
          <w:szCs w:val="28"/>
        </w:rPr>
        <w:t>и многолетнюю плодотворную деятельность.</w:t>
      </w:r>
    </w:p>
    <w:p w:rsidR="006125FD" w:rsidRPr="006125FD" w:rsidRDefault="006125FD" w:rsidP="006125FD">
      <w:pPr>
        <w:widowControl w:val="0"/>
        <w:ind w:firstLine="709"/>
        <w:jc w:val="both"/>
        <w:rPr>
          <w:sz w:val="28"/>
          <w:szCs w:val="28"/>
        </w:rPr>
      </w:pPr>
      <w:r w:rsidRPr="006125FD">
        <w:rPr>
          <w:sz w:val="28"/>
          <w:szCs w:val="28"/>
        </w:rPr>
        <w:t>2. Настоящее решение вступает в силу со дня его подписания.</w:t>
      </w:r>
    </w:p>
    <w:p w:rsidR="006125FD" w:rsidRPr="006125FD" w:rsidRDefault="006125FD" w:rsidP="006125FD">
      <w:pPr>
        <w:widowControl w:val="0"/>
        <w:ind w:firstLine="709"/>
        <w:jc w:val="both"/>
        <w:rPr>
          <w:sz w:val="28"/>
          <w:szCs w:val="28"/>
        </w:rPr>
      </w:pPr>
      <w:r w:rsidRPr="006125FD">
        <w:rPr>
          <w:sz w:val="28"/>
          <w:szCs w:val="28"/>
        </w:rPr>
        <w:t>3. Обнародовать настоящее реш</w:t>
      </w:r>
      <w:r w:rsidR="007E5CAA">
        <w:rPr>
          <w:sz w:val="28"/>
          <w:szCs w:val="28"/>
        </w:rPr>
        <w:t xml:space="preserve">ение посредством опубликования </w:t>
      </w:r>
      <w:r w:rsidRPr="006125FD">
        <w:rPr>
          <w:sz w:val="28"/>
          <w:szCs w:val="28"/>
        </w:rPr>
        <w:t>в печатном средстве массовой информации «Официальный бюллетень органов местного самоуправления муниципального образования город Пермь», а также размещения в сетевом издании «Официальный сайт муниципального образования город Пермь www.gorodperm.ru.».</w:t>
      </w:r>
    </w:p>
    <w:p w:rsidR="006125FD" w:rsidRPr="006125FD" w:rsidRDefault="006125FD" w:rsidP="006125FD">
      <w:pPr>
        <w:widowControl w:val="0"/>
        <w:ind w:firstLine="709"/>
        <w:jc w:val="both"/>
        <w:rPr>
          <w:sz w:val="28"/>
          <w:szCs w:val="28"/>
        </w:rPr>
      </w:pPr>
      <w:r w:rsidRPr="006125FD">
        <w:rPr>
          <w:sz w:val="28"/>
          <w:szCs w:val="28"/>
        </w:rPr>
        <w:t>4. Контроль за исполнением настоящего решения возложить на комитет Пермской городской Думы по местному самоуправлению и регламенту.</w:t>
      </w:r>
    </w:p>
    <w:p w:rsidR="006125FD" w:rsidRPr="006125FD" w:rsidRDefault="006125FD" w:rsidP="006125FD">
      <w:pPr>
        <w:widowControl w:val="0"/>
        <w:spacing w:before="720"/>
        <w:jc w:val="both"/>
        <w:rPr>
          <w:sz w:val="28"/>
          <w:szCs w:val="28"/>
        </w:rPr>
      </w:pPr>
      <w:r w:rsidRPr="006125FD">
        <w:rPr>
          <w:sz w:val="28"/>
          <w:szCs w:val="28"/>
        </w:rPr>
        <w:t xml:space="preserve">Председатель </w:t>
      </w:r>
    </w:p>
    <w:p w:rsidR="005A692C" w:rsidRDefault="006125FD" w:rsidP="006125FD">
      <w:pPr>
        <w:widowControl w:val="0"/>
        <w:jc w:val="both"/>
        <w:rPr>
          <w:b/>
          <w:bCs/>
          <w:sz w:val="28"/>
          <w:szCs w:val="28"/>
        </w:rPr>
      </w:pPr>
      <w:r w:rsidRPr="006125FD">
        <w:rPr>
          <w:sz w:val="28"/>
          <w:szCs w:val="28"/>
        </w:rPr>
        <w:t>Пермской городской Думы                                                                      Д.В. Малютин</w:t>
      </w:r>
    </w:p>
    <w:sectPr w:rsidR="005A692C" w:rsidSect="00A44226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11127F">
      <w:rPr>
        <w:noProof/>
        <w:snapToGrid w:val="0"/>
        <w:sz w:val="16"/>
      </w:rPr>
      <w:t>24.09.2025 9:46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11127F">
      <w:rPr>
        <w:noProof/>
        <w:snapToGrid w:val="0"/>
        <w:sz w:val="16"/>
      </w:rPr>
      <w:t>№ 168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127F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5FD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7E5CAA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232FB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8D244976-E67A-4990-A608-52FDA336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7DDEE2F5034BFEF4A8CE08EDAAF26BA5C5561E4BD202CDEA53485002A6E397545B3EA6CD23086C0D6B4536cEd6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7DDEE2F5034BFEF4A8CE08EDAAF26BA5C5561E4BD202CDEA53485002A6E397545B3EA6CD23086C0D6B4534cEd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5</cp:revision>
  <cp:lastPrinted>2025-09-24T04:46:00Z</cp:lastPrinted>
  <dcterms:created xsi:type="dcterms:W3CDTF">2025-09-08T09:19:00Z</dcterms:created>
  <dcterms:modified xsi:type="dcterms:W3CDTF">2025-09-24T04:47:00Z</dcterms:modified>
</cp:coreProperties>
</file>