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0204E" wp14:editId="2254157F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7DD9F" wp14:editId="275DE9A4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020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4FD7DD9F" wp14:editId="275DE9A4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75B7" wp14:editId="61B5B962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52781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757CB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975B7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52781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757CB7">
                        <w:rPr>
                          <w:sz w:val="28"/>
                          <w:szCs w:val="28"/>
                          <w:u w:val="single"/>
                        </w:rPr>
                        <w:t xml:space="preserve"> 165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95BE85" wp14:editId="72BAA697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52781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BE85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52781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DC3D25" w:rsidRPr="00DC3D25" w:rsidRDefault="00DC3D25" w:rsidP="00DC3D25">
      <w:pPr>
        <w:widowControl w:val="0"/>
        <w:suppressAutoHyphens/>
        <w:spacing w:before="480" w:after="480"/>
        <w:jc w:val="center"/>
        <w:rPr>
          <w:rFonts w:eastAsia="WenQuanYi Micro Hei" w:cs="Lohit Devanagari"/>
          <w:sz w:val="28"/>
          <w:szCs w:val="28"/>
        </w:rPr>
      </w:pPr>
      <w:r w:rsidRPr="00DC3D25">
        <w:rPr>
          <w:rFonts w:eastAsia="WenQuanYi Micro Hei" w:cs="Lohit Devanagari"/>
          <w:b/>
          <w:sz w:val="28"/>
          <w:szCs w:val="28"/>
        </w:rPr>
        <w:t>О реализации концессионных соглашений в сфере жилищно-коммунального хозяйства в 2024 году</w:t>
      </w:r>
    </w:p>
    <w:p w:rsidR="00DC3D25" w:rsidRPr="00DC3D25" w:rsidRDefault="00DC3D25" w:rsidP="00FC6E84">
      <w:pPr>
        <w:widowControl w:val="0"/>
        <w:ind w:firstLine="720"/>
        <w:jc w:val="both"/>
        <w:rPr>
          <w:rFonts w:eastAsia="WenQuanYi Micro Hei" w:cs="Lohit Devanagari"/>
          <w:color w:val="000000"/>
          <w:sz w:val="28"/>
          <w:szCs w:val="28"/>
        </w:rPr>
      </w:pPr>
      <w:r w:rsidRPr="00DC3D25">
        <w:rPr>
          <w:rFonts w:eastAsia="WenQuanYi Micro Hei" w:cs="Lohit Devanagari"/>
          <w:sz w:val="28"/>
          <w:szCs w:val="28"/>
        </w:rPr>
        <w:t>Заслушав и обсудив информацию о реализации концессионных соглашений в сфере жилищно-коммунального хозяйства в 2024 году,</w:t>
      </w:r>
    </w:p>
    <w:p w:rsidR="00DC3D25" w:rsidRPr="00DC3D25" w:rsidRDefault="00DC3D25" w:rsidP="00FC6E84">
      <w:pPr>
        <w:spacing w:before="240" w:after="240"/>
        <w:jc w:val="center"/>
        <w:rPr>
          <w:rFonts w:eastAsia="WenQuanYi Micro Hei" w:cs="Lohit Devanagari"/>
          <w:sz w:val="28"/>
          <w:szCs w:val="28"/>
        </w:rPr>
      </w:pPr>
      <w:r w:rsidRPr="00DC3D25">
        <w:rPr>
          <w:rFonts w:eastAsia="WenQuanYi Micro Hei" w:cs="Lohit Devanagari"/>
          <w:color w:val="000000"/>
          <w:sz w:val="28"/>
          <w:szCs w:val="28"/>
        </w:rPr>
        <w:t xml:space="preserve">Пермская городская Дума </w:t>
      </w:r>
      <w:r w:rsidRPr="00DC3D25">
        <w:rPr>
          <w:rFonts w:eastAsia="WenQuanYi Micro Hei" w:cs="Lohit Devanagari"/>
          <w:b/>
          <w:color w:val="000000"/>
          <w:sz w:val="28"/>
          <w:szCs w:val="28"/>
        </w:rPr>
        <w:t>р е ш и л а:</w:t>
      </w:r>
    </w:p>
    <w:p w:rsidR="00DC3D25" w:rsidRPr="00DC3D25" w:rsidRDefault="00DC3D25" w:rsidP="00FC6E84">
      <w:pPr>
        <w:widowControl w:val="0"/>
        <w:ind w:firstLine="720"/>
        <w:jc w:val="both"/>
        <w:rPr>
          <w:rFonts w:eastAsia="WenQuanYi Micro Hei" w:cs="Lohit Devanagari"/>
          <w:sz w:val="28"/>
          <w:szCs w:val="28"/>
        </w:rPr>
      </w:pPr>
      <w:r w:rsidRPr="00DC3D25">
        <w:rPr>
          <w:rFonts w:eastAsia="WenQuanYi Micro Hei" w:cs="Lohit Devanagari"/>
          <w:sz w:val="28"/>
          <w:szCs w:val="28"/>
        </w:rPr>
        <w:t>1. Информацию принять к сведению.</w:t>
      </w:r>
    </w:p>
    <w:p w:rsidR="00DC3D25" w:rsidRPr="00DC3D25" w:rsidRDefault="00DC3D25" w:rsidP="00FC6E84">
      <w:pPr>
        <w:widowControl w:val="0"/>
        <w:ind w:firstLine="720"/>
        <w:jc w:val="both"/>
        <w:rPr>
          <w:rFonts w:eastAsia="WenQuanYi Micro Hei" w:cs="Lohit Devanagari"/>
          <w:sz w:val="28"/>
          <w:szCs w:val="28"/>
          <w:highlight w:val="yellow"/>
        </w:rPr>
      </w:pPr>
      <w:r w:rsidRPr="00DC3D25">
        <w:rPr>
          <w:rFonts w:eastAsia="WenQuanYi Micro Hei" w:cs="Lohit Devanagari"/>
          <w:sz w:val="28"/>
          <w:szCs w:val="28"/>
        </w:rPr>
        <w:t>2. Рекомендовать администрации города Перми представить в Пермскую городскую Думу:</w:t>
      </w:r>
    </w:p>
    <w:p w:rsidR="00DC3D25" w:rsidRPr="00DC3D25" w:rsidRDefault="0052781C" w:rsidP="00FC6E84">
      <w:pPr>
        <w:widowControl w:val="0"/>
        <w:ind w:firstLine="720"/>
        <w:jc w:val="both"/>
        <w:rPr>
          <w:rFonts w:eastAsia="WenQuanYi Micro Hei" w:cs="Lohit Devanagari"/>
          <w:sz w:val="28"/>
          <w:szCs w:val="28"/>
        </w:rPr>
      </w:pPr>
      <w:r>
        <w:rPr>
          <w:rFonts w:eastAsia="WenQuanYi Micro Hei" w:cs="Lohit Devanagari"/>
          <w:sz w:val="28"/>
          <w:szCs w:val="28"/>
        </w:rPr>
        <w:t xml:space="preserve">2.1 </w:t>
      </w:r>
      <w:r w:rsidR="00DC3D25" w:rsidRPr="00DC3D25">
        <w:rPr>
          <w:rFonts w:eastAsia="WenQuanYi Micro Hei" w:cs="Lohit Devanagari"/>
          <w:sz w:val="28"/>
          <w:szCs w:val="28"/>
        </w:rPr>
        <w:t>информацию о подписании акта об исполнении обязательств концессионера за 2024 год по концессионному соглашению в отношении объектов теплоснабжения и централизованных систем горячего водоснабжения, отдельных объектов централизованной системы холодного водоснабжения и централизованных систем горячего водоснабж</w:t>
      </w:r>
      <w:r w:rsidR="00FC6E84">
        <w:rPr>
          <w:rFonts w:eastAsia="WenQuanYi Micro Hei" w:cs="Lohit Devanagari"/>
          <w:sz w:val="28"/>
          <w:szCs w:val="28"/>
        </w:rPr>
        <w:t>ения города Перми от 09.01.2019,</w:t>
      </w:r>
    </w:p>
    <w:p w:rsidR="00DC3D25" w:rsidRPr="00DC3D25" w:rsidRDefault="00DC3D25" w:rsidP="00FC6E84">
      <w:pPr>
        <w:widowControl w:val="0"/>
        <w:ind w:firstLine="720"/>
        <w:jc w:val="both"/>
        <w:rPr>
          <w:rFonts w:eastAsia="WenQuanYi Micro Hei" w:cs="Lohit Devanagari"/>
          <w:sz w:val="28"/>
          <w:szCs w:val="28"/>
        </w:rPr>
      </w:pPr>
      <w:r w:rsidRPr="00DC3D25">
        <w:rPr>
          <w:rFonts w:eastAsia="WenQuanYi Micro Hei" w:cs="Lohit Devanagari"/>
          <w:sz w:val="28"/>
          <w:szCs w:val="28"/>
        </w:rPr>
        <w:t xml:space="preserve">информацию о подписании актов об исполнении обязательств концессионера за 2023-2024 годы по концессионному соглашению в отношении объектов теплоснабжения и централизованных систем горячего водоснабжения, отдельных объектов централизованной системы холодного водоснабжения и централизованных систем горячего водоснабжения города Перми от 15.02.2022; </w:t>
      </w:r>
    </w:p>
    <w:p w:rsidR="00DC3D25" w:rsidRPr="00DC3D25" w:rsidRDefault="00DC3D25" w:rsidP="00FC6E84">
      <w:pPr>
        <w:widowControl w:val="0"/>
        <w:ind w:firstLine="720"/>
        <w:jc w:val="both"/>
        <w:rPr>
          <w:rFonts w:eastAsia="WenQuanYi Micro Hei" w:cs="Lohit Devanagari"/>
          <w:sz w:val="28"/>
          <w:szCs w:val="28"/>
        </w:rPr>
      </w:pPr>
      <w:r w:rsidRPr="00DC3D25">
        <w:rPr>
          <w:rFonts w:eastAsia="WenQuanYi Micro Hei" w:cs="Lohit Devanagari"/>
          <w:sz w:val="28"/>
          <w:szCs w:val="28"/>
        </w:rPr>
        <w:t>2.2 сведения о текущем состоянии дел и сроке завершения исполнения предупреждения Управления Федеральной антимонопольной службы по Пермскому краю о прекращении действий (бездействия), которые содержат признаки нарушения антимонопольного законодательства, от 19.03.2021 № 03168-21;</w:t>
      </w:r>
    </w:p>
    <w:p w:rsidR="00DC3D25" w:rsidRPr="00DC3D25" w:rsidRDefault="00DC3D25" w:rsidP="00FC6E84">
      <w:pPr>
        <w:widowControl w:val="0"/>
        <w:ind w:firstLine="720"/>
        <w:jc w:val="both"/>
        <w:rPr>
          <w:rFonts w:eastAsia="WenQuanYi Micro Hei" w:cs="Lohit Devanagari"/>
          <w:sz w:val="28"/>
          <w:szCs w:val="28"/>
        </w:rPr>
      </w:pPr>
      <w:r w:rsidRPr="00DC3D25">
        <w:rPr>
          <w:rFonts w:eastAsia="WenQuanYi Micro Hei" w:cs="Lohit Devanagari"/>
          <w:sz w:val="28"/>
          <w:szCs w:val="28"/>
        </w:rPr>
        <w:t>2.3 информацию об исполнении в 2025 году обязательств муниципального образования город Пермь, предусмотренных концессионным соглашением в отношении муниципального имущества, представляющего собой объекты системы коммунальной инфраструктуры водоснабжения, водоотведения и</w:t>
      </w:r>
      <w:r w:rsidR="00FC6E84">
        <w:rPr>
          <w:rFonts w:eastAsia="WenQuanYi Micro Hei" w:cs="Lohit Devanagari"/>
          <w:sz w:val="28"/>
          <w:szCs w:val="28"/>
        </w:rPr>
        <w:t xml:space="preserve"> </w:t>
      </w:r>
      <w:r w:rsidRPr="00DC3D25">
        <w:rPr>
          <w:rFonts w:eastAsia="WenQuanYi Micro Hei" w:cs="Lohit Devanagari"/>
          <w:sz w:val="28"/>
          <w:szCs w:val="28"/>
        </w:rPr>
        <w:t>очистки сточных вод города Перми, от 26.04.2013, в части направления средств бюджета города Перми на создание и (или) реконструкцию объектов водоснабжения, водоотведения и очистки сточных вод.</w:t>
      </w:r>
    </w:p>
    <w:p w:rsidR="00DC3D25" w:rsidRPr="00DC3D25" w:rsidRDefault="00DC3D25" w:rsidP="00FC6E84">
      <w:pPr>
        <w:widowControl w:val="0"/>
        <w:ind w:firstLine="720"/>
        <w:jc w:val="both"/>
        <w:rPr>
          <w:rFonts w:eastAsia="WenQuanYi Micro Hei" w:cs="Lohit Devanagari"/>
          <w:sz w:val="28"/>
          <w:szCs w:val="28"/>
        </w:rPr>
      </w:pPr>
      <w:r w:rsidRPr="00DC3D25">
        <w:rPr>
          <w:rFonts w:eastAsia="WenQuanYi Micro Hei" w:cs="Lohit Devanagari"/>
          <w:sz w:val="28"/>
          <w:szCs w:val="28"/>
        </w:rPr>
        <w:t>3. Настоящее решение вступает в силу со дня его подписания.</w:t>
      </w:r>
    </w:p>
    <w:p w:rsidR="00DC3D25" w:rsidRPr="00DC3D25" w:rsidRDefault="00DC3D25" w:rsidP="00FC6E84">
      <w:pPr>
        <w:widowControl w:val="0"/>
        <w:ind w:firstLine="720"/>
        <w:jc w:val="both"/>
        <w:rPr>
          <w:rFonts w:eastAsia="WenQuanYi Micro Hei" w:cs="Lohit Devanagari"/>
          <w:sz w:val="28"/>
          <w:szCs w:val="28"/>
        </w:rPr>
      </w:pPr>
      <w:r w:rsidRPr="00DC3D25">
        <w:rPr>
          <w:rFonts w:eastAsia="WenQuanYi Micro Hei" w:cs="Lohit Devanagari"/>
          <w:sz w:val="28"/>
          <w:szCs w:val="28"/>
        </w:rPr>
        <w:t>4. Обнародовать настоящее решение посредством опубликования в печат</w:t>
      </w:r>
      <w:r w:rsidRPr="00DC3D25">
        <w:rPr>
          <w:rFonts w:eastAsia="WenQuanYi Micro Hei" w:cs="Lohit Devanagari"/>
          <w:sz w:val="28"/>
          <w:szCs w:val="28"/>
        </w:rPr>
        <w:lastRenderedPageBreak/>
        <w:t xml:space="preserve">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</w:t>
      </w:r>
      <w:r w:rsidRPr="0052781C">
        <w:rPr>
          <w:rFonts w:eastAsia="WenQuanYi Micro Hei" w:cs="Lohit Devanagari"/>
          <w:sz w:val="28"/>
          <w:szCs w:val="28"/>
        </w:rPr>
        <w:t xml:space="preserve">город Пермь </w:t>
      </w:r>
      <w:hyperlink r:id="rId9" w:history="1">
        <w:r w:rsidRPr="0052781C">
          <w:rPr>
            <w:rFonts w:eastAsia="WenQuanYi Micro Hei" w:cs="Lohit Devanagari"/>
            <w:sz w:val="28"/>
            <w:szCs w:val="28"/>
          </w:rPr>
          <w:t>www.gorodperm.ru»</w:t>
        </w:r>
      </w:hyperlink>
      <w:r w:rsidRPr="0052781C">
        <w:rPr>
          <w:rFonts w:eastAsia="WenQuanYi Micro Hei" w:cs="Lohit Devanagari"/>
          <w:sz w:val="28"/>
          <w:szCs w:val="28"/>
        </w:rPr>
        <w:t>.</w:t>
      </w:r>
    </w:p>
    <w:p w:rsidR="00DC3D25" w:rsidRPr="00DC3D25" w:rsidRDefault="00DC3D25" w:rsidP="00FC6E84">
      <w:pPr>
        <w:widowControl w:val="0"/>
        <w:ind w:firstLine="720"/>
        <w:jc w:val="both"/>
        <w:rPr>
          <w:rFonts w:eastAsia="WenQuanYi Micro Hei" w:cs="Lohit Devanagari"/>
          <w:color w:val="000000"/>
          <w:sz w:val="28"/>
          <w:szCs w:val="28"/>
        </w:rPr>
      </w:pPr>
      <w:r w:rsidRPr="00DC3D25">
        <w:rPr>
          <w:rFonts w:eastAsia="WenQuanYi Micro Hei" w:cs="Lohit Devanagari"/>
          <w:sz w:val="28"/>
          <w:szCs w:val="28"/>
        </w:rPr>
        <w:t>5. Контроль за исполнением настоящего решения возложить на комитет Пермской городской Думы по городскому хозяйству.</w:t>
      </w:r>
    </w:p>
    <w:p w:rsidR="00DC3D25" w:rsidRPr="00DC3D25" w:rsidRDefault="00DC3D25" w:rsidP="00FC6E84">
      <w:pPr>
        <w:widowControl w:val="0"/>
        <w:tabs>
          <w:tab w:val="left" w:pos="8505"/>
        </w:tabs>
        <w:spacing w:before="720"/>
        <w:jc w:val="both"/>
        <w:rPr>
          <w:rFonts w:eastAsia="WenQuanYi Micro Hei" w:cs="Lohit Devanagari"/>
          <w:color w:val="000000"/>
          <w:sz w:val="28"/>
          <w:szCs w:val="28"/>
        </w:rPr>
      </w:pPr>
      <w:r w:rsidRPr="00DC3D25">
        <w:rPr>
          <w:rFonts w:eastAsia="WenQuanYi Micro Hei" w:cs="Lohit Devanagari"/>
          <w:color w:val="000000"/>
          <w:sz w:val="28"/>
          <w:szCs w:val="28"/>
        </w:rPr>
        <w:t xml:space="preserve">Председатель </w:t>
      </w:r>
    </w:p>
    <w:p w:rsidR="00DC3D25" w:rsidRPr="00DC3D25" w:rsidRDefault="00DC3D25" w:rsidP="00FC6E84">
      <w:pPr>
        <w:widowControl w:val="0"/>
        <w:jc w:val="center"/>
        <w:rPr>
          <w:rFonts w:eastAsia="WenQuanYi Micro Hei" w:cs="Lohit Devanagari"/>
        </w:rPr>
      </w:pPr>
      <w:r w:rsidRPr="00DC3D25">
        <w:rPr>
          <w:rFonts w:eastAsia="WenQuanYi Micro Hei" w:cs="Lohit Devanagari"/>
          <w:color w:val="000000"/>
          <w:sz w:val="28"/>
          <w:szCs w:val="28"/>
        </w:rPr>
        <w:t>Пермской городской Думы                                                                      Д.В. Малютин</w:t>
      </w:r>
    </w:p>
    <w:p w:rsidR="005A692C" w:rsidRDefault="005A692C" w:rsidP="00FC6E84">
      <w:pPr>
        <w:jc w:val="both"/>
        <w:rPr>
          <w:b/>
          <w:bCs/>
          <w:sz w:val="28"/>
          <w:szCs w:val="28"/>
        </w:rPr>
      </w:pPr>
    </w:p>
    <w:p w:rsidR="005A692C" w:rsidRDefault="005A692C" w:rsidP="00FC6E84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757CB7">
      <w:rPr>
        <w:noProof/>
        <w:snapToGrid w:val="0"/>
        <w:sz w:val="16"/>
      </w:rPr>
      <w:t>24.09.2025 15:37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757CB7">
      <w:rPr>
        <w:noProof/>
        <w:snapToGrid w:val="0"/>
        <w:sz w:val="16"/>
      </w:rPr>
      <w:t>№ 165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325853"/>
      <w:docPartObj>
        <w:docPartGallery w:val="Page Numbers (Top of Page)"/>
        <w:docPartUnique/>
      </w:docPartObj>
    </w:sdtPr>
    <w:sdtEndPr/>
    <w:sdtContent>
      <w:p w:rsidR="00DC3D25" w:rsidRDefault="00DC3D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CB7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b8IZGbKT1R19X2E6JCqYEByINPt1r+LQD0OjKKmTKbh1336VUDX4wc0VMsJeif8YgELErqgxHw0dj4jW7BTkg==" w:salt="DkXFZEZUvbTMdyQwB/4vk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2781C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57CB7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C3D25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C6E84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14B69A35-7251-40D4-ACAC-4C3D130E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015A-CB35-434F-A1BA-2916C672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368</Words>
  <Characters>2099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4</cp:revision>
  <cp:lastPrinted>2025-09-24T10:37:00Z</cp:lastPrinted>
  <dcterms:created xsi:type="dcterms:W3CDTF">2025-09-18T11:24:00Z</dcterms:created>
  <dcterms:modified xsi:type="dcterms:W3CDTF">2025-09-24T10:39:00Z</dcterms:modified>
</cp:coreProperties>
</file>