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7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103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6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9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9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6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9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655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9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7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10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6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9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59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6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59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655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9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spacing w:line="240" w:lineRule="exact"/>
      </w:pPr>
      <w:r/>
      <w:r/>
    </w:p>
    <w:p>
      <w:pPr>
        <w:pStyle w:val="879"/>
        <w:spacing w:line="240" w:lineRule="exact"/>
      </w:pPr>
      <w:r/>
      <w:r/>
    </w:p>
    <w:p>
      <w:pPr>
        <w:pStyle w:val="879"/>
        <w:spacing w:line="240" w:lineRule="exact"/>
      </w:pPr>
      <w:r/>
      <w:r/>
    </w:p>
    <w:p>
      <w:pPr>
        <w:pStyle w:val="879"/>
        <w:ind w:right="5237"/>
        <w:spacing w:line="240" w:lineRule="exact"/>
        <w:tabs>
          <w:tab w:val="left" w:pos="4536" w:leader="none"/>
        </w:tabs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</w:t>
      </w:r>
      <w:r>
        <w:rPr>
          <w:b/>
        </w:rPr>
        <w:t xml:space="preserve">внесении изменений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79"/>
        <w:ind w:right="5237"/>
        <w:spacing w:line="240" w:lineRule="exact"/>
        <w:tabs>
          <w:tab w:val="left" w:pos="4536" w:leader="none"/>
        </w:tabs>
        <w:rPr>
          <w:b/>
        </w:rPr>
      </w:pPr>
      <w:r>
        <w:rPr>
          <w:b/>
        </w:rPr>
        <w:t xml:space="preserve">в Поряд</w:t>
      </w:r>
      <w:r>
        <w:rPr>
          <w:b/>
        </w:rPr>
        <w:t xml:space="preserve">ок</w:t>
      </w:r>
      <w:r>
        <w:rPr>
          <w:b/>
        </w:rPr>
        <w:t xml:space="preserve"> </w:t>
      </w:r>
      <w:r>
        <w:rPr>
          <w:b/>
        </w:rPr>
        <w:t xml:space="preserve">определения объема </w:t>
      </w:r>
      <w:r>
        <w:rPr>
          <w:b/>
        </w:rPr>
      </w:r>
      <w:r>
        <w:rPr>
          <w:b/>
        </w:rPr>
      </w:r>
    </w:p>
    <w:p>
      <w:pPr>
        <w:pStyle w:val="879"/>
        <w:ind w:right="5237"/>
        <w:spacing w:line="240" w:lineRule="exact"/>
        <w:tabs>
          <w:tab w:val="left" w:pos="4536" w:leader="none"/>
        </w:tabs>
        <w:rPr>
          <w:b/>
        </w:rPr>
      </w:pPr>
      <w:r>
        <w:rPr>
          <w:b/>
        </w:rPr>
        <w:t xml:space="preserve">и условий</w:t>
      </w:r>
      <w:r>
        <w:rPr>
          <w:b/>
        </w:rPr>
        <w:t xml:space="preserve"> </w:t>
      </w:r>
      <w:r>
        <w:rPr>
          <w:b/>
        </w:rPr>
        <w:t xml:space="preserve">предоставления субсидий на иные</w:t>
      </w:r>
      <w:r>
        <w:rPr>
          <w:b/>
        </w:rPr>
        <w:t xml:space="preserve"> </w:t>
      </w:r>
      <w:r>
        <w:rPr>
          <w:b/>
        </w:rPr>
        <w:t xml:space="preserve">цели </w:t>
      </w:r>
      <w:r>
        <w:rPr>
          <w:b/>
        </w:rPr>
        <w:t xml:space="preserve">бюджетным </w:t>
      </w:r>
      <w:r>
        <w:rPr>
          <w:b/>
        </w:rPr>
      </w:r>
      <w:r>
        <w:rPr>
          <w:b/>
        </w:rPr>
      </w:r>
    </w:p>
    <w:p>
      <w:pPr>
        <w:pStyle w:val="879"/>
        <w:ind w:right="5237"/>
        <w:spacing w:line="240" w:lineRule="exact"/>
        <w:tabs>
          <w:tab w:val="left" w:pos="4536" w:leader="none"/>
        </w:tabs>
        <w:rPr>
          <w:b/>
        </w:rPr>
      </w:pPr>
      <w:r>
        <w:rPr>
          <w:b/>
        </w:rPr>
        <w:t xml:space="preserve">и автономным учреждениям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79"/>
        <w:ind w:right="5237"/>
        <w:spacing w:line="240" w:lineRule="exact"/>
        <w:tabs>
          <w:tab w:val="left" w:pos="4536" w:leader="none"/>
        </w:tabs>
        <w:rPr>
          <w:b/>
        </w:rPr>
      </w:pPr>
      <w:r>
        <w:rPr>
          <w:b/>
        </w:rPr>
        <w:t xml:space="preserve">на устройство муниципальных плоскостных спортивных сооружений с оснащением </w:t>
      </w:r>
      <w:r>
        <w:rPr>
          <w:b/>
        </w:rPr>
      </w:r>
      <w:r>
        <w:rPr>
          <w:b/>
        </w:rPr>
      </w:r>
    </w:p>
    <w:p>
      <w:pPr>
        <w:pStyle w:val="879"/>
        <w:ind w:right="5237"/>
        <w:spacing w:line="240" w:lineRule="exact"/>
        <w:tabs>
          <w:tab w:val="left" w:pos="4536" w:leader="none"/>
        </w:tabs>
        <w:rPr>
          <w:b/>
        </w:rPr>
      </w:pPr>
      <w:r>
        <w:rPr>
          <w:b/>
        </w:rPr>
        <w:t xml:space="preserve">их спортивным инвентарем, утвержденн</w:t>
      </w:r>
      <w:r>
        <w:rPr>
          <w:b/>
        </w:rPr>
        <w:t xml:space="preserve">ый</w:t>
      </w:r>
      <w:r>
        <w:rPr>
          <w:b/>
        </w:rPr>
        <w:t xml:space="preserve"> постановлением администрации города Перми </w:t>
      </w:r>
      <w:r>
        <w:rPr>
          <w:b/>
        </w:rPr>
        <w:br w:type="textWrapping" w:clear="all"/>
      </w:r>
      <w:r>
        <w:rPr>
          <w:b/>
        </w:rPr>
        <w:t xml:space="preserve">от 20.10.2021 № 920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79"/>
        <w:spacing w:line="240" w:lineRule="auto"/>
      </w:pPr>
      <w:r/>
      <w:r/>
    </w:p>
    <w:p>
      <w:pPr>
        <w:pStyle w:val="879"/>
        <w:spacing w:line="240" w:lineRule="auto"/>
      </w:pPr>
      <w:r/>
      <w:r/>
    </w:p>
    <w:p>
      <w:pPr>
        <w:pStyle w:val="879"/>
        <w:spacing w:line="240" w:lineRule="auto"/>
      </w:pPr>
      <w:r/>
      <w:r/>
    </w:p>
    <w:p>
      <w:pPr>
        <w:pStyle w:val="8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абзацем вторым пункта 1 </w:t>
      </w:r>
      <w:r>
        <w:rPr>
          <w:sz w:val="28"/>
          <w:szCs w:val="28"/>
        </w:rPr>
        <w:t xml:space="preserve">стать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78.1 Бюджетного кодекса Российской Федерации, </w:t>
      </w:r>
      <w:r>
        <w:rPr>
          <w:sz w:val="28"/>
          <w:szCs w:val="28"/>
        </w:rPr>
        <w:t xml:space="preserve">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22 февраля 2020 г. № 203</w:t>
      </w:r>
      <w:r>
        <w:rPr>
          <w:sz w:val="28"/>
          <w:szCs w:val="28"/>
        </w:rPr>
        <w:t xml:space="preserve"> «Об о</w:t>
      </w:r>
      <w:r>
        <w:rPr>
          <w:sz w:val="28"/>
          <w:szCs w:val="28"/>
        </w:rPr>
        <w:t xml:space="preserve">бщи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к нормативным правовым актам и муниципальным правовым актам, устанавливающим порядок определ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 объема и условия предоставления бюджетным и автономным учреждениям су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сидий на иные цели»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дминистрация города Перми </w:t>
      </w:r>
      <w:r>
        <w:rPr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определения объема и условий предоставления субс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дий на иные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цели бюджетным и автономным учреждениям на </w:t>
      </w:r>
      <w:r>
        <w:rPr>
          <w:sz w:val="28"/>
          <w:szCs w:val="28"/>
        </w:rPr>
        <w:t xml:space="preserve">устройство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ципальных плоскостных спортивных сооружений с оснащен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ем их спортивным инвентарем</w:t>
      </w:r>
      <w:r>
        <w:rPr>
          <w:sz w:val="28"/>
          <w:szCs w:val="28"/>
        </w:rPr>
        <w:t xml:space="preserve">, утвержденн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 Перми </w:t>
      </w:r>
      <w:r>
        <w:rPr>
          <w:sz w:val="28"/>
          <w:szCs w:val="28"/>
        </w:rPr>
        <w:t xml:space="preserve">от 20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1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920</w:t>
      </w:r>
      <w:r>
        <w:rPr>
          <w:sz w:val="28"/>
          <w:szCs w:val="28"/>
        </w:rPr>
        <w:t xml:space="preserve"> (в ред. от 14.02.2022 № 86</w:t>
      </w:r>
      <w:r>
        <w:rPr>
          <w:sz w:val="28"/>
          <w:szCs w:val="28"/>
        </w:rPr>
        <w:t xml:space="preserve">, от 11.05.2022 </w:t>
        <w:br/>
        <w:t xml:space="preserve">№ 351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15.06.2022 № 473</w:t>
      </w:r>
      <w:r>
        <w:rPr>
          <w:sz w:val="28"/>
          <w:szCs w:val="28"/>
        </w:rPr>
        <w:t xml:space="preserve">, от 22.08.2022 № 701</w:t>
      </w:r>
      <w:r>
        <w:rPr>
          <w:sz w:val="28"/>
          <w:szCs w:val="28"/>
        </w:rPr>
        <w:t xml:space="preserve">, от 03.10.2022 № 892, </w:t>
        <w:br/>
        <w:t xml:space="preserve">от 19.10.2022 </w:t>
      </w:r>
      <w:r>
        <w:rPr>
          <w:sz w:val="28"/>
          <w:szCs w:val="28"/>
        </w:rPr>
        <w:t xml:space="preserve">№ 992, от 26.12.2022 № 1366, от 30.12.2022 № 1428, от 20.02.2023 </w:t>
        <w:br/>
        <w:t xml:space="preserve">№ 125, </w:t>
      </w:r>
      <w:r>
        <w:rPr>
          <w:sz w:val="28"/>
          <w:szCs w:val="28"/>
        </w:rPr>
        <w:t xml:space="preserve">от 19.06.2023 № 502, от 22.06.2023 № 526, от 09.08.2023 № 687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  <w:br/>
        <w:t xml:space="preserve">от 20.10.2023 </w:t>
      </w:r>
      <w:r>
        <w:rPr>
          <w:sz w:val="28"/>
          <w:szCs w:val="28"/>
        </w:rPr>
        <w:t xml:space="preserve">№ 1150, от 21.12.2023 № 1449</w:t>
      </w:r>
      <w:r>
        <w:rPr>
          <w:sz w:val="28"/>
          <w:szCs w:val="28"/>
        </w:rPr>
        <w:t xml:space="preserve">, от 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.02.2024 № 98</w:t>
      </w:r>
      <w:r>
        <w:rPr>
          <w:sz w:val="28"/>
          <w:szCs w:val="28"/>
        </w:rPr>
        <w:t xml:space="preserve">, от 26.02.2024 </w:t>
        <w:br/>
        <w:t xml:space="preserve">№ 137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11.04.2024 № 281</w:t>
      </w:r>
      <w:r>
        <w:rPr>
          <w:sz w:val="28"/>
          <w:szCs w:val="28"/>
        </w:rPr>
        <w:t xml:space="preserve">, от 08.08.2024 № 633</w:t>
      </w:r>
      <w:r>
        <w:rPr>
          <w:sz w:val="28"/>
          <w:szCs w:val="28"/>
        </w:rPr>
        <w:t xml:space="preserve">, от 22.10.2024 № 999, </w:t>
        <w:br/>
        <w:t xml:space="preserve">от 04.12.2024 № 1170, от 13.12.2024 № 1223, от 23.12.2024 № 1268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абзац шестой пункта 2.1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«предварительную смету на выполнение соответствующих работ </w:t>
        <w:br w:type="textWrapping" w:clear="all"/>
        <w:t xml:space="preserve">(оказание услуг), согласованную муниципальным казенным учреждением «Адм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нистративно-хозяйственная служба системы </w:t>
      </w:r>
      <w:r>
        <w:rPr>
          <w:sz w:val="28"/>
          <w:szCs w:val="28"/>
        </w:rPr>
        <w:t xml:space="preserve">образования»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, обосн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вание</w:t>
      </w:r>
      <w:r>
        <w:rPr>
          <w:sz w:val="28"/>
          <w:szCs w:val="28"/>
        </w:rPr>
        <w:t xml:space="preserve"> цены материалов (оборудования), включенных в локальные сметные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расч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ты </w:t>
      </w:r>
      <w:r>
        <w:rPr>
          <w:sz w:val="28"/>
          <w:szCs w:val="28"/>
        </w:rPr>
        <w:t xml:space="preserve">на основании прайс-листов, коммерческих предложений с приложением не </w:t>
      </w:r>
      <w:r>
        <w:rPr>
          <w:sz w:val="28"/>
          <w:szCs w:val="28"/>
        </w:rPr>
        <w:t xml:space="preserve">менее </w:t>
      </w:r>
      <w:r>
        <w:rPr>
          <w:sz w:val="28"/>
          <w:szCs w:val="28"/>
        </w:rPr>
        <w:t xml:space="preserve">трех</w:t>
      </w:r>
      <w:r>
        <w:rPr>
          <w:sz w:val="28"/>
          <w:szCs w:val="28"/>
        </w:rPr>
        <w:t xml:space="preserve"> ценовых</w:t>
      </w:r>
      <w:r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пункт 2.8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2.8. Размер субсидий на иные цели определяется </w:t>
      </w:r>
      <w:r>
        <w:rPr>
          <w:sz w:val="28"/>
          <w:szCs w:val="28"/>
        </w:rPr>
        <w:t xml:space="preserve">на основании предвар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тельного сводного и локального сметного расчета в актуальных ценах, соглас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ванного с муниципальным казенным учреждением «Административно-хозяйственная служба системы </w:t>
      </w:r>
      <w:r>
        <w:rPr>
          <w:sz w:val="28"/>
          <w:szCs w:val="28"/>
        </w:rPr>
        <w:t xml:space="preserve">образования»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Перми, обоснования</w:t>
      </w:r>
      <w:r>
        <w:rPr>
          <w:sz w:val="28"/>
          <w:szCs w:val="28"/>
        </w:rPr>
        <w:t xml:space="preserve"> цены материалов (оборудования), включенных в локальные сметные расчеты </w:t>
        <w:br w:type="textWrapping" w:clear="all"/>
        <w:t xml:space="preserve">на основании прайс-листов, коммерческих предложений с приложением не менее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трех</w:t>
      </w:r>
      <w:r>
        <w:rPr>
          <w:sz w:val="28"/>
          <w:szCs w:val="28"/>
        </w:rPr>
        <w:t xml:space="preserve"> ценовых</w:t>
      </w:r>
      <w:r>
        <w:rPr>
          <w:sz w:val="28"/>
          <w:szCs w:val="28"/>
        </w:rPr>
        <w:t xml:space="preserve"> информаций.»;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пункт 2.10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2.10. Условиями заключения Соглашений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соответствие Учреждений требованиям, установленным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"https://login.consultant.ru/link/?req=doc&amp;base=RLAW368&amp;n=202178&amp;dst=1390&amp;field=134&amp;date=09.06.2025"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пунктом 2.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ящего Порядка;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наличие бюджетных ассигнований для предоставления субсидий на иные цели в решении Пермской городской Думы о бюджете города Перми </w:t>
        <w:br/>
        <w:t xml:space="preserve">на очере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ной финансовый год и плановый период, в муниципальной программе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Развитие физической культуры и спорта города Перми</w:t>
      </w:r>
      <w:r>
        <w:rPr>
          <w:sz w:val="28"/>
          <w:szCs w:val="28"/>
        </w:rPr>
        <w:t xml:space="preserve">».»;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пункт 3.1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«3.1. </w:t>
      </w:r>
      <w:r>
        <w:rPr>
          <w:sz w:val="28"/>
          <w:szCs w:val="28"/>
        </w:rPr>
        <w:t xml:space="preserve">Учреждения по форме, установленной в Соглашениях, представляют </w:t>
        <w:br/>
        <w:t xml:space="preserve">в </w:t>
      </w:r>
      <w:r>
        <w:rPr>
          <w:sz w:val="28"/>
          <w:szCs w:val="28"/>
        </w:rPr>
        <w:t xml:space="preserve">Комитет</w:t>
      </w:r>
      <w:r>
        <w:rPr>
          <w:sz w:val="28"/>
          <w:szCs w:val="28"/>
        </w:rPr>
        <w:t xml:space="preserve"> следующие отчеты (далее – Отчеты):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</w:t>
        <w:br/>
        <w:t xml:space="preserve">на иные цели – ежегодно не позднее 15 рабочего дня месяца, следующего </w:t>
        <w:br/>
        <w:t xml:space="preserve">за отче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результатов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ставления субсидий на иные цели – ежеквартально не позднее </w:t>
        <w:br/>
        <w:t xml:space="preserve">5 календарного дня месяца, следующего за отчетным кварталом, а также </w:t>
        <w:br/>
        <w:t xml:space="preserve">не позднее 10 рабочего дня после достижения конечного значения результата предоставления субсидий на иные цели.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кования в печатном средстве массовой информации «Официальный </w:t>
      </w:r>
      <w:r>
        <w:rPr>
          <w:sz w:val="28"/>
          <w:szCs w:val="28"/>
        </w:rPr>
        <w:t xml:space="preserve">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contextualSpacing/>
        <w:ind w:firstLine="720"/>
        <w:jc w:val="both"/>
        <w:spacing w:line="240" w:lineRule="auto"/>
        <w:rPr>
          <w:sz w:val="28"/>
          <w:szCs w:val="24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85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8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</w:t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Э.О. Соснин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556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lang w:val="ru-RU" w:eastAsia="ru-RU" w:bidi="ar-SA"/>
    </w:rPr>
  </w:style>
  <w:style w:type="paragraph" w:styleId="860">
    <w:name w:val="Заголовок 1"/>
    <w:basedOn w:val="859"/>
    <w:next w:val="859"/>
    <w:link w:val="865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861">
    <w:name w:val="Заголовок 2"/>
    <w:basedOn w:val="859"/>
    <w:next w:val="859"/>
    <w:link w:val="866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2">
    <w:name w:val="Основной шрифт абзаца"/>
    <w:next w:val="862"/>
    <w:link w:val="859"/>
    <w:semiHidden/>
  </w:style>
  <w:style w:type="table" w:styleId="863">
    <w:name w:val="Обычная таблица"/>
    <w:next w:val="863"/>
    <w:link w:val="859"/>
    <w:semiHidden/>
    <w:tblPr/>
  </w:style>
  <w:style w:type="numbering" w:styleId="864">
    <w:name w:val="Нет списка"/>
    <w:next w:val="864"/>
    <w:link w:val="859"/>
    <w:semiHidden/>
  </w:style>
  <w:style w:type="character" w:styleId="865">
    <w:name w:val="Заголовок 1 Знак"/>
    <w:next w:val="865"/>
    <w:link w:val="860"/>
    <w:rPr>
      <w:sz w:val="24"/>
    </w:rPr>
  </w:style>
  <w:style w:type="character" w:styleId="866">
    <w:name w:val="Заголовок 2 Знак"/>
    <w:next w:val="866"/>
    <w:link w:val="861"/>
    <w:rPr>
      <w:sz w:val="24"/>
    </w:rPr>
  </w:style>
  <w:style w:type="paragraph" w:styleId="867">
    <w:name w:val="Название объекта"/>
    <w:basedOn w:val="859"/>
    <w:next w:val="859"/>
    <w:link w:val="8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68">
    <w:name w:val="Основной текст"/>
    <w:basedOn w:val="859"/>
    <w:next w:val="868"/>
    <w:link w:val="869"/>
    <w:pPr>
      <w:ind w:right="3117"/>
    </w:pPr>
    <w:rPr>
      <w:rFonts w:ascii="Courier New" w:hAnsi="Courier New"/>
      <w:sz w:val="26"/>
      <w:lang w:val="en-US" w:eastAsia="en-US"/>
    </w:rPr>
  </w:style>
  <w:style w:type="character" w:styleId="869">
    <w:name w:val="Основной текст Знак"/>
    <w:next w:val="869"/>
    <w:link w:val="868"/>
    <w:rPr>
      <w:rFonts w:ascii="Courier New" w:hAnsi="Courier New"/>
      <w:sz w:val="26"/>
    </w:rPr>
  </w:style>
  <w:style w:type="paragraph" w:styleId="870">
    <w:name w:val="Основной текст с отступом"/>
    <w:basedOn w:val="859"/>
    <w:next w:val="870"/>
    <w:link w:val="871"/>
    <w:pPr>
      <w:ind w:right="-1"/>
      <w:jc w:val="both"/>
    </w:pPr>
    <w:rPr>
      <w:sz w:val="26"/>
      <w:lang w:val="en-US" w:eastAsia="en-US"/>
    </w:rPr>
  </w:style>
  <w:style w:type="character" w:styleId="871">
    <w:name w:val="Основной текст с отступом Знак"/>
    <w:next w:val="871"/>
    <w:link w:val="870"/>
    <w:rPr>
      <w:sz w:val="26"/>
    </w:rPr>
  </w:style>
  <w:style w:type="paragraph" w:styleId="872">
    <w:name w:val="Нижний колонтитул"/>
    <w:basedOn w:val="859"/>
    <w:next w:val="872"/>
    <w:link w:val="873"/>
    <w:uiPriority w:val="99"/>
    <w:pPr>
      <w:tabs>
        <w:tab w:val="center" w:pos="4153" w:leader="none"/>
        <w:tab w:val="right" w:pos="8306" w:leader="none"/>
      </w:tabs>
    </w:pPr>
  </w:style>
  <w:style w:type="character" w:styleId="873">
    <w:name w:val="Нижний колонтитул Знак"/>
    <w:basedOn w:val="862"/>
    <w:next w:val="873"/>
    <w:link w:val="872"/>
    <w:uiPriority w:val="99"/>
  </w:style>
  <w:style w:type="character" w:styleId="874">
    <w:name w:val="Номер страницы"/>
    <w:basedOn w:val="862"/>
    <w:next w:val="874"/>
    <w:link w:val="859"/>
  </w:style>
  <w:style w:type="paragraph" w:styleId="875">
    <w:name w:val="Верхний колонтитул"/>
    <w:basedOn w:val="859"/>
    <w:next w:val="875"/>
    <w:link w:val="876"/>
    <w:uiPriority w:val="99"/>
    <w:pPr>
      <w:tabs>
        <w:tab w:val="center" w:pos="4153" w:leader="none"/>
        <w:tab w:val="right" w:pos="8306" w:leader="none"/>
      </w:tabs>
    </w:pPr>
  </w:style>
  <w:style w:type="character" w:styleId="876">
    <w:name w:val="Верхний колонтитул Знак"/>
    <w:next w:val="876"/>
    <w:link w:val="875"/>
    <w:uiPriority w:val="99"/>
  </w:style>
  <w:style w:type="paragraph" w:styleId="877">
    <w:name w:val="Текст выноски"/>
    <w:basedOn w:val="859"/>
    <w:next w:val="877"/>
    <w:link w:val="878"/>
    <w:rPr>
      <w:rFonts w:ascii="Segoe UI" w:hAnsi="Segoe UI"/>
      <w:sz w:val="18"/>
      <w:szCs w:val="18"/>
      <w:lang w:val="en-US" w:eastAsia="en-US"/>
    </w:rPr>
  </w:style>
  <w:style w:type="character" w:styleId="878">
    <w:name w:val="Текст выноски Знак"/>
    <w:next w:val="878"/>
    <w:link w:val="877"/>
    <w:rPr>
      <w:rFonts w:ascii="Segoe UI" w:hAnsi="Segoe UI" w:cs="Segoe UI"/>
      <w:sz w:val="18"/>
      <w:szCs w:val="18"/>
    </w:rPr>
  </w:style>
  <w:style w:type="paragraph" w:styleId="879">
    <w:name w:val="Форма"/>
    <w:next w:val="879"/>
    <w:link w:val="859"/>
    <w:rPr>
      <w:sz w:val="28"/>
      <w:szCs w:val="28"/>
      <w:lang w:val="ru-RU" w:eastAsia="ru-RU" w:bidi="ar-SA"/>
    </w:rPr>
  </w:style>
  <w:style w:type="paragraph" w:styleId="880">
    <w:name w:val="ConsPlusTitle"/>
    <w:next w:val="880"/>
    <w:link w:val="859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881">
    <w:name w:val="ConsPlusNormal"/>
    <w:next w:val="881"/>
    <w:link w:val="859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82">
    <w:name w:val="Гиперссылка"/>
    <w:next w:val="882"/>
    <w:link w:val="859"/>
    <w:uiPriority w:val="99"/>
    <w:unhideWhenUsed/>
    <w:rPr>
      <w:color w:val="0000ff"/>
      <w:u w:val="single"/>
    </w:rPr>
  </w:style>
  <w:style w:type="paragraph" w:styleId="883">
    <w:name w:val="Абзац списка"/>
    <w:basedOn w:val="859"/>
    <w:next w:val="883"/>
    <w:link w:val="85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table" w:styleId="884">
    <w:name w:val="Сетка таблицы"/>
    <w:basedOn w:val="863"/>
    <w:next w:val="884"/>
    <w:link w:val="859"/>
    <w:uiPriority w:val="59"/>
    <w:rPr>
      <w:rFonts w:ascii="Calibri" w:hAnsi="Calibri" w:eastAsia="Calibri"/>
      <w:sz w:val="22"/>
      <w:szCs w:val="22"/>
      <w:lang w:eastAsia="en-US"/>
    </w:rPr>
    <w:tblPr/>
  </w:style>
  <w:style w:type="paragraph" w:styleId="885">
    <w:name w:val="xl68"/>
    <w:basedOn w:val="859"/>
    <w:next w:val="885"/>
    <w:link w:val="85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6">
    <w:name w:val="Обычный (веб)"/>
    <w:basedOn w:val="859"/>
    <w:next w:val="886"/>
    <w:link w:val="85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wmf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6</cp:revision>
  <dcterms:created xsi:type="dcterms:W3CDTF">2025-08-26T06:43:00Z</dcterms:created>
  <dcterms:modified xsi:type="dcterms:W3CDTF">2025-09-22T05:35:23Z</dcterms:modified>
  <cp:version>983040</cp:version>
</cp:coreProperties>
</file>