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-20375</wp:posOffset>
                </wp:positionV>
                <wp:extent cx="6285865" cy="1144988"/>
                <wp:effectExtent l="0" t="0" r="635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144988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9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-0.15pt;mso-position-horizontal:absolute;mso-position-vertical-relative:text;margin-top:-1.60pt;mso-position-vertical:absolute;width:494.95pt;height:90.16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9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-1096009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86.3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83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внесении изме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нений в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постановление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города Перми от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17.02.2014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№ 95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утверждении Регламента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функциональных органов,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администрации города Перми при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центров на территории города Перми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Порядка предоставления помещений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88" w:lineRule="exac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 обще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ственном центре города Пер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ми</w:t>
      </w:r>
      <w:r>
        <w:rPr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right="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решением Пермской городской Думы от 26 июня 2012 № 135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«Об утверждении Положения об общественных центрах города Перми» </w:t>
      </w:r>
      <w:r>
        <w:rPr>
          <w:color w:val="000000" w:themeColor="text1"/>
          <w:sz w:val="28"/>
          <w:szCs w:val="28"/>
        </w:rPr>
        <w:t xml:space="preserve">в целях актуализации правовых актов города Перми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Внести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постановление администрации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17 февраля 2014</w:t>
      </w:r>
      <w:r>
        <w:rPr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№ 95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функциональных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администрации города Перми при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центров на территории города Перми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Порядка предоставления помещений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 обще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ственном центре города Пер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ми</w:t>
      </w:r>
      <w:r>
        <w:rPr>
          <w:b w:val="0"/>
          <w:bCs w:val="0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(в ред.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05.12.2014 № 932,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от 21.07.2017 № 572, от 29.12.2017 № 1230, от 15.05.2018 № 299,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от 31.05.2019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№ 239, от 17.10.2019 № 716, от 28.07.2021 № 565, от 01.10.2024 № 812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следующие изменения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наименование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 утверждении Регламента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функциональных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администрации города Перми при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центров на территории города Перми</w:t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преамбуле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органов территориального общественного самоуправления, общественные объединения и иные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baseline"/>
          <w:lang w:eastAsia="zh-CN"/>
        </w:rPr>
        <w:t xml:space="preserve">заменить словами «территориальных общественных самоуправлений, иных общественных объединений,»;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1.3. пункт 1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«1. Утвердить прилагаемый Регламент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взаимодействия территориальных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 функциональных органов,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функциональных подразделений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администрации города Перми при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создании и деятельности общественных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центров на территории города Перми.</w:t>
      </w:r>
      <w:r/>
      <w:r>
        <w:rPr>
          <w:color w:val="000000" w:themeColor="text1"/>
          <w:sz w:val="28"/>
          <w:szCs w:val="28"/>
          <w:highlight w:val="none"/>
        </w:rPr>
        <w:t xml:space="preserve">»;</w:t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1.4. Порядок предоставления помещений в общественных центрах города Перми признать утратившим силу.</w:t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Насто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ящее постановление вступает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 и распространяет свое действие на правоотношения, возникшие с 01 июля 2025 г.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Перми Трошкова С.В.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5" w:h="16838" w:orient="portrait"/>
      <w:pgMar w:top="1134" w:right="567" w:bottom="1134" w:left="1417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rPr>
      <w:lang w:eastAsia="ru-RU"/>
    </w:rPr>
  </w:style>
  <w:style w:type="paragraph" w:styleId="699">
    <w:name w:val="Heading 1"/>
    <w:basedOn w:val="698"/>
    <w:next w:val="698"/>
    <w:link w:val="726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7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Arial" w:hAnsi="Arial" w:eastAsia="Arial" w:cs="Arial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Arial" w:hAnsi="Arial" w:eastAsia="Arial" w:cs="Arial"/>
      <w:sz w:val="34"/>
    </w:rPr>
  </w:style>
  <w:style w:type="character" w:styleId="713" w:customStyle="1">
    <w:name w:val="Heading 3 Char"/>
    <w:basedOn w:val="708"/>
    <w:uiPriority w:val="9"/>
    <w:rPr>
      <w:rFonts w:ascii="Arial" w:hAnsi="Arial" w:eastAsia="Arial" w:cs="Arial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Footnote Text Char"/>
    <w:uiPriority w:val="99"/>
    <w:rPr>
      <w:sz w:val="18"/>
    </w:rPr>
  </w:style>
  <w:style w:type="character" w:styleId="725" w:customStyle="1">
    <w:name w:val="Endnote Text Char"/>
    <w:uiPriority w:val="99"/>
    <w:rPr>
      <w:sz w:val="20"/>
    </w:rPr>
  </w:style>
  <w:style w:type="character" w:styleId="726" w:customStyle="1">
    <w:name w:val="Заголовок 1 Знак"/>
    <w:link w:val="699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00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01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6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7">
    <w:name w:val="Title"/>
    <w:basedOn w:val="698"/>
    <w:next w:val="698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698"/>
    <w:next w:val="698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698"/>
    <w:next w:val="698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698"/>
    <w:next w:val="698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698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746" w:customStyle="1">
    <w:name w:val="Header Char"/>
    <w:uiPriority w:val="99"/>
  </w:style>
  <w:style w:type="paragraph" w:styleId="747">
    <w:name w:val="Footer"/>
    <w:basedOn w:val="698"/>
    <w:link w:val="976"/>
    <w:uiPriority w:val="99"/>
    <w:pPr>
      <w:tabs>
        <w:tab w:val="center" w:pos="4153" w:leader="none"/>
        <w:tab w:val="right" w:pos="8306" w:leader="none"/>
      </w:tabs>
    </w:pPr>
  </w:style>
  <w:style w:type="character" w:styleId="748" w:customStyle="1">
    <w:name w:val="Footer Char"/>
    <w:uiPriority w:val="99"/>
  </w:style>
  <w:style w:type="paragraph" w:styleId="749">
    <w:name w:val="Caption"/>
    <w:basedOn w:val="698"/>
    <w:next w:val="698"/>
    <w:link w:val="750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0" w:customStyle="1">
    <w:name w:val="Caption Char"/>
    <w:uiPriority w:val="99"/>
  </w:style>
  <w:style w:type="table" w:styleId="751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/>
      <w:u w:val="single"/>
    </w:rPr>
  </w:style>
  <w:style w:type="paragraph" w:styleId="878">
    <w:name w:val="footnote text"/>
    <w:basedOn w:val="698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698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698"/>
    <w:next w:val="698"/>
    <w:uiPriority w:val="39"/>
    <w:unhideWhenUsed/>
    <w:pPr>
      <w:spacing w:after="57"/>
    </w:pPr>
  </w:style>
  <w:style w:type="paragraph" w:styleId="885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6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7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8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9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90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91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92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698"/>
    <w:next w:val="698"/>
    <w:uiPriority w:val="99"/>
    <w:unhideWhenUsed/>
  </w:style>
  <w:style w:type="paragraph" w:styleId="895">
    <w:name w:val="Body Text"/>
    <w:basedOn w:val="698"/>
    <w:link w:val="919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698"/>
    <w:pPr>
      <w:ind w:right="-1"/>
      <w:jc w:val="both"/>
    </w:pPr>
    <w:rPr>
      <w:sz w:val="26"/>
    </w:rPr>
  </w:style>
  <w:style w:type="character" w:styleId="897">
    <w:name w:val="page number"/>
    <w:basedOn w:val="708"/>
  </w:style>
  <w:style w:type="paragraph" w:styleId="898">
    <w:name w:val="Balloon Text"/>
    <w:basedOn w:val="698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</w:style>
  <w:style w:type="numbering" w:styleId="901" w:customStyle="1">
    <w:name w:val="Нет списка1"/>
    <w:next w:val="710"/>
    <w:uiPriority w:val="99"/>
    <w:semiHidden/>
    <w:unhideWhenUsed/>
  </w:style>
  <w:style w:type="character" w:styleId="902">
    <w:name w:val="FollowedHyperlink"/>
    <w:uiPriority w:val="99"/>
    <w:unhideWhenUsed/>
    <w:rPr>
      <w:color w:val="800080"/>
      <w:u w:val="single"/>
    </w:rPr>
  </w:style>
  <w:style w:type="paragraph" w:styleId="903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6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7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Форма"/>
    <w:rPr>
      <w:sz w:val="28"/>
      <w:szCs w:val="28"/>
      <w:lang w:eastAsia="ru-RU"/>
    </w:rPr>
  </w:style>
  <w:style w:type="character" w:styleId="919" w:customStyle="1">
    <w:name w:val="Основной текст Знак"/>
    <w:link w:val="895"/>
    <w:rPr>
      <w:rFonts w:ascii="Courier New" w:hAnsi="Courier New"/>
      <w:sz w:val="26"/>
    </w:rPr>
  </w:style>
  <w:style w:type="paragraph" w:styleId="920" w:customStyle="1">
    <w:name w:val="ConsPlusNormal"/>
    <w:rPr>
      <w:sz w:val="28"/>
      <w:szCs w:val="28"/>
      <w:lang w:eastAsia="ru-RU"/>
    </w:rPr>
  </w:style>
  <w:style w:type="numbering" w:styleId="921" w:customStyle="1">
    <w:name w:val="Нет списка11"/>
    <w:next w:val="710"/>
    <w:uiPriority w:val="99"/>
    <w:semiHidden/>
    <w:unhideWhenUsed/>
  </w:style>
  <w:style w:type="numbering" w:styleId="922" w:customStyle="1">
    <w:name w:val="Нет списка111"/>
    <w:next w:val="710"/>
    <w:uiPriority w:val="99"/>
    <w:semiHidden/>
    <w:unhideWhenUsed/>
  </w:style>
  <w:style w:type="paragraph" w:styleId="923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4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6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character" w:styleId="976" w:customStyle="1">
    <w:name w:val="Нижний колонтитул Знак"/>
    <w:link w:val="747"/>
    <w:uiPriority w:val="99"/>
  </w:style>
  <w:style w:type="table" w:styleId="977" w:customStyle="1">
    <w:name w:val="Сетка таблицы1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 w:customStyle="1">
    <w:name w:val="Сетка таблицы2"/>
    <w:basedOn w:val="709"/>
    <w:next w:val="751"/>
    <w:uiPriority w:val="59"/>
    <w:rPr>
      <w:sz w:val="22"/>
      <w:szCs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b/>
      <w:sz w:val="28"/>
      <w:szCs w:val="22"/>
      <w:lang w:eastAsia="ru-RU"/>
    </w:rPr>
  </w:style>
  <w:style w:type="paragraph" w:styleId="980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0225-C140-4AB8-BB0E-6EB863EB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39</cp:revision>
  <dcterms:created xsi:type="dcterms:W3CDTF">2024-11-08T11:45:00Z</dcterms:created>
  <dcterms:modified xsi:type="dcterms:W3CDTF">2025-09-26T05:58:39Z</dcterms:modified>
  <cp:version>983040</cp:version>
</cp:coreProperties>
</file>