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798" w:rsidRDefault="00B04A08">
      <w:pPr>
        <w:pStyle w:val="afa"/>
        <w:ind w:right="0"/>
        <w:jc w:val="both"/>
        <w:rPr>
          <w:rFonts w:ascii="Times New Roman" w:hAnsi="Times New Roman"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7" type="#_x0000_t75" style="position:absolute;left:0;text-align:left;margin-left:232.05pt;margin-top:-39pt;width:32.05pt;height:3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<v:imagedata r:id="rId6" o:title=""/>
          </v:shape>
        </w:pict>
      </w:r>
      <w:r>
        <w:rPr>
          <w:noProof/>
        </w:rPr>
        <w:pict>
          <v:group id="_x0000_s2053" style="position:absolute;left:0;text-align:left;margin-left:.6pt;margin-top:-43.1pt;width:494.95pt;height:130.85pt;z-index:524288" coordorigin="1430,657" coordsize="9899,26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left:1430;top:657;width:9899;height:26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" stroked="f">
              <v:textbox inset="1mm,1mm,1mm,1mm">
                <w:txbxContent>
                  <w:p w:rsidR="00CB0798" w:rsidRDefault="00CB079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CB0798" w:rsidRDefault="00CB079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CB0798" w:rsidRDefault="00CB0798">
                    <w:pPr>
                      <w:pStyle w:val="ab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lang w:val="en-US"/>
                      </w:rPr>
                    </w:pPr>
                  </w:p>
                  <w:p w:rsidR="00CB0798" w:rsidRDefault="00754801">
                    <w:pPr>
                      <w:pStyle w:val="ae"/>
                      <w:spacing w:before="120" w:line="24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АДМИНИСТРАЦИЯ ГОРОДА ПЕРМИ</w:t>
                    </w:r>
                  </w:p>
                  <w:p w:rsidR="00CB0798" w:rsidRDefault="00754801">
                    <w:pPr>
                      <w:widowControl w:val="0"/>
                      <w:spacing w:line="360" w:lineRule="exact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П О С Т А Н О В Л Е Н И Е</w:t>
                    </w:r>
                  </w:p>
                  <w:p w:rsidR="00CB0798" w:rsidRDefault="00CB0798">
                    <w:pPr>
                      <w:widowControl w:val="0"/>
                      <w:spacing w:line="360" w:lineRule="exact"/>
                      <w:jc w:val="center"/>
                      <w:rPr>
                        <w:sz w:val="24"/>
                      </w:rPr>
                    </w:pPr>
                  </w:p>
                  <w:p w:rsidR="00CB0798" w:rsidRDefault="00CB0798"/>
                </w:txbxContent>
              </v:textbox>
            </v:shape>
            <v:shape id="Надпись 4" o:spid="_x0000_s1028" type="#_x0000_t202" style="position:absolute;left:1837;top:2783;width:2419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<v:textbox>
                <w:txbxContent>
                  <w:p w:rsidR="00CB0798" w:rsidRDefault="00CB0798">
                    <w:pPr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CB0798" w:rsidRDefault="00CB0798">
                    <w:pPr>
                      <w:pStyle w:val="2"/>
                      <w:jc w:val="center"/>
                    </w:pPr>
                  </w:p>
                </w:txbxContent>
              </v:textbox>
            </v:shape>
            <v:shape id="Надпись 5" o:spid="_x0000_s1029" type="#_x0000_t202" style="position:absolute;left:9210;top:2788;width:1710;height:4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" stroked="f">
              <v:textbox>
                <w:txbxContent>
                  <w:p w:rsidR="00CB0798" w:rsidRDefault="00CB0798">
                    <w:pPr>
                      <w:jc w:val="right"/>
                      <w:rPr>
                        <w:sz w:val="28"/>
                        <w:szCs w:val="28"/>
                        <w:u w:val="single"/>
                      </w:rPr>
                    </w:pPr>
                  </w:p>
                  <w:p w:rsidR="00CB0798" w:rsidRDefault="00CB0798"/>
                </w:txbxContent>
              </v:textbox>
            </v:shape>
          </v:group>
        </w:pict>
      </w:r>
    </w:p>
    <w:p w:rsidR="00CB0798" w:rsidRDefault="00CB0798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CB0798" w:rsidRDefault="00CB0798">
      <w:pPr>
        <w:pStyle w:val="afa"/>
        <w:ind w:right="0"/>
        <w:jc w:val="both"/>
        <w:rPr>
          <w:rFonts w:ascii="Times New Roman" w:hAnsi="Times New Roman"/>
          <w:sz w:val="24"/>
        </w:rPr>
      </w:pPr>
    </w:p>
    <w:p w:rsidR="00CB0798" w:rsidRDefault="00CB0798">
      <w:pPr>
        <w:jc w:val="both"/>
        <w:rPr>
          <w:sz w:val="24"/>
          <w:szCs w:val="24"/>
          <w:lang w:val="en-US"/>
        </w:rPr>
      </w:pPr>
    </w:p>
    <w:p w:rsidR="00CB0798" w:rsidRDefault="00CB0798">
      <w:pPr>
        <w:jc w:val="both"/>
        <w:rPr>
          <w:sz w:val="24"/>
          <w:szCs w:val="24"/>
        </w:rPr>
      </w:pPr>
    </w:p>
    <w:p w:rsidR="00CB0798" w:rsidRDefault="00CB0798">
      <w:pPr>
        <w:rPr>
          <w:sz w:val="24"/>
          <w:szCs w:val="24"/>
        </w:rPr>
      </w:pPr>
    </w:p>
    <w:p w:rsidR="00CB0798" w:rsidRDefault="00CB0798">
      <w:pPr>
        <w:rPr>
          <w:sz w:val="24"/>
          <w:szCs w:val="24"/>
        </w:rPr>
      </w:pPr>
    </w:p>
    <w:p w:rsidR="00CB0798" w:rsidRDefault="00CB0798">
      <w:pPr>
        <w:spacing w:line="240" w:lineRule="exact"/>
        <w:rPr>
          <w:sz w:val="24"/>
          <w:szCs w:val="24"/>
        </w:rPr>
      </w:pPr>
    </w:p>
    <w:p w:rsidR="00CB0798" w:rsidRDefault="00CB0798">
      <w:pPr>
        <w:spacing w:line="240" w:lineRule="exact"/>
        <w:ind w:right="5385"/>
        <w:jc w:val="both"/>
        <w:rPr>
          <w:b/>
          <w:bCs/>
          <w:sz w:val="28"/>
          <w:szCs w:val="28"/>
        </w:rPr>
      </w:pPr>
    </w:p>
    <w:p w:rsidR="00CB0798" w:rsidRDefault="00CB0798">
      <w:pPr>
        <w:spacing w:line="240" w:lineRule="exact"/>
        <w:ind w:right="5385"/>
        <w:jc w:val="both"/>
        <w:rPr>
          <w:b/>
          <w:bCs/>
          <w:sz w:val="28"/>
          <w:szCs w:val="28"/>
        </w:rPr>
      </w:pPr>
    </w:p>
    <w:p w:rsidR="00CB0798" w:rsidRDefault="00754801">
      <w:pPr>
        <w:pStyle w:val="aff0"/>
        <w:spacing w:line="240" w:lineRule="exact"/>
        <w:ind w:right="4820"/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постановление администрации </w:t>
      </w:r>
      <w:r>
        <w:rPr>
          <w:b/>
        </w:rPr>
        <w:br w:type="textWrapping" w:clear="all"/>
        <w:t xml:space="preserve">города Перми от 31.12.2015 № 1150 </w:t>
      </w:r>
      <w:r>
        <w:rPr>
          <w:b/>
        </w:rPr>
        <w:br w:type="textWrapping" w:clear="all"/>
        <w:t xml:space="preserve">«О создании и использовании </w:t>
      </w:r>
      <w:r>
        <w:rPr>
          <w:b/>
        </w:rPr>
        <w:br w:type="textWrapping" w:clear="all"/>
        <w:t xml:space="preserve">на платной основе парковок </w:t>
      </w:r>
      <w:r>
        <w:rPr>
          <w:b/>
        </w:rPr>
        <w:br w:type="textWrapping" w:clear="all"/>
        <w:t xml:space="preserve">общего пользования местного </w:t>
      </w:r>
      <w:r>
        <w:rPr>
          <w:b/>
        </w:rPr>
        <w:br w:type="textWrapping" w:clear="all"/>
        <w:t xml:space="preserve">значения города Перми» </w:t>
      </w:r>
    </w:p>
    <w:p w:rsidR="00CB0798" w:rsidRDefault="00CB0798">
      <w:pPr>
        <w:pStyle w:val="aff0"/>
        <w:spacing w:line="240" w:lineRule="exact"/>
        <w:ind w:right="5237"/>
      </w:pPr>
    </w:p>
    <w:p w:rsidR="00CB0798" w:rsidRDefault="00CB0798">
      <w:pPr>
        <w:pStyle w:val="aff0"/>
        <w:spacing w:line="240" w:lineRule="exact"/>
        <w:ind w:right="5237"/>
      </w:pPr>
    </w:p>
    <w:p w:rsidR="00CB0798" w:rsidRDefault="00CB0798">
      <w:pPr>
        <w:pStyle w:val="aff0"/>
        <w:spacing w:line="240" w:lineRule="exact"/>
        <w:ind w:right="5237"/>
      </w:pPr>
    </w:p>
    <w:p w:rsidR="00CB0798" w:rsidRDefault="0075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8C3F30">
        <w:rPr>
          <w:sz w:val="28"/>
          <w:szCs w:val="28"/>
        </w:rPr>
        <w:t>ф</w:t>
      </w:r>
      <w:r>
        <w:rPr>
          <w:sz w:val="28"/>
          <w:szCs w:val="28"/>
        </w:rPr>
        <w:t xml:space="preserve">едеральными законами от 06 октября 2003 г. № 131-ФЗ «Об общих принципах организации местного самоуправления в Российской Федерации», от 08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от 29 декабря 2017 г. № 443-ФЗ </w:t>
      </w:r>
      <w:r>
        <w:rPr>
          <w:sz w:val="28"/>
          <w:szCs w:val="28"/>
        </w:rPr>
        <w:br/>
        <w:t xml:space="preserve">«Об организации дорожного движения в Российской Федерации и о внесении изменений в отдельные законодательные акты Российской Федерации», </w:t>
      </w:r>
      <w:r w:rsidR="008C3F30">
        <w:rPr>
          <w:bCs/>
          <w:sz w:val="28"/>
          <w:szCs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sz w:val="28"/>
          <w:szCs w:val="28"/>
        </w:rPr>
        <w:t>решением Пермской городской Думы от 26 апреля 2022 г. № 78 «Об утверждении Положения о парковках общего пользования местного значения города Перми», в целях актуализации нормативной правовой базы администрации города Перми</w:t>
      </w:r>
    </w:p>
    <w:p w:rsidR="00CB0798" w:rsidRDefault="0075480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города Перми ПОСТАНОВЛЯЕТ:</w:t>
      </w:r>
    </w:p>
    <w:p w:rsidR="00CB0798" w:rsidRDefault="0075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границы тарифных зон и размер платы за пользование парковками общего пользования местного значения города Перми, утвержденные постановлением администрации города Перми от 31 декабря 2015 г. № 1150 «О создании и использовании на платной основе парковок общего пользования местного значения города Перми» (в ред. от 26.02.2016 № 131, от 04.08.2016 № 555, </w:t>
      </w:r>
      <w:r>
        <w:rPr>
          <w:sz w:val="28"/>
          <w:szCs w:val="28"/>
        </w:rPr>
        <w:br w:type="textWrapping" w:clear="all"/>
        <w:t xml:space="preserve">от 13.06.2017 № 456, от 24.08.2017 № 652, от 15.05.2018 № 301, от 17.08.2018 </w:t>
      </w:r>
      <w:r>
        <w:rPr>
          <w:sz w:val="28"/>
          <w:szCs w:val="28"/>
        </w:rPr>
        <w:br/>
        <w:t xml:space="preserve">№ 537, от 13.09.2018 № 601, от 04.12.2018 № 951, от 12.11.2020 № 1147, </w:t>
      </w:r>
      <w:r>
        <w:rPr>
          <w:sz w:val="28"/>
          <w:szCs w:val="28"/>
        </w:rPr>
        <w:br/>
        <w:t xml:space="preserve">от 22.12.2021 № 1177, от 29.03.2022 № 238, от 27.06.2022 № 536, от 28.10.2022 </w:t>
      </w:r>
      <w:r>
        <w:rPr>
          <w:sz w:val="28"/>
          <w:szCs w:val="28"/>
        </w:rPr>
        <w:br/>
        <w:t xml:space="preserve">№ 1087, от 22.11.2022 № 1178, от 08.08.2023 № 677, от 18.10.2023 № 1090, </w:t>
      </w:r>
      <w:r>
        <w:rPr>
          <w:sz w:val="28"/>
          <w:szCs w:val="28"/>
        </w:rPr>
        <w:br/>
        <w:t>от 24.11.2023 № 1300</w:t>
      </w:r>
      <w:r>
        <w:t xml:space="preserve">, </w:t>
      </w:r>
      <w:r>
        <w:rPr>
          <w:sz w:val="28"/>
          <w:szCs w:val="28"/>
        </w:rPr>
        <w:t>от 03.05.2024 № 339, от 05.06.2024 № 452, от 05.07.2024 № 570, от 26.11.2024 № 1132), следующие изменения:</w:t>
      </w:r>
    </w:p>
    <w:p w:rsidR="00B663D1" w:rsidRDefault="00E26408" w:rsidP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4801">
        <w:rPr>
          <w:sz w:val="28"/>
          <w:szCs w:val="28"/>
        </w:rPr>
        <w:t xml:space="preserve">.1. </w:t>
      </w:r>
      <w:r w:rsidR="00B663D1">
        <w:rPr>
          <w:sz w:val="28"/>
          <w:szCs w:val="28"/>
        </w:rPr>
        <w:t>в графе 6 строки 1 цифры «</w:t>
      </w:r>
      <w:r w:rsidR="00B663D1">
        <w:rPr>
          <w:sz w:val="28"/>
          <w:szCs w:val="28"/>
        </w:rPr>
        <w:t>2</w:t>
      </w:r>
      <w:r w:rsidR="00B663D1">
        <w:rPr>
          <w:sz w:val="28"/>
          <w:szCs w:val="28"/>
        </w:rPr>
        <w:t>0,00» заменить цифрами «</w:t>
      </w:r>
      <w:r w:rsidR="00B663D1">
        <w:rPr>
          <w:sz w:val="28"/>
          <w:szCs w:val="28"/>
        </w:rPr>
        <w:t>3</w:t>
      </w:r>
      <w:r w:rsidR="00B663D1">
        <w:rPr>
          <w:sz w:val="28"/>
          <w:szCs w:val="28"/>
        </w:rPr>
        <w:t>0,00»;</w:t>
      </w:r>
    </w:p>
    <w:p w:rsidR="002304B5" w:rsidRDefault="00B663D1" w:rsidP="0023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>
        <w:rPr>
          <w:sz w:val="28"/>
          <w:szCs w:val="28"/>
        </w:rPr>
        <w:t>в графе 6 строки</w:t>
      </w:r>
      <w:r>
        <w:rPr>
          <w:sz w:val="28"/>
          <w:szCs w:val="28"/>
        </w:rPr>
        <w:t xml:space="preserve"> 2 </w:t>
      </w:r>
      <w:r w:rsidR="002304B5">
        <w:rPr>
          <w:sz w:val="28"/>
          <w:szCs w:val="28"/>
        </w:rPr>
        <w:t>цифры «20,00» заменить цифрами «30,00»;</w:t>
      </w:r>
    </w:p>
    <w:p w:rsidR="002304B5" w:rsidRDefault="00B663D1" w:rsidP="002304B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>
        <w:rPr>
          <w:sz w:val="28"/>
          <w:szCs w:val="28"/>
        </w:rPr>
        <w:t>в графе 6 строки</w:t>
      </w:r>
      <w:r w:rsidR="002304B5">
        <w:rPr>
          <w:sz w:val="28"/>
          <w:szCs w:val="28"/>
        </w:rPr>
        <w:t xml:space="preserve"> 3</w:t>
      </w:r>
      <w:r w:rsidR="002304B5" w:rsidRPr="002304B5">
        <w:rPr>
          <w:sz w:val="28"/>
          <w:szCs w:val="28"/>
        </w:rPr>
        <w:t xml:space="preserve"> </w:t>
      </w:r>
      <w:r w:rsidR="002304B5">
        <w:rPr>
          <w:sz w:val="28"/>
          <w:szCs w:val="28"/>
        </w:rPr>
        <w:t>цифры «20,00» заменить цифрами «30,00»;</w:t>
      </w:r>
    </w:p>
    <w:p w:rsidR="00B04A08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B04A08">
        <w:rPr>
          <w:sz w:val="28"/>
          <w:szCs w:val="28"/>
        </w:rPr>
        <w:t xml:space="preserve">в строке </w:t>
      </w:r>
      <w:r w:rsidR="00B04A08">
        <w:rPr>
          <w:sz w:val="28"/>
          <w:szCs w:val="28"/>
        </w:rPr>
        <w:t>3</w:t>
      </w:r>
      <w:r w:rsidR="00B04A08">
        <w:rPr>
          <w:sz w:val="28"/>
          <w:szCs w:val="28"/>
          <w:vertAlign w:val="superscript"/>
        </w:rPr>
        <w:t>1</w:t>
      </w:r>
      <w:r w:rsidR="00B04A08">
        <w:rPr>
          <w:sz w:val="28"/>
          <w:szCs w:val="28"/>
        </w:rPr>
        <w:t>: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 w:rsidRPr="00B04A08">
        <w:rPr>
          <w:sz w:val="28"/>
          <w:szCs w:val="28"/>
        </w:rPr>
        <w:t>1.4.1</w:t>
      </w:r>
      <w:r>
        <w:rPr>
          <w:sz w:val="28"/>
          <w:szCs w:val="28"/>
        </w:rPr>
        <w:t>. в графе 2 цифры «103» заменить цифрами «102»;</w:t>
      </w:r>
    </w:p>
    <w:p w:rsidR="00B663D1" w:rsidRPr="006B4C01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1.4.2.</w:t>
      </w:r>
      <w:r w:rsidRPr="00B04A08">
        <w:rPr>
          <w:sz w:val="28"/>
          <w:szCs w:val="28"/>
        </w:rPr>
        <w:t xml:space="preserve"> </w:t>
      </w:r>
      <w:r w:rsidR="00B663D1">
        <w:rPr>
          <w:sz w:val="28"/>
          <w:szCs w:val="28"/>
        </w:rPr>
        <w:t xml:space="preserve">в графе 6 </w:t>
      </w:r>
      <w:r w:rsidR="006B4C01">
        <w:rPr>
          <w:sz w:val="28"/>
          <w:szCs w:val="28"/>
        </w:rPr>
        <w:t>цифры «30,00» заменить цифрами «40,00»;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4 цифры «20,00» заменить цифрами «30,00»;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5 цифры </w:t>
      </w:r>
      <w:r w:rsidR="006B4C01">
        <w:rPr>
          <w:sz w:val="28"/>
          <w:szCs w:val="28"/>
        </w:rPr>
        <w:t>«20,00» заменить цифрами «30,00</w:t>
      </w:r>
      <w:r w:rsidR="006B4C01">
        <w:rPr>
          <w:sz w:val="28"/>
          <w:szCs w:val="28"/>
        </w:rPr>
        <w:t>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6 цифры «20,00» заменить цифрами «30,00»;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1.8.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7 цифры </w:t>
      </w:r>
      <w:r w:rsidR="006B4C01">
        <w:rPr>
          <w:sz w:val="28"/>
          <w:szCs w:val="28"/>
        </w:rPr>
        <w:t>«20,00» заменить цифрами «30,00</w:t>
      </w:r>
      <w:r w:rsidR="006B4C01">
        <w:rPr>
          <w:sz w:val="28"/>
          <w:szCs w:val="28"/>
        </w:rPr>
        <w:t>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8 </w:t>
      </w:r>
      <w:r w:rsidR="006B4C01">
        <w:rPr>
          <w:sz w:val="28"/>
          <w:szCs w:val="28"/>
        </w:rPr>
        <w:t>цифры «20,00» заменить цифрами «30,00»;</w:t>
      </w:r>
    </w:p>
    <w:p w:rsidR="00B663D1" w:rsidRDefault="00B663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1.10. </w:t>
      </w:r>
      <w:r>
        <w:rPr>
          <w:sz w:val="28"/>
          <w:szCs w:val="28"/>
        </w:rPr>
        <w:t>в графе 6 строки</w:t>
      </w:r>
      <w:r w:rsidR="006B4C01">
        <w:rPr>
          <w:sz w:val="28"/>
          <w:szCs w:val="28"/>
        </w:rPr>
        <w:t xml:space="preserve"> 9 </w:t>
      </w:r>
      <w:r w:rsidR="006B4C01">
        <w:rPr>
          <w:sz w:val="28"/>
          <w:szCs w:val="28"/>
        </w:rPr>
        <w:t>цифры «20,00» заменить цифрами «30,00»;</w:t>
      </w:r>
    </w:p>
    <w:p w:rsidR="006B4C01" w:rsidRDefault="006B4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1.11. </w:t>
      </w:r>
      <w:r>
        <w:rPr>
          <w:sz w:val="28"/>
          <w:szCs w:val="28"/>
        </w:rPr>
        <w:t xml:space="preserve">в графе 6 строки </w:t>
      </w:r>
      <w:r>
        <w:rPr>
          <w:sz w:val="28"/>
          <w:szCs w:val="28"/>
        </w:rPr>
        <w:t>10</w:t>
      </w:r>
      <w:r>
        <w:rPr>
          <w:sz w:val="28"/>
          <w:szCs w:val="28"/>
        </w:rPr>
        <w:t xml:space="preserve"> цифры «20,00» заменить цифрами «30,00»;</w:t>
      </w:r>
    </w:p>
    <w:p w:rsidR="00E26408" w:rsidRDefault="006B4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1.12. </w:t>
      </w:r>
      <w:r>
        <w:rPr>
          <w:sz w:val="28"/>
          <w:szCs w:val="28"/>
        </w:rPr>
        <w:t xml:space="preserve">в графе 6 строки </w:t>
      </w:r>
      <w:r>
        <w:rPr>
          <w:sz w:val="28"/>
          <w:szCs w:val="28"/>
        </w:rPr>
        <w:t>12</w:t>
      </w:r>
      <w:r>
        <w:rPr>
          <w:sz w:val="28"/>
          <w:szCs w:val="28"/>
        </w:rPr>
        <w:t xml:space="preserve"> цифры «20,00» заменить цифрами «30,00»;</w:t>
      </w:r>
    </w:p>
    <w:p w:rsidR="00CB0798" w:rsidRDefault="006B4C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1.13. </w:t>
      </w:r>
      <w:r w:rsidR="00EB795C">
        <w:rPr>
          <w:sz w:val="28"/>
          <w:szCs w:val="28"/>
        </w:rPr>
        <w:t xml:space="preserve">в графе 6 строки </w:t>
      </w:r>
      <w:r w:rsidR="00AD5AD3">
        <w:rPr>
          <w:sz w:val="28"/>
          <w:szCs w:val="28"/>
        </w:rPr>
        <w:t>13</w:t>
      </w:r>
      <w:r w:rsidR="00EB795C">
        <w:rPr>
          <w:sz w:val="28"/>
          <w:szCs w:val="28"/>
        </w:rPr>
        <w:t xml:space="preserve"> цифры «20,00» заменить цифрами «30,00»;</w:t>
      </w:r>
    </w:p>
    <w:p w:rsidR="00AD5AD3" w:rsidRDefault="00AD5AD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1.14. </w:t>
      </w:r>
      <w:r>
        <w:rPr>
          <w:sz w:val="28"/>
          <w:szCs w:val="28"/>
        </w:rPr>
        <w:t xml:space="preserve">в графе 6 строки </w:t>
      </w:r>
      <w:r w:rsidR="00B04A08">
        <w:rPr>
          <w:sz w:val="28"/>
          <w:szCs w:val="28"/>
        </w:rPr>
        <w:t>14</w:t>
      </w:r>
      <w:r>
        <w:rPr>
          <w:sz w:val="28"/>
          <w:szCs w:val="28"/>
        </w:rPr>
        <w:t xml:space="preserve"> цифры «20,00» заменить цифрами «30,00»;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1.15. </w:t>
      </w:r>
      <w:r>
        <w:rPr>
          <w:sz w:val="28"/>
          <w:szCs w:val="28"/>
        </w:rPr>
        <w:t>в графе 6 строки 1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цифры «20,00» заменить цифрами «30,00»;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1.16. </w:t>
      </w:r>
      <w:r>
        <w:rPr>
          <w:sz w:val="28"/>
          <w:szCs w:val="28"/>
        </w:rPr>
        <w:t>в графе 6 строки 1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цифры «20,00» заменить цифрами «30,00»;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1.17. </w:t>
      </w:r>
      <w:r>
        <w:rPr>
          <w:sz w:val="28"/>
          <w:szCs w:val="28"/>
        </w:rPr>
        <w:t>в графе 6 строки 1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цифры «20,00» заменить цифрами «30,00»;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1.18. </w:t>
      </w:r>
      <w:r>
        <w:rPr>
          <w:sz w:val="28"/>
          <w:szCs w:val="28"/>
        </w:rPr>
        <w:t>в графе 6 строки 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цифры «20,00» заменить цифрами «30,00»;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1.19. </w:t>
      </w:r>
      <w:r>
        <w:rPr>
          <w:sz w:val="28"/>
          <w:szCs w:val="28"/>
        </w:rPr>
        <w:t>в графе 6 строки 1</w:t>
      </w: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 цифры «20,00» заменить цифрами «30,00»;</w:t>
      </w:r>
      <w:r>
        <w:rPr>
          <w:sz w:val="28"/>
          <w:szCs w:val="28"/>
        </w:rPr>
        <w:t xml:space="preserve"> </w:t>
      </w:r>
    </w:p>
    <w:p w:rsidR="00B04A08" w:rsidRDefault="00B04A0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1.20. </w:t>
      </w:r>
      <w:r>
        <w:rPr>
          <w:sz w:val="28"/>
          <w:szCs w:val="28"/>
        </w:rPr>
        <w:t xml:space="preserve">в графе 6 строки </w:t>
      </w:r>
      <w:r>
        <w:rPr>
          <w:sz w:val="28"/>
          <w:szCs w:val="28"/>
        </w:rPr>
        <w:t>20</w:t>
      </w:r>
      <w:bookmarkStart w:id="0" w:name="_GoBack"/>
      <w:bookmarkEnd w:id="0"/>
      <w:r>
        <w:rPr>
          <w:sz w:val="28"/>
          <w:szCs w:val="28"/>
        </w:rPr>
        <w:t xml:space="preserve"> цифры «20,00» заменить цифрами «30,00»;</w:t>
      </w:r>
    </w:p>
    <w:p w:rsidR="00CB0798" w:rsidRDefault="0075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вступает в силу с 1</w:t>
      </w:r>
      <w:r w:rsidR="00B663D1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="00B663D1">
        <w:rPr>
          <w:sz w:val="28"/>
          <w:szCs w:val="28"/>
        </w:rPr>
        <w:t>ноябр</w:t>
      </w:r>
      <w:r>
        <w:rPr>
          <w:sz w:val="28"/>
          <w:szCs w:val="28"/>
        </w:rPr>
        <w:t xml:space="preserve">я 2025 г., но не ранее дня официального обнародования посредством официального опубликования </w:t>
      </w:r>
      <w:r>
        <w:rPr>
          <w:sz w:val="28"/>
          <w:szCs w:val="28"/>
        </w:rPr>
        <w:br w:type="textWrapping" w:clear="all"/>
        <w:t>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B0798" w:rsidRDefault="0075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Пермь».</w:t>
      </w:r>
    </w:p>
    <w:p w:rsidR="00CB0798" w:rsidRDefault="007548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</w:p>
    <w:p w:rsidR="00CB0798" w:rsidRDefault="007548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Контроль за исполнением настоящего постановления возложить </w:t>
      </w:r>
      <w:r>
        <w:rPr>
          <w:sz w:val="28"/>
          <w:szCs w:val="28"/>
        </w:rPr>
        <w:br w:type="textWrapping" w:clear="all"/>
        <w:t xml:space="preserve">на заместителя главы администрации города Перми </w:t>
      </w:r>
      <w:proofErr w:type="spellStart"/>
      <w:r>
        <w:rPr>
          <w:sz w:val="28"/>
          <w:szCs w:val="28"/>
        </w:rPr>
        <w:t>Галиханова</w:t>
      </w:r>
      <w:proofErr w:type="spellEnd"/>
      <w:r>
        <w:rPr>
          <w:sz w:val="28"/>
          <w:szCs w:val="28"/>
        </w:rPr>
        <w:t xml:space="preserve"> Д.К.</w:t>
      </w:r>
    </w:p>
    <w:p w:rsidR="00CB0798" w:rsidRDefault="00CB0798">
      <w:pPr>
        <w:jc w:val="both"/>
        <w:rPr>
          <w:sz w:val="28"/>
          <w:szCs w:val="28"/>
        </w:rPr>
      </w:pPr>
    </w:p>
    <w:p w:rsidR="00CB0798" w:rsidRDefault="00CB0798">
      <w:pPr>
        <w:pStyle w:val="aff0"/>
        <w:spacing w:line="240" w:lineRule="exact"/>
        <w:ind w:right="5386"/>
      </w:pPr>
    </w:p>
    <w:p w:rsidR="00CB0798" w:rsidRDefault="00CB0798">
      <w:pPr>
        <w:pStyle w:val="aff0"/>
        <w:spacing w:line="240" w:lineRule="exact"/>
        <w:ind w:right="5386"/>
      </w:pPr>
    </w:p>
    <w:p w:rsidR="00CB0798" w:rsidRDefault="00754801">
      <w:pPr>
        <w:tabs>
          <w:tab w:val="right" w:pos="9915"/>
        </w:tabs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Глава города Перми</w:t>
      </w:r>
      <w:r>
        <w:rPr>
          <w:bCs/>
          <w:sz w:val="28"/>
          <w:szCs w:val="28"/>
        </w:rPr>
        <w:tab/>
        <w:t>Э.О. Соснин</w:t>
      </w:r>
    </w:p>
    <w:sectPr w:rsidR="00CB0798">
      <w:headerReference w:type="even" r:id="rId7"/>
      <w:headerReference w:type="default" r:id="rId8"/>
      <w:pgSz w:w="11900" w:h="16820"/>
      <w:pgMar w:top="1134" w:right="567" w:bottom="1134" w:left="1418" w:header="363" w:footer="720" w:gutter="0"/>
      <w:pgNumType w:start="1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0798" w:rsidRDefault="00754801">
      <w:r>
        <w:separator/>
      </w:r>
    </w:p>
  </w:endnote>
  <w:endnote w:type="continuationSeparator" w:id="0">
    <w:p w:rsidR="00CB0798" w:rsidRDefault="00754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0798" w:rsidRDefault="00754801">
      <w:r>
        <w:separator/>
      </w:r>
    </w:p>
  </w:footnote>
  <w:footnote w:type="continuationSeparator" w:id="0">
    <w:p w:rsidR="00CB0798" w:rsidRDefault="00754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98" w:rsidRDefault="00754801">
    <w:pPr>
      <w:pStyle w:val="ab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CB0798" w:rsidRDefault="00CB079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798" w:rsidRDefault="00754801">
    <w:pPr>
      <w:pStyle w:val="ab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B0798"/>
    <w:rsid w:val="00075737"/>
    <w:rsid w:val="001114BD"/>
    <w:rsid w:val="001D5E79"/>
    <w:rsid w:val="002304B5"/>
    <w:rsid w:val="004B5D39"/>
    <w:rsid w:val="00694545"/>
    <w:rsid w:val="006B4C01"/>
    <w:rsid w:val="00754801"/>
    <w:rsid w:val="008C3F30"/>
    <w:rsid w:val="00AD5AD3"/>
    <w:rsid w:val="00B04A08"/>
    <w:rsid w:val="00B663D1"/>
    <w:rsid w:val="00CB0798"/>
    <w:rsid w:val="00E26408"/>
    <w:rsid w:val="00EB7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,2"/>
    </o:shapelayout>
  </w:shapeDefaults>
  <w:decimalSymbol w:val=","/>
  <w:listSeparator w:val=";"/>
  <w14:docId w14:val="368D0261"/>
  <w15:docId w15:val="{374F7857-0A05-4DD8-9B2B-0FCA82F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ind w:right="-1" w:firstLine="709"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pPr>
      <w:keepNext/>
      <w:ind w:right="-1"/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Pr>
      <w:sz w:val="48"/>
      <w:szCs w:val="48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35"/>
    <w:rPr>
      <w:b/>
      <w:bCs/>
      <w:color w:val="4F81BD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e">
    <w:name w:val="caption"/>
    <w:basedOn w:val="a"/>
    <w:next w:val="a"/>
    <w:link w:val="af"/>
    <w:qFormat/>
    <w:pPr>
      <w:widowControl w:val="0"/>
      <w:spacing w:line="360" w:lineRule="exact"/>
      <w:jc w:val="center"/>
    </w:pPr>
    <w:rPr>
      <w:b/>
      <w:sz w:val="32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link w:val="afb"/>
    <w:pPr>
      <w:ind w:right="3117"/>
    </w:pPr>
    <w:rPr>
      <w:rFonts w:ascii="Courier New" w:hAnsi="Courier New"/>
      <w:sz w:val="26"/>
    </w:rPr>
  </w:style>
  <w:style w:type="paragraph" w:styleId="afc">
    <w:name w:val="Body Text Indent"/>
    <w:basedOn w:val="a"/>
    <w:pPr>
      <w:ind w:right="-1"/>
      <w:jc w:val="both"/>
    </w:pPr>
    <w:rPr>
      <w:sz w:val="26"/>
    </w:rPr>
  </w:style>
  <w:style w:type="character" w:styleId="afd">
    <w:name w:val="page number"/>
    <w:basedOn w:val="a0"/>
  </w:style>
  <w:style w:type="paragraph" w:styleId="afe">
    <w:name w:val="Balloon Text"/>
    <w:basedOn w:val="a"/>
    <w:link w:val="aff"/>
    <w:rPr>
      <w:rFonts w:ascii="Segoe UI" w:hAnsi="Segoe UI" w:cs="Segoe UI"/>
      <w:sz w:val="18"/>
      <w:szCs w:val="18"/>
    </w:rPr>
  </w:style>
  <w:style w:type="character" w:customStyle="1" w:styleId="aff">
    <w:name w:val="Текст выноски Знак"/>
    <w:link w:val="afe"/>
    <w:rPr>
      <w:rFonts w:ascii="Segoe UI" w:hAnsi="Segoe UI" w:cs="Segoe UI"/>
      <w:sz w:val="18"/>
      <w:szCs w:val="18"/>
    </w:rPr>
  </w:style>
  <w:style w:type="character" w:customStyle="1" w:styleId="ac">
    <w:name w:val="Верхний колонтитул Знак"/>
    <w:link w:val="ab"/>
    <w:uiPriority w:val="99"/>
  </w:style>
  <w:style w:type="paragraph" w:customStyle="1" w:styleId="aff0">
    <w:name w:val="Форма"/>
    <w:rPr>
      <w:sz w:val="28"/>
      <w:szCs w:val="28"/>
    </w:rPr>
  </w:style>
  <w:style w:type="paragraph" w:customStyle="1" w:styleId="ConsPlusNormal">
    <w:name w:val="ConsPlusNormal"/>
    <w:link w:val="ConsPlusNormal0"/>
    <w:pPr>
      <w:widowControl w:val="0"/>
    </w:pPr>
    <w:rPr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afb">
    <w:name w:val="Основной текст Знак"/>
    <w:link w:val="afa"/>
    <w:rPr>
      <w:rFonts w:ascii="Courier New" w:hAnsi="Courier New"/>
      <w:sz w:val="26"/>
    </w:rPr>
  </w:style>
  <w:style w:type="character" w:customStyle="1" w:styleId="ConsPlusNormal0">
    <w:name w:val="ConsPlusNormal Знак"/>
    <w:link w:val="ConsPlusNormal"/>
    <w:rPr>
      <w:sz w:val="24"/>
      <w:szCs w:val="24"/>
    </w:rPr>
  </w:style>
  <w:style w:type="paragraph" w:customStyle="1" w:styleId="ConsNonformat">
    <w:name w:val="ConsNonformat"/>
    <w:uiPriority w:val="99"/>
    <w:pPr>
      <w:widowControl w:val="0"/>
    </w:pPr>
    <w:rPr>
      <w:rFonts w:ascii="Courier New" w:hAnsi="Courier New" w:cs="Courier New"/>
    </w:rPr>
  </w:style>
  <w:style w:type="character" w:customStyle="1" w:styleId="33">
    <w:name w:val="Основной шрифт абзаца3"/>
  </w:style>
  <w:style w:type="paragraph" w:styleId="aff1">
    <w:name w:val="Normal (Web)"/>
    <w:basedOn w:val="a"/>
    <w:uiPriority w:val="99"/>
    <w:semiHidden/>
    <w:unhideWhenUsed/>
    <w:rsid w:val="00E26408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E264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semiHidden/>
    <w:rsid w:val="00E26408"/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3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Перми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Гусева Анастасия Юрьевна</cp:lastModifiedBy>
  <cp:revision>16</cp:revision>
  <dcterms:created xsi:type="dcterms:W3CDTF">2023-08-02T04:09:00Z</dcterms:created>
  <dcterms:modified xsi:type="dcterms:W3CDTF">2025-09-26T05:45:00Z</dcterms:modified>
  <cp:version>917504</cp:version>
</cp:coreProperties>
</file>