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08760"/>
                <wp:effectExtent l="0" t="0" r="0" b="0"/>
                <wp:wrapNone/>
                <wp:docPr id="1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508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70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586" cy="510604"/>
                                      <wp:effectExtent l="0" t="0" r="0" b="0"/>
                                      <wp:docPr id="2" name="_x0000_i105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586" cy="51060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5pt;height:40.21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665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65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ЛЕНИНСКОГО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59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659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661"/>
                              <w:jc w:val="center"/>
                            </w:pPr>
                            <w:r/>
                            <w:r/>
                          </w:p>
                          <w:p>
                            <w:pPr>
                              <w:pStyle w:val="661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page;margin-left:71.50pt;mso-position-horizontal:absolute;mso-position-vertical-relative:page;margin-top:12.85pt;mso-position-vertical:absolute;width:494.95pt;height:118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70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586" cy="510604"/>
                                <wp:effectExtent l="0" t="0" r="0" b="0"/>
                                <wp:docPr id="2" name="_x0000_i10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86" cy="5106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5pt;height:40.21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665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65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ЛЕНИНСКОГО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59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659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661"/>
                        <w:jc w:val="center"/>
                      </w:pPr>
                      <w:r/>
                      <w:r/>
                    </w:p>
                    <w:p>
                      <w:pPr>
                        <w:pStyle w:val="661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6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9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-14604</wp:posOffset>
                </wp:positionH>
                <wp:positionV relativeFrom="paragraph">
                  <wp:posOffset>140335</wp:posOffset>
                </wp:positionV>
                <wp:extent cx="3002915" cy="305435"/>
                <wp:effectExtent l="0" t="0" r="0" b="0"/>
                <wp:wrapNone/>
                <wp:docPr id="3" name="_x0000_s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00291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29.09.2025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059-26-01-02-59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1;o:allowoverlap:true;o:allowincell:true;mso-position-horizontal-relative:text;margin-left:-1.15pt;mso-position-horizontal:absolute;mso-position-vertical-relative:text;margin-top:11.05pt;mso-position-vertical:absolute;width:236.45pt;height:24.05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65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29.09.2025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059-26-01-02-59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-273049</wp:posOffset>
                </wp:positionH>
                <wp:positionV relativeFrom="paragraph">
                  <wp:posOffset>143510</wp:posOffset>
                </wp:positionV>
                <wp:extent cx="8780145" cy="302260"/>
                <wp:effectExtent l="0" t="0" r="0" b="0"/>
                <wp:wrapNone/>
                <wp:docPr id="4" name="_x0000_s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878014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524288;o:allowoverlap:true;o:allowincell:true;mso-position-horizontal-relative:text;margin-left:-21.50pt;mso-position-horizontal:absolute;mso-position-vertical-relative:text;margin-top:11.30pt;mso-position-vertical:absolute;width:691.35pt;height:23.8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59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143510</wp:posOffset>
                </wp:positionV>
                <wp:extent cx="1517015" cy="305435"/>
                <wp:effectExtent l="0" t="0" r="0" b="0"/>
                <wp:wrapNone/>
                <wp:docPr id="5" name="_x0000_s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517014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59"/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659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8242;o:allowoverlap:true;o:allowincell:true;mso-position-horizontal-relative:text;margin-left:367.50pt;mso-position-horizontal:absolute;mso-position-vertical-relative:text;margin-top:11.30pt;mso-position-vertical:absolute;width:119.45pt;height:24.0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59"/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  <w:p>
                      <w:pPr>
                        <w:pStyle w:val="659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принудительном демонтаже</w:t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незаконно размещенного</w:t>
      </w:r>
      <w:r>
        <w:rPr>
          <w:b/>
          <w:sz w:val="28"/>
          <w:szCs w:val="28"/>
        </w:rPr>
      </w:r>
    </w:p>
    <w:p>
      <w:pPr>
        <w:pStyle w:val="659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движимого объекта</w:t>
      </w:r>
      <w:r>
        <w:rPr>
          <w:b/>
          <w:sz w:val="28"/>
          <w:szCs w:val="28"/>
        </w:rPr>
      </w:r>
    </w:p>
    <w:p>
      <w:pPr>
        <w:pStyle w:val="6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</w:pPr>
      <w:r/>
      <w:r/>
    </w:p>
    <w:p>
      <w:pPr>
        <w:pStyle w:val="666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Положением о порядке выявления и демонтажа самовольно установленных и н</w:t>
      </w:r>
      <w:r>
        <w:rPr>
          <w:rFonts w:ascii="Times New Roman" w:hAnsi="Times New Roman"/>
          <w:sz w:val="28"/>
          <w:szCs w:val="28"/>
        </w:rPr>
        <w:t xml:space="preserve">езаконно размещенных движимых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</w:t>
      </w:r>
      <w:r>
        <w:rPr>
          <w:rFonts w:ascii="Times New Roman" w:hAnsi="Times New Roman"/>
          <w:sz w:val="28"/>
          <w:szCs w:val="28"/>
        </w:rPr>
        <w:t xml:space="preserve">умы от 29 января 2013 г. № 7: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Организовать принудительный демонтаж, перемещение и</w:t>
      </w:r>
      <w:r>
        <w:rPr>
          <w:rFonts w:ascii="Times New Roman" w:hAnsi="Times New Roman"/>
          <w:sz w:val="28"/>
          <w:szCs w:val="28"/>
          <w:lang w:val="ru-RU"/>
        </w:rPr>
        <w:t xml:space="preserve"> временное хранение незаконно размещенного движимого объекта </w:t>
      </w:r>
      <w:r>
        <w:rPr>
          <w:rFonts w:ascii="Times New Roman" w:hAnsi="Times New Roman"/>
          <w:sz w:val="28"/>
          <w:szCs w:val="28"/>
          <w:lang w:val="ru-RU"/>
        </w:rPr>
        <w:t xml:space="preserve">(</w:t>
      </w:r>
      <w:r>
        <w:rPr>
          <w:rFonts w:ascii="Times New Roman" w:hAnsi="Times New Roman"/>
          <w:sz w:val="28"/>
          <w:szCs w:val="28"/>
          <w:lang w:val="ru-RU"/>
        </w:rPr>
        <w:t xml:space="preserve">лотки</w:t>
      </w:r>
      <w:r>
        <w:rPr>
          <w:rFonts w:ascii="Times New Roman" w:hAnsi="Times New Roman"/>
          <w:sz w:val="28"/>
          <w:szCs w:val="28"/>
          <w:lang w:val="ru-RU"/>
        </w:rPr>
        <w:t xml:space="preserve">) по адресу:</w:t>
      </w:r>
      <w:r>
        <w:rPr>
          <w:rFonts w:ascii="Times New Roman" w:hAnsi="Times New Roman"/>
          <w:sz w:val="28"/>
          <w:szCs w:val="28"/>
          <w:lang w:val="ru-RU"/>
        </w:rPr>
        <w:br w:type="textWrapping" w:clear="all"/>
      </w:r>
      <w:r>
        <w:rPr>
          <w:rFonts w:ascii="Times New Roman" w:hAnsi="Times New Roman"/>
          <w:sz w:val="28"/>
          <w:szCs w:val="28"/>
          <w:lang w:val="ru-RU"/>
        </w:rPr>
        <w:t xml:space="preserve">г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  <w:t xml:space="preserve"> Пермь,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ул. </w:t>
      </w:r>
      <w:r>
        <w:rPr>
          <w:rFonts w:ascii="Times New Roman" w:hAnsi="Times New Roman"/>
          <w:sz w:val="28"/>
          <w:szCs w:val="28"/>
          <w:lang w:val="ru-RU"/>
        </w:rPr>
        <w:t xml:space="preserve">Ленина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74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lang w:val="ru-RU"/>
        </w:rPr>
        <w:t xml:space="preserve"> номер объекта </w:t>
      </w:r>
      <w:r>
        <w:rPr>
          <w:rFonts w:ascii="Times New Roman" w:hAnsi="Times New Roman"/>
          <w:sz w:val="28"/>
          <w:szCs w:val="28"/>
          <w:lang w:val="ru-RU"/>
        </w:rPr>
        <w:t xml:space="preserve">51</w:t>
      </w:r>
      <w:r>
        <w:rPr>
          <w:rFonts w:ascii="Times New Roman" w:hAnsi="Times New Roman"/>
          <w:sz w:val="28"/>
          <w:szCs w:val="28"/>
          <w:lang w:val="ru-RU"/>
        </w:rPr>
        <w:t xml:space="preserve">98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Едином реестре самовольно установленных </w:t>
      </w:r>
      <w:r>
        <w:rPr>
          <w:rFonts w:ascii="Times New Roman" w:hAnsi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sz w:val="28"/>
          <w:szCs w:val="28"/>
          <w:lang w:val="ru-RU"/>
        </w:rPr>
        <w:t xml:space="preserve">незаконно</w:t>
      </w:r>
      <w:r>
        <w:rPr>
          <w:rFonts w:ascii="Times New Roman" w:hAnsi="Times New Roman"/>
          <w:sz w:val="28"/>
          <w:szCs w:val="28"/>
          <w:lang w:val="ru-RU"/>
        </w:rPr>
        <w:t xml:space="preserve"> размещенных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движимых объектов, выявленных на территории города Перми (далее – Объект)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666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Сектору потребительского рынка администрации Ленинского района города Перми </w:t>
      </w:r>
      <w:r>
        <w:rPr>
          <w:rFonts w:ascii="Times New Roman" w:hAnsi="Times New Roman"/>
          <w:sz w:val="28"/>
          <w:szCs w:val="28"/>
        </w:rPr>
        <w:t xml:space="preserve">организовать работы по принудительному демонтажу</w:t>
      </w:r>
      <w:r>
        <w:rPr>
          <w:rFonts w:ascii="Times New Roman" w:hAnsi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перемещ</w:t>
      </w:r>
      <w:r>
        <w:rPr>
          <w:rFonts w:ascii="Times New Roman" w:hAnsi="Times New Roman"/>
          <w:sz w:val="28"/>
          <w:szCs w:val="28"/>
        </w:rPr>
        <w:t xml:space="preserve">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 временному хранению </w:t>
      </w:r>
      <w:r>
        <w:rPr>
          <w:rFonts w:ascii="Times New Roman" w:hAnsi="Times New Roman"/>
          <w:sz w:val="28"/>
          <w:szCs w:val="28"/>
        </w:rPr>
        <w:t xml:space="preserve">Объекта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sz w:val="28"/>
          <w:szCs w:val="28"/>
          <w:lang w:val="ru-RU"/>
        </w:rPr>
        <w:t xml:space="preserve">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сентября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г. с </w:t>
      </w:r>
      <w:r>
        <w:rPr>
          <w:rFonts w:ascii="Times New Roman" w:hAnsi="Times New Roman"/>
          <w:sz w:val="28"/>
          <w:szCs w:val="28"/>
          <w:lang w:val="ru-RU"/>
        </w:rPr>
        <w:t xml:space="preserve">1</w:t>
      </w:r>
      <w:r>
        <w:rPr>
          <w:rFonts w:ascii="Times New Roman" w:hAnsi="Times New Roman"/>
          <w:sz w:val="28"/>
          <w:szCs w:val="28"/>
          <w:lang w:val="ru-RU"/>
        </w:rPr>
        <w:t xml:space="preserve">4</w:t>
      </w:r>
      <w:r>
        <w:rPr>
          <w:rFonts w:ascii="Times New Roman" w:hAnsi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/>
          <w:sz w:val="28"/>
          <w:szCs w:val="28"/>
          <w:lang w:val="ru-RU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 часов.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</w:t>
      </w:r>
      <w:r>
        <w:rPr>
          <w:sz w:val="28"/>
          <w:szCs w:val="28"/>
        </w:rPr>
        <w:t xml:space="preserve">анения дем</w:t>
      </w:r>
      <w:r>
        <w:rPr>
          <w:sz w:val="28"/>
          <w:szCs w:val="28"/>
        </w:rPr>
        <w:t xml:space="preserve">онтируемого Объекта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адресу: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Пермь, ул. Волочаевская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Уполномоченным лицом, ответственным за организацию работ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принудительному демонтажу, перемещению и вр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менному хранению Объекта</w:t>
      </w:r>
      <w:r>
        <w:rPr>
          <w:sz w:val="28"/>
          <w:szCs w:val="28"/>
        </w:rPr>
        <w:t xml:space="preserve">, назначить Смирнова Вячеслава Юрьевича, начальника </w:t>
      </w:r>
      <w:r>
        <w:rPr>
          <w:sz w:val="28"/>
          <w:szCs w:val="28"/>
        </w:rPr>
        <w:t xml:space="preserve">сектор</w:t>
      </w:r>
      <w:r>
        <w:rPr>
          <w:sz w:val="28"/>
          <w:szCs w:val="28"/>
        </w:rPr>
        <w:t xml:space="preserve">а потребительского рынка администрации Ленинского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</w:t>
      </w:r>
      <w:r>
        <w:rPr>
          <w:sz w:val="28"/>
          <w:szCs w:val="28"/>
        </w:rPr>
        <w:t xml:space="preserve">ие </w:t>
      </w:r>
      <w:r>
        <w:rPr>
          <w:sz w:val="28"/>
          <w:szCs w:val="28"/>
        </w:rPr>
        <w:t xml:space="preserve">и временное хранение Объекта осуществляется муниципальным казенным учреждением «Содержание муниципального имущества».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6"/>
        <w:ind w:right="0" w:firstLine="720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Настоящее </w:t>
      </w:r>
      <w:r>
        <w:rPr>
          <w:rFonts w:ascii="Times New Roman" w:hAnsi="Times New Roman"/>
          <w:sz w:val="28"/>
          <w:szCs w:val="28"/>
          <w:lang w:val="ru-RU"/>
        </w:rPr>
        <w:t xml:space="preserve">распоряжение</w:t>
      </w:r>
      <w:r>
        <w:rPr>
          <w:rFonts w:ascii="Times New Roman" w:hAnsi="Times New Roman"/>
          <w:sz w:val="28"/>
          <w:szCs w:val="28"/>
          <w:lang w:val="ru-RU"/>
        </w:rPr>
        <w:t xml:space="preserve"> вступает в силу со дня </w:t>
      </w:r>
      <w:r>
        <w:rPr>
          <w:rFonts w:ascii="Times New Roman" w:hAnsi="Times New Roman"/>
          <w:sz w:val="28"/>
          <w:szCs w:val="28"/>
          <w:lang w:val="ru-RU"/>
        </w:rPr>
        <w:t xml:space="preserve">обнародования посредством официального опубликования в сетевом издании «Официальный сайт муниципального образования город Пермь</w:t>
      </w:r>
      <w:r>
        <w:rPr>
          <w:rFonts w:ascii="Times New Roman" w:hAnsi="Times New Roman"/>
          <w:sz w:val="28"/>
          <w:szCs w:val="28"/>
          <w:lang w:val="ru-RU"/>
        </w:rPr>
        <w:t xml:space="preserve">» «</w:t>
      </w:r>
      <w:r>
        <w:rPr>
          <w:rFonts w:ascii="Times New Roman" w:hAnsi="Times New Roman"/>
          <w:sz w:val="28"/>
          <w:szCs w:val="28"/>
          <w:lang w:val="ru-RU"/>
        </w:rPr>
        <w:t xml:space="preserve">www.gorodperm.ru»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Сектору потребительского рынка администрации Ленинского района города Перми </w:t>
      </w:r>
      <w:r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 xml:space="preserve">направление в информационно-аналитическое управление администрации города Перми настоящего распоряжения для обнародования посредством официального опубликования в сетевом издании «Официальный сайт муниципального образования город Пермь</w:t>
      </w:r>
      <w:r>
        <w:rPr>
          <w:sz w:val="28"/>
          <w:szCs w:val="28"/>
        </w:rPr>
        <w:t xml:space="preserve">» «</w:t>
      </w:r>
      <w:r>
        <w:rPr>
          <w:sz w:val="28"/>
          <w:szCs w:val="28"/>
        </w:rPr>
        <w:t xml:space="preserve">www.gorodperm.ru»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 w:type="textWrapping" w:clear="all"/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заместителя</w:t>
      </w:r>
      <w:r>
        <w:rPr>
          <w:sz w:val="28"/>
          <w:szCs w:val="28"/>
        </w:rPr>
        <w:t xml:space="preserve"> главы администрации Лен</w:t>
      </w:r>
      <w:r>
        <w:rPr>
          <w:sz w:val="28"/>
          <w:szCs w:val="28"/>
        </w:rPr>
        <w:t xml:space="preserve">инского района города Перми </w:t>
      </w:r>
      <w:r>
        <w:rPr>
          <w:sz w:val="28"/>
          <w:szCs w:val="28"/>
        </w:rPr>
        <w:t xml:space="preserve">Короткова А.А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ind w:firstLine="7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tabs>
          <w:tab w:val="left" w:pos="781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 xml:space="preserve">Ленинского</w:t>
        <w:br w:type="textWrapping" w:clear="all"/>
        <w:t xml:space="preserve">района города Перми</w:t>
      </w: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.А. </w:t>
      </w:r>
      <w:r>
        <w:rPr>
          <w:sz w:val="28"/>
          <w:szCs w:val="28"/>
        </w:rPr>
        <w:t xml:space="preserve">Дароватовский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right"/>
      </w:pPr>
      <w:r/>
      <w:r/>
    </w:p>
    <w:p>
      <w:pPr>
        <w:pStyle w:val="659"/>
        <w:jc w:val="center"/>
      </w:pPr>
      <w:r/>
      <w:r/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3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8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rPr>
        <w:rStyle w:val="669"/>
      </w:rPr>
      <w:framePr w:wrap="around" w:vAnchor="text" w:hAnchor="margin" w:xAlign="center" w:y="1"/>
    </w:pPr>
    <w:r>
      <w:rPr>
        <w:rStyle w:val="669"/>
      </w:rPr>
    </w:r>
    <w:r>
      <w:rPr>
        <w:rStyle w:val="669"/>
      </w:rPr>
    </w:r>
  </w:p>
  <w:p>
    <w:pPr>
      <w:pStyle w:val="6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rPr>
        <w:rStyle w:val="669"/>
      </w:rPr>
      <w:framePr w:wrap="around" w:vAnchor="text" w:hAnchor="margin" w:xAlign="center" w:y="1"/>
    </w:pPr>
    <w:r>
      <w:rPr>
        <w:rStyle w:val="669"/>
      </w:rPr>
      <w:fldChar w:fldCharType="begin"/>
    </w:r>
    <w:r>
      <w:rPr>
        <w:rStyle w:val="669"/>
      </w:rPr>
      <w:instrText xml:space="preserve">PAGE  </w:instrText>
    </w:r>
    <w:r>
      <w:rPr>
        <w:rStyle w:val="669"/>
      </w:rPr>
      <w:fldChar w:fldCharType="end"/>
    </w:r>
    <w:r>
      <w:rPr>
        <w:rStyle w:val="669"/>
      </w:rPr>
    </w:r>
    <w:r>
      <w:rPr>
        <w:rStyle w:val="669"/>
      </w:rPr>
    </w:r>
  </w:p>
  <w:p>
    <w:pPr>
      <w:pStyle w:val="6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next w:val="659"/>
    <w:link w:val="659"/>
    <w:qFormat/>
    <w:rPr>
      <w:lang w:val="ru-RU" w:eastAsia="ru-RU" w:bidi="ar-SA"/>
    </w:rPr>
  </w:style>
  <w:style w:type="paragraph" w:styleId="660">
    <w:name w:val="Заголовок 1"/>
    <w:basedOn w:val="659"/>
    <w:next w:val="659"/>
    <w:link w:val="659"/>
    <w:qFormat/>
    <w:pPr>
      <w:ind w:right="-1" w:firstLine="709"/>
      <w:jc w:val="both"/>
      <w:keepNext/>
      <w:outlineLvl w:val="0"/>
    </w:pPr>
    <w:rPr>
      <w:sz w:val="24"/>
    </w:rPr>
  </w:style>
  <w:style w:type="paragraph" w:styleId="661">
    <w:name w:val="Заголовок 2"/>
    <w:basedOn w:val="659"/>
    <w:next w:val="659"/>
    <w:link w:val="674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662">
    <w:name w:val="Основной шрифт абзаца"/>
    <w:next w:val="662"/>
    <w:link w:val="659"/>
    <w:semiHidden/>
  </w:style>
  <w:style w:type="table" w:styleId="663">
    <w:name w:val="Обычная таблица"/>
    <w:next w:val="663"/>
    <w:link w:val="659"/>
    <w:semiHidden/>
    <w:tblPr/>
  </w:style>
  <w:style w:type="numbering" w:styleId="664">
    <w:name w:val="Нет списка"/>
    <w:next w:val="664"/>
    <w:link w:val="659"/>
    <w:semiHidden/>
  </w:style>
  <w:style w:type="paragraph" w:styleId="665">
    <w:name w:val="Название объекта"/>
    <w:basedOn w:val="659"/>
    <w:next w:val="659"/>
    <w:link w:val="65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666">
    <w:name w:val="Основной текст"/>
    <w:basedOn w:val="659"/>
    <w:next w:val="666"/>
    <w:link w:val="673"/>
    <w:pPr>
      <w:ind w:right="3117"/>
    </w:pPr>
    <w:rPr>
      <w:rFonts w:ascii="Courier New" w:hAnsi="Courier New"/>
      <w:sz w:val="26"/>
      <w:lang w:val="en-US" w:eastAsia="en-US"/>
    </w:rPr>
  </w:style>
  <w:style w:type="paragraph" w:styleId="667">
    <w:name w:val="Основной текст с отступом"/>
    <w:basedOn w:val="659"/>
    <w:next w:val="667"/>
    <w:link w:val="659"/>
    <w:pPr>
      <w:ind w:right="-1"/>
      <w:jc w:val="both"/>
    </w:pPr>
    <w:rPr>
      <w:sz w:val="26"/>
    </w:rPr>
  </w:style>
  <w:style w:type="paragraph" w:styleId="668">
    <w:name w:val="Нижний колонтитул"/>
    <w:basedOn w:val="659"/>
    <w:next w:val="668"/>
    <w:link w:val="659"/>
    <w:pPr>
      <w:tabs>
        <w:tab w:val="center" w:pos="4153" w:leader="none"/>
        <w:tab w:val="right" w:pos="8306" w:leader="none"/>
      </w:tabs>
    </w:pPr>
  </w:style>
  <w:style w:type="character" w:styleId="669">
    <w:name w:val="Номер страницы"/>
    <w:basedOn w:val="662"/>
    <w:next w:val="669"/>
    <w:link w:val="659"/>
  </w:style>
  <w:style w:type="paragraph" w:styleId="670">
    <w:name w:val="Верхний колонтитул"/>
    <w:basedOn w:val="659"/>
    <w:next w:val="670"/>
    <w:link w:val="675"/>
    <w:pPr>
      <w:tabs>
        <w:tab w:val="center" w:pos="4153" w:leader="none"/>
        <w:tab w:val="right" w:pos="8306" w:leader="none"/>
      </w:tabs>
    </w:pPr>
  </w:style>
  <w:style w:type="paragraph" w:styleId="671">
    <w:name w:val="Текст выноски"/>
    <w:basedOn w:val="659"/>
    <w:next w:val="671"/>
    <w:link w:val="672"/>
    <w:rPr>
      <w:rFonts w:ascii="Segoe UI" w:hAnsi="Segoe UI"/>
      <w:sz w:val="18"/>
      <w:szCs w:val="18"/>
      <w:lang w:val="en-US" w:eastAsia="en-US"/>
    </w:rPr>
  </w:style>
  <w:style w:type="character" w:styleId="672">
    <w:name w:val="Текст выноски Знак"/>
    <w:next w:val="672"/>
    <w:link w:val="671"/>
    <w:rPr>
      <w:rFonts w:ascii="Segoe UI" w:hAnsi="Segoe UI" w:cs="Segoe UI"/>
      <w:sz w:val="18"/>
      <w:szCs w:val="18"/>
    </w:rPr>
  </w:style>
  <w:style w:type="character" w:styleId="673">
    <w:name w:val="Основной текст Знак"/>
    <w:next w:val="673"/>
    <w:link w:val="666"/>
    <w:rPr>
      <w:rFonts w:ascii="Courier New" w:hAnsi="Courier New"/>
      <w:sz w:val="26"/>
    </w:rPr>
  </w:style>
  <w:style w:type="character" w:styleId="674">
    <w:name w:val="Заголовок 2 Знак"/>
    <w:next w:val="674"/>
    <w:link w:val="661"/>
    <w:rPr>
      <w:sz w:val="24"/>
    </w:rPr>
  </w:style>
  <w:style w:type="character" w:styleId="675">
    <w:name w:val="Верхний колонтитул Знак"/>
    <w:next w:val="675"/>
    <w:link w:val="670"/>
  </w:style>
  <w:style w:type="character" w:styleId="676">
    <w:name w:val="Гиперссылка"/>
    <w:next w:val="676"/>
    <w:link w:val="659"/>
    <w:rPr>
      <w:color w:val="0563c1"/>
      <w:u w:val="single"/>
    </w:rPr>
  </w:style>
  <w:style w:type="character" w:styleId="677">
    <w:name w:val="Неразрешенное упоминание"/>
    <w:next w:val="677"/>
    <w:link w:val="659"/>
    <w:uiPriority w:val="99"/>
    <w:semiHidden/>
    <w:unhideWhenUsed/>
    <w:rPr>
      <w:color w:val="605e5c"/>
      <w:shd w:val="clear" w:color="auto" w:fill="e1dfdd"/>
    </w:rPr>
  </w:style>
  <w:style w:type="character" w:styleId="1200" w:default="1">
    <w:name w:val="Default Paragraph Font"/>
    <w:uiPriority w:val="1"/>
    <w:semiHidden/>
    <w:unhideWhenUsed/>
  </w:style>
  <w:style w:type="numbering" w:styleId="1201" w:default="1">
    <w:name w:val="No List"/>
    <w:uiPriority w:val="99"/>
    <w:semiHidden/>
    <w:unhideWhenUsed/>
  </w:style>
  <w:style w:type="table" w:styleId="12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</cp:revision>
  <dcterms:created xsi:type="dcterms:W3CDTF">2025-09-25T11:26:00Z</dcterms:created>
  <dcterms:modified xsi:type="dcterms:W3CDTF">2025-09-29T09:30:47Z</dcterms:modified>
  <cp:version>1048576</cp:version>
</cp:coreProperties>
</file>