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B9D" w:rsidRDefault="0040520C" w:rsidP="007048A7">
      <w:pPr>
        <w:pStyle w:val="a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5AC686" wp14:editId="2B7F04D5">
                <wp:simplePos x="0" y="0"/>
                <wp:positionH relativeFrom="page">
                  <wp:posOffset>22860</wp:posOffset>
                </wp:positionH>
                <wp:positionV relativeFrom="page">
                  <wp:posOffset>251460</wp:posOffset>
                </wp:positionV>
                <wp:extent cx="7531100" cy="19431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D7236A" w:rsidRDefault="00D7236A">
                            <w:pPr>
                              <w:pStyle w:val="aa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lang w:val="en-US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04D619" wp14:editId="7B9660F5">
                                  <wp:extent cx="528320" cy="669925"/>
                                  <wp:effectExtent l="0" t="0" r="508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8320" cy="669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7236A" w:rsidRPr="005850D6" w:rsidRDefault="00D7236A" w:rsidP="000F66E3">
                            <w:pPr>
                              <w:pStyle w:val="a3"/>
                              <w:spacing w:line="360" w:lineRule="auto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Пермская городская Дума</w:t>
                            </w:r>
                            <w:r w:rsidR="005850D6" w:rsidRPr="00F845C1">
                              <w:rPr>
                                <w:sz w:val="36"/>
                              </w:rPr>
                              <w:t xml:space="preserve"> </w:t>
                            </w:r>
                            <w:r w:rsidR="005850D6">
                              <w:rPr>
                                <w:sz w:val="36"/>
                                <w:lang w:val="en-US"/>
                              </w:rPr>
                              <w:t>VI</w:t>
                            </w:r>
                            <w:r w:rsidR="00EE4660">
                              <w:rPr>
                                <w:sz w:val="36"/>
                                <w:lang w:val="en-US"/>
                              </w:rPr>
                              <w:t>I</w:t>
                            </w:r>
                            <w:r w:rsidR="005850D6">
                              <w:rPr>
                                <w:sz w:val="36"/>
                              </w:rPr>
                              <w:t xml:space="preserve"> созыва</w:t>
                            </w:r>
                          </w:p>
                          <w:p w:rsidR="00D7236A" w:rsidRDefault="00D7236A" w:rsidP="007D7004">
                            <w:pPr>
                              <w:widowControl w:val="0"/>
                              <w:spacing w:after="960"/>
                              <w:jc w:val="center"/>
                              <w:rPr>
                                <w:snapToGrid w:val="0"/>
                                <w:sz w:val="32"/>
                              </w:rPr>
                            </w:pPr>
                            <w:r>
                              <w:rPr>
                                <w:snapToGrid w:val="0"/>
                                <w:sz w:val="32"/>
                              </w:rPr>
                              <w:t>Р Е Ш Е Н И Е</w:t>
                            </w: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5AC68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8pt;margin-top:19.8pt;width:593pt;height:15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" stroked="f">
                <v:textbox inset="0,0,0,0">
                  <w:txbxContent>
                    <w:p w:rsidR="00D7236A" w:rsidRDefault="00D7236A">
                      <w:pPr>
                        <w:pStyle w:val="aa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lang w:val="en-US"/>
                        </w:rPr>
                      </w:pPr>
                      <w:bookmarkStart w:id="1" w:name="_GoBack"/>
                      <w:bookmarkEnd w:id="1"/>
                      <w:r>
                        <w:rPr>
                          <w:noProof/>
                        </w:rPr>
                        <w:drawing>
                          <wp:inline distT="0" distB="0" distL="0" distR="0" wp14:anchorId="5304D619" wp14:editId="7B9660F5">
                            <wp:extent cx="528320" cy="669925"/>
                            <wp:effectExtent l="0" t="0" r="508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8320" cy="669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7236A" w:rsidRPr="005850D6" w:rsidRDefault="00D7236A" w:rsidP="000F66E3">
                      <w:pPr>
                        <w:pStyle w:val="a3"/>
                        <w:spacing w:line="360" w:lineRule="auto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Пермская городская Дума</w:t>
                      </w:r>
                      <w:r w:rsidR="005850D6" w:rsidRPr="00F845C1">
                        <w:rPr>
                          <w:sz w:val="36"/>
                        </w:rPr>
                        <w:t xml:space="preserve"> </w:t>
                      </w:r>
                      <w:r w:rsidR="005850D6">
                        <w:rPr>
                          <w:sz w:val="36"/>
                          <w:lang w:val="en-US"/>
                        </w:rPr>
                        <w:t>VI</w:t>
                      </w:r>
                      <w:r w:rsidR="00EE4660">
                        <w:rPr>
                          <w:sz w:val="36"/>
                          <w:lang w:val="en-US"/>
                        </w:rPr>
                        <w:t>I</w:t>
                      </w:r>
                      <w:r w:rsidR="005850D6">
                        <w:rPr>
                          <w:sz w:val="36"/>
                        </w:rPr>
                        <w:t xml:space="preserve"> созыва</w:t>
                      </w:r>
                    </w:p>
                    <w:p w:rsidR="00D7236A" w:rsidRDefault="00D7236A" w:rsidP="007D7004">
                      <w:pPr>
                        <w:widowControl w:val="0"/>
                        <w:spacing w:after="960"/>
                        <w:jc w:val="center"/>
                        <w:rPr>
                          <w:snapToGrid w:val="0"/>
                          <w:sz w:val="32"/>
                        </w:rPr>
                      </w:pPr>
                      <w:r>
                        <w:rPr>
                          <w:snapToGrid w:val="0"/>
                          <w:sz w:val="32"/>
                        </w:rPr>
                        <w:t>Р Е Ш Е Н И Е</w:t>
                      </w: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11B9D" w:rsidRDefault="00311B9D">
      <w:pPr>
        <w:pStyle w:val="a4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pStyle w:val="a4"/>
        <w:adjustRightInd w:val="0"/>
        <w:snapToGrid w:val="0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jc w:val="both"/>
        <w:rPr>
          <w:sz w:val="24"/>
          <w:lang w:val="en-US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897D8E" w:rsidRDefault="00897D8E" w:rsidP="00897D8E">
      <w:pPr>
        <w:jc w:val="both"/>
        <w:rPr>
          <w:b/>
          <w:bCs/>
          <w:sz w:val="28"/>
          <w:szCs w:val="28"/>
        </w:rPr>
      </w:pPr>
    </w:p>
    <w:p w:rsidR="00897D8E" w:rsidRDefault="007D7004" w:rsidP="00897D8E">
      <w:pPr>
        <w:jc w:val="both"/>
        <w:rPr>
          <w:b/>
          <w:bCs/>
          <w:sz w:val="28"/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462D61" wp14:editId="2947AC45">
                <wp:simplePos x="0" y="0"/>
                <wp:positionH relativeFrom="column">
                  <wp:posOffset>4655820</wp:posOffset>
                </wp:positionH>
                <wp:positionV relativeFrom="paragraph">
                  <wp:posOffset>25400</wp:posOffset>
                </wp:positionV>
                <wp:extent cx="1186180" cy="440690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44069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xtLst/>
                      </wps:spPr>
                      <wps:txbx>
                        <w:txbxContent>
                          <w:p w:rsidR="00D7236A" w:rsidRPr="00FD0A67" w:rsidRDefault="006927F8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№</w:t>
                            </w:r>
                            <w:r w:rsidR="00D84FFD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182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62D61" id="Text Box 15" o:spid="_x0000_s1027" type="#_x0000_t202" style="position:absolute;left:0;text-align:left;margin-left:366.6pt;margin-top:2pt;width:93.4pt;height:3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" filled="f" stroked="f" strokeweight=".25pt">
                <v:textbox>
                  <w:txbxContent>
                    <w:p w:rsidR="00D7236A" w:rsidRPr="00FD0A67" w:rsidRDefault="006927F8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№</w:t>
                      </w:r>
                      <w:r w:rsidR="00D84FFD">
                        <w:rPr>
                          <w:sz w:val="28"/>
                          <w:szCs w:val="28"/>
                          <w:u w:val="single"/>
                        </w:rPr>
                        <w:t xml:space="preserve"> 182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FED71C" wp14:editId="3E8F15DA">
                <wp:simplePos x="0" y="0"/>
                <wp:positionH relativeFrom="column">
                  <wp:posOffset>53340</wp:posOffset>
                </wp:positionH>
                <wp:positionV relativeFrom="paragraph">
                  <wp:posOffset>27940</wp:posOffset>
                </wp:positionV>
                <wp:extent cx="1203325" cy="440690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325" cy="440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236A" w:rsidRPr="00170172" w:rsidRDefault="006927F8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23.09.2025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FED71C" id="Text Box 13" o:spid="_x0000_s1028" type="#_x0000_t202" style="position:absolute;left:0;text-align:left;margin-left:4.2pt;margin-top:2.2pt;width:94.75pt;height:3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" filled="f" stroked="f">
                <v:textbox>
                  <w:txbxContent>
                    <w:p w:rsidR="00D7236A" w:rsidRPr="00170172" w:rsidRDefault="006927F8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23.09.2025</w:t>
                      </w:r>
                    </w:p>
                  </w:txbxContent>
                </v:textbox>
              </v:shape>
            </w:pict>
          </mc:Fallback>
        </mc:AlternateContent>
      </w:r>
    </w:p>
    <w:p w:rsidR="00897D8E" w:rsidRDefault="00897D8E" w:rsidP="00025DB9">
      <w:pPr>
        <w:jc w:val="both"/>
        <w:rPr>
          <w:b/>
          <w:bCs/>
          <w:sz w:val="28"/>
          <w:szCs w:val="28"/>
        </w:rPr>
      </w:pPr>
    </w:p>
    <w:p w:rsidR="006927F8" w:rsidRDefault="00AA2AC1" w:rsidP="006927F8">
      <w:pPr>
        <w:spacing w:before="480"/>
        <w:jc w:val="center"/>
        <w:rPr>
          <w:rFonts w:eastAsia="Arial"/>
          <w:b/>
          <w:bCs/>
          <w:sz w:val="28"/>
          <w:szCs w:val="28"/>
        </w:rPr>
      </w:pPr>
      <w:r w:rsidRPr="00AA2AC1">
        <w:rPr>
          <w:rFonts w:eastAsia="Arial"/>
          <w:b/>
          <w:bCs/>
          <w:sz w:val="28"/>
          <w:szCs w:val="28"/>
        </w:rPr>
        <w:t>О внесении изменений в Положение о парковках общего пользования</w:t>
      </w:r>
    </w:p>
    <w:p w:rsidR="006927F8" w:rsidRDefault="00AA2AC1" w:rsidP="006927F8">
      <w:pPr>
        <w:jc w:val="center"/>
        <w:rPr>
          <w:rFonts w:eastAsia="Arial"/>
          <w:b/>
          <w:bCs/>
          <w:sz w:val="28"/>
          <w:szCs w:val="28"/>
        </w:rPr>
      </w:pPr>
      <w:r w:rsidRPr="00AA2AC1">
        <w:rPr>
          <w:rFonts w:eastAsia="Arial"/>
          <w:b/>
          <w:bCs/>
          <w:sz w:val="28"/>
          <w:szCs w:val="28"/>
        </w:rPr>
        <w:t xml:space="preserve"> местного значения города Перми, утвержденное решением</w:t>
      </w:r>
    </w:p>
    <w:p w:rsidR="00AA2AC1" w:rsidRPr="00AA2AC1" w:rsidRDefault="00AA2AC1" w:rsidP="006927F8">
      <w:pPr>
        <w:spacing w:after="480"/>
        <w:jc w:val="center"/>
        <w:rPr>
          <w:rFonts w:eastAsia="Arial"/>
          <w:b/>
          <w:bCs/>
          <w:sz w:val="28"/>
          <w:szCs w:val="28"/>
        </w:rPr>
      </w:pPr>
      <w:r w:rsidRPr="00AA2AC1">
        <w:rPr>
          <w:rFonts w:eastAsia="Arial"/>
          <w:b/>
          <w:bCs/>
          <w:sz w:val="28"/>
          <w:szCs w:val="28"/>
        </w:rPr>
        <w:t xml:space="preserve"> Пермской</w:t>
      </w:r>
      <w:r w:rsidR="006927F8">
        <w:rPr>
          <w:rFonts w:eastAsia="Arial"/>
          <w:b/>
          <w:bCs/>
          <w:sz w:val="28"/>
          <w:szCs w:val="28"/>
        </w:rPr>
        <w:t xml:space="preserve"> </w:t>
      </w:r>
      <w:r w:rsidRPr="00AA2AC1">
        <w:rPr>
          <w:rFonts w:eastAsia="Arial"/>
          <w:b/>
          <w:bCs/>
          <w:sz w:val="28"/>
          <w:szCs w:val="28"/>
        </w:rPr>
        <w:t>городской Думы от 26.04.2022 № 78</w:t>
      </w:r>
    </w:p>
    <w:p w:rsidR="00AA2AC1" w:rsidRPr="00AA2AC1" w:rsidRDefault="00AA2AC1" w:rsidP="00AA2AC1">
      <w:pPr>
        <w:ind w:firstLine="709"/>
        <w:jc w:val="both"/>
        <w:rPr>
          <w:sz w:val="28"/>
          <w:szCs w:val="28"/>
        </w:rPr>
      </w:pPr>
      <w:r w:rsidRPr="00AA2AC1">
        <w:rPr>
          <w:sz w:val="28"/>
          <w:szCs w:val="28"/>
        </w:rPr>
        <w:t xml:space="preserve">В соответствии с </w:t>
      </w:r>
      <w:r w:rsidR="00D02E08">
        <w:rPr>
          <w:sz w:val="28"/>
          <w:szCs w:val="28"/>
        </w:rPr>
        <w:t>ф</w:t>
      </w:r>
      <w:r w:rsidRPr="00AA2AC1">
        <w:rPr>
          <w:sz w:val="28"/>
          <w:szCs w:val="28"/>
        </w:rPr>
        <w:t xml:space="preserve">едеральными </w:t>
      </w:r>
      <w:r w:rsidRPr="00AA2AC1">
        <w:rPr>
          <w:color w:val="000000"/>
          <w:sz w:val="28"/>
          <w:szCs w:val="28"/>
        </w:rPr>
        <w:t>законами</w:t>
      </w:r>
      <w:r w:rsidRPr="00AA2AC1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Федерации», от 20.03.2025 № 33-ФЗ «Об общих принципах организации местного самоуправления в единой системе публичной власти», Законом Пермского края от 13.12.2019 № 487-ПК «Об организации дорожного движения в Пермском крае», </w:t>
      </w:r>
      <w:r w:rsidRPr="00AA2AC1">
        <w:rPr>
          <w:sz w:val="28"/>
          <w:szCs w:val="28"/>
          <w:lang w:eastAsia="zh-CN"/>
        </w:rPr>
        <w:t xml:space="preserve">постановлением Правительства Пермского края от 07.07.2025 № 555-п «Об определении методики расчета размера платы за пользование платными парковками на автомобильных дорогах регионального или межмуниципального значения Пермского края, автомобильных дорогах местного значения на территории Пермского края и об установлении максимального размера платы за пользование платными парковками на автомобильных дорогах регионального или межмуниципального значения Пермского края, автомобильных дорогах местного значения на территории Пермского края», </w:t>
      </w:r>
      <w:r w:rsidRPr="00AA2AC1">
        <w:rPr>
          <w:sz w:val="28"/>
          <w:szCs w:val="28"/>
        </w:rPr>
        <w:t>Уставом города Перми</w:t>
      </w:r>
    </w:p>
    <w:p w:rsidR="00AA2AC1" w:rsidRPr="00AA2AC1" w:rsidRDefault="00AA2AC1" w:rsidP="00AA2AC1">
      <w:pPr>
        <w:spacing w:before="240" w:after="240" w:line="240" w:lineRule="exact"/>
        <w:jc w:val="center"/>
        <w:rPr>
          <w:rFonts w:eastAsia="Arial"/>
          <w:sz w:val="28"/>
          <w:szCs w:val="28"/>
        </w:rPr>
      </w:pPr>
      <w:r w:rsidRPr="00AA2AC1">
        <w:rPr>
          <w:rFonts w:eastAsia="Arial"/>
          <w:sz w:val="28"/>
          <w:szCs w:val="28"/>
        </w:rPr>
        <w:t xml:space="preserve">Пермская городская Дума </w:t>
      </w:r>
      <w:r w:rsidRPr="00AA2AC1">
        <w:rPr>
          <w:rFonts w:eastAsia="Arial"/>
          <w:b/>
          <w:sz w:val="28"/>
          <w:szCs w:val="28"/>
        </w:rPr>
        <w:t>р е ш и л а:</w:t>
      </w:r>
    </w:p>
    <w:p w:rsidR="00AA2AC1" w:rsidRPr="00AA2AC1" w:rsidRDefault="00AA2AC1" w:rsidP="00AA2AC1">
      <w:pPr>
        <w:ind w:firstLine="709"/>
        <w:jc w:val="both"/>
        <w:rPr>
          <w:rFonts w:eastAsia="Arial"/>
          <w:sz w:val="28"/>
          <w:szCs w:val="28"/>
        </w:rPr>
      </w:pPr>
      <w:r w:rsidRPr="00AA2AC1">
        <w:rPr>
          <w:rFonts w:eastAsia="Arial"/>
          <w:sz w:val="28"/>
          <w:szCs w:val="28"/>
        </w:rPr>
        <w:t>1. Внести в Положение о парковках общего пользования местного значения города Перми, утвержденное решением Пермской городской Думы от 26.04.2022 № 78 (в редакции решений Пермской городской Думы от 28.06.2022 № 152, от 19.12.2023 № 276, от 25.06.2024 № 115, от 24.06.2025 № 120), изменения:</w:t>
      </w:r>
    </w:p>
    <w:p w:rsidR="00AA2AC1" w:rsidRPr="00AA2AC1" w:rsidRDefault="00AA2AC1" w:rsidP="00AA2AC1">
      <w:pPr>
        <w:ind w:firstLine="709"/>
        <w:jc w:val="both"/>
        <w:rPr>
          <w:sz w:val="28"/>
          <w:szCs w:val="28"/>
        </w:rPr>
      </w:pPr>
      <w:r w:rsidRPr="00AA2AC1">
        <w:rPr>
          <w:sz w:val="28"/>
          <w:szCs w:val="28"/>
        </w:rPr>
        <w:t>1.1 пункт 1.2 дополнить абзацем следующего содержания:</w:t>
      </w:r>
    </w:p>
    <w:p w:rsidR="00AA2AC1" w:rsidRPr="00AA2AC1" w:rsidRDefault="00AA2AC1" w:rsidP="00AA2AC1">
      <w:pPr>
        <w:ind w:firstLine="709"/>
        <w:jc w:val="both"/>
        <w:rPr>
          <w:sz w:val="28"/>
          <w:szCs w:val="28"/>
        </w:rPr>
      </w:pPr>
      <w:r w:rsidRPr="00AA2AC1">
        <w:rPr>
          <w:sz w:val="28"/>
          <w:szCs w:val="28"/>
        </w:rPr>
        <w:t>«Муниципальные парковки могут создаваться на автомобильных дорогах общего пользования местного значения и (или) на иных земельных участках, находящихся на территориях общего пользования города Перми.»;</w:t>
      </w:r>
    </w:p>
    <w:p w:rsidR="00AA2AC1" w:rsidRPr="00AA2AC1" w:rsidRDefault="00AA2AC1" w:rsidP="00AA2AC1">
      <w:pPr>
        <w:ind w:firstLine="709"/>
        <w:jc w:val="both"/>
        <w:rPr>
          <w:sz w:val="28"/>
          <w:szCs w:val="28"/>
        </w:rPr>
      </w:pPr>
      <w:r w:rsidRPr="00AA2AC1">
        <w:rPr>
          <w:sz w:val="28"/>
          <w:szCs w:val="28"/>
        </w:rPr>
        <w:t xml:space="preserve">1.2 в абзаце втором пункта 1.5 слова «, расположенных на автомобильных дорогах общего пользования местного значения города Перми,» исключить; </w:t>
      </w:r>
    </w:p>
    <w:p w:rsidR="00AA2AC1" w:rsidRPr="00AA2AC1" w:rsidRDefault="00AA2AC1" w:rsidP="00AA2AC1">
      <w:pPr>
        <w:ind w:firstLine="709"/>
        <w:jc w:val="both"/>
        <w:rPr>
          <w:sz w:val="28"/>
          <w:szCs w:val="28"/>
        </w:rPr>
      </w:pPr>
      <w:r w:rsidRPr="00AA2AC1">
        <w:rPr>
          <w:sz w:val="28"/>
          <w:szCs w:val="28"/>
        </w:rPr>
        <w:lastRenderedPageBreak/>
        <w:t>1.3 в пункте 1.7:</w:t>
      </w:r>
    </w:p>
    <w:p w:rsidR="00AA2AC1" w:rsidRPr="00AA2AC1" w:rsidRDefault="00AA2AC1" w:rsidP="00AA2AC1">
      <w:pPr>
        <w:ind w:firstLine="709"/>
        <w:jc w:val="both"/>
        <w:rPr>
          <w:sz w:val="28"/>
          <w:szCs w:val="28"/>
        </w:rPr>
      </w:pPr>
      <w:r w:rsidRPr="00AA2AC1">
        <w:rPr>
          <w:sz w:val="28"/>
          <w:szCs w:val="28"/>
        </w:rPr>
        <w:t>1.3.1 абзац третий изложить в редакции:</w:t>
      </w:r>
    </w:p>
    <w:p w:rsidR="00AA2AC1" w:rsidRPr="00AA2AC1" w:rsidRDefault="00AA2AC1" w:rsidP="00AA2AC1">
      <w:pPr>
        <w:ind w:firstLine="709"/>
        <w:jc w:val="both"/>
        <w:rPr>
          <w:sz w:val="28"/>
          <w:szCs w:val="28"/>
        </w:rPr>
      </w:pPr>
      <w:r w:rsidRPr="00AA2AC1">
        <w:rPr>
          <w:sz w:val="28"/>
          <w:szCs w:val="28"/>
        </w:rPr>
        <w:t>«внутризональная плоскостная парковка – плоскостная парковка, организованная в целях снижения спроса на парковки вдоль проезжей части,»;</w:t>
      </w:r>
    </w:p>
    <w:p w:rsidR="00AA2AC1" w:rsidRPr="00AA2AC1" w:rsidRDefault="00AA2AC1" w:rsidP="00AA2AC1">
      <w:pPr>
        <w:spacing w:line="288" w:lineRule="atLeast"/>
        <w:ind w:firstLine="709"/>
        <w:jc w:val="both"/>
        <w:rPr>
          <w:sz w:val="28"/>
          <w:szCs w:val="28"/>
        </w:rPr>
      </w:pPr>
      <w:r w:rsidRPr="00AA2AC1">
        <w:rPr>
          <w:sz w:val="28"/>
          <w:szCs w:val="28"/>
        </w:rPr>
        <w:t>1.3.2 после абзаца четвертого дополнить абзацем следующего содержания:</w:t>
      </w:r>
    </w:p>
    <w:p w:rsidR="00AA2AC1" w:rsidRPr="00AA2AC1" w:rsidRDefault="00AA2AC1" w:rsidP="00AA2AC1">
      <w:pPr>
        <w:spacing w:line="288" w:lineRule="atLeast"/>
        <w:ind w:firstLine="709"/>
        <w:jc w:val="both"/>
        <w:rPr>
          <w:sz w:val="28"/>
          <w:szCs w:val="28"/>
        </w:rPr>
      </w:pPr>
      <w:r w:rsidRPr="00AA2AC1">
        <w:rPr>
          <w:sz w:val="28"/>
          <w:szCs w:val="28"/>
        </w:rPr>
        <w:t xml:space="preserve">«заполняемость парковки – отношение числа парковочных мест, занятых транспортными средствами, к общему числу парковочных мест, организованных на парковке (совокупности парковок) в определенный момент времени, выраженное в процентах,»; </w:t>
      </w:r>
    </w:p>
    <w:p w:rsidR="00AA2AC1" w:rsidRPr="00AA2AC1" w:rsidRDefault="00AA2AC1" w:rsidP="00AA2AC1">
      <w:pPr>
        <w:spacing w:line="288" w:lineRule="atLeast"/>
        <w:ind w:firstLine="709"/>
        <w:jc w:val="both"/>
        <w:rPr>
          <w:sz w:val="28"/>
          <w:szCs w:val="28"/>
        </w:rPr>
      </w:pPr>
      <w:r w:rsidRPr="00AA2AC1">
        <w:rPr>
          <w:sz w:val="28"/>
          <w:szCs w:val="28"/>
        </w:rPr>
        <w:t>1.3.3 абзац пятый изложить в редакции:</w:t>
      </w:r>
    </w:p>
    <w:p w:rsidR="00AA2AC1" w:rsidRDefault="00AA2AC1" w:rsidP="00AA2AC1">
      <w:pPr>
        <w:ind w:firstLine="709"/>
        <w:jc w:val="both"/>
        <w:rPr>
          <w:sz w:val="28"/>
          <w:szCs w:val="28"/>
        </w:rPr>
      </w:pPr>
      <w:r w:rsidRPr="00AA2AC1">
        <w:rPr>
          <w:sz w:val="28"/>
          <w:szCs w:val="28"/>
        </w:rPr>
        <w:t>«зона платной парковки – территория, включающая в себя участки автомобильных дорог, на которых организовано платное использование парковочных мест,»;</w:t>
      </w:r>
    </w:p>
    <w:p w:rsidR="006927F8" w:rsidRPr="006C7A3C" w:rsidRDefault="006927F8" w:rsidP="006927F8">
      <w:pPr>
        <w:pStyle w:val="11"/>
        <w:ind w:firstLine="709"/>
        <w:jc w:val="both"/>
        <w:rPr>
          <w:color w:val="000000"/>
          <w:sz w:val="28"/>
          <w:szCs w:val="28"/>
        </w:rPr>
      </w:pPr>
      <w:r w:rsidRPr="00323C2A">
        <w:rPr>
          <w:color w:val="000000"/>
          <w:sz w:val="28"/>
          <w:szCs w:val="28"/>
        </w:rPr>
        <w:t>1.3.4 после абзаца пятого дополнить</w:t>
      </w:r>
      <w:r>
        <w:rPr>
          <w:color w:val="000000"/>
          <w:sz w:val="28"/>
          <w:szCs w:val="28"/>
        </w:rPr>
        <w:t xml:space="preserve"> абзацем следующего содержания:</w:t>
      </w:r>
    </w:p>
    <w:p w:rsidR="006927F8" w:rsidRPr="00AA2AC1" w:rsidRDefault="006927F8" w:rsidP="006927F8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323C2A">
        <w:rPr>
          <w:color w:val="000000"/>
          <w:sz w:val="28"/>
          <w:szCs w:val="28"/>
        </w:rPr>
        <w:t>мо</w:t>
      </w:r>
      <w:r>
        <w:rPr>
          <w:color w:val="000000"/>
          <w:sz w:val="28"/>
          <w:szCs w:val="28"/>
        </w:rPr>
        <w:t xml:space="preserve">бильное приложение – </w:t>
      </w:r>
      <w:r w:rsidRPr="00323C2A">
        <w:rPr>
          <w:color w:val="000000"/>
          <w:sz w:val="28"/>
          <w:szCs w:val="28"/>
        </w:rPr>
        <w:t>программа для электронно-вычислительной машины, применяемая с использованием технических устройств, предназначенная для взаимодействия пользователей с системой внесения платежей за использование</w:t>
      </w:r>
      <w:r>
        <w:rPr>
          <w:color w:val="000000"/>
          <w:sz w:val="28"/>
          <w:szCs w:val="28"/>
        </w:rPr>
        <w:t xml:space="preserve"> платных муниципальных парковок,</w:t>
      </w:r>
      <w:r w:rsidRPr="00323C2A">
        <w:rPr>
          <w:color w:val="000000"/>
          <w:sz w:val="28"/>
          <w:szCs w:val="28"/>
        </w:rPr>
        <w:t>»;</w:t>
      </w:r>
    </w:p>
    <w:p w:rsidR="00AA2AC1" w:rsidRPr="00AA2AC1" w:rsidRDefault="00AA2AC1" w:rsidP="00AA2AC1">
      <w:pPr>
        <w:ind w:firstLine="709"/>
        <w:jc w:val="both"/>
        <w:rPr>
          <w:sz w:val="28"/>
          <w:szCs w:val="28"/>
        </w:rPr>
      </w:pPr>
      <w:r w:rsidRPr="00AA2AC1">
        <w:rPr>
          <w:sz w:val="28"/>
          <w:szCs w:val="28"/>
        </w:rPr>
        <w:t>1.3.</w:t>
      </w:r>
      <w:r w:rsidR="006927F8">
        <w:rPr>
          <w:sz w:val="28"/>
          <w:szCs w:val="28"/>
        </w:rPr>
        <w:t>5</w:t>
      </w:r>
      <w:r w:rsidRPr="00AA2AC1">
        <w:rPr>
          <w:sz w:val="28"/>
          <w:szCs w:val="28"/>
        </w:rPr>
        <w:t xml:space="preserve"> абзац восьмой изложить в редакции:</w:t>
      </w:r>
    </w:p>
    <w:p w:rsidR="00AA2AC1" w:rsidRDefault="00AA2AC1" w:rsidP="00AA2AC1">
      <w:pPr>
        <w:ind w:firstLine="709"/>
        <w:jc w:val="both"/>
        <w:rPr>
          <w:rFonts w:eastAsia="Arial"/>
          <w:sz w:val="28"/>
          <w:szCs w:val="28"/>
        </w:rPr>
      </w:pPr>
      <w:r w:rsidRPr="00AA2AC1">
        <w:rPr>
          <w:rFonts w:eastAsia="Arial"/>
          <w:sz w:val="28"/>
          <w:szCs w:val="28"/>
        </w:rPr>
        <w:t>«перехватывающая плоскостная парковка – плоскостная парковка, организованная в целях создания условий для временного размещения транспортных средств лицами, осуществляющими перемещение в зоне платной парковки городским наземным электрическим транспортом, автомобильным транспортом маршрутов регулярных перевозок, с помощью велосипеда, средств индивидуальной мобильности или пешком,»;</w:t>
      </w:r>
    </w:p>
    <w:p w:rsidR="006927F8" w:rsidRPr="006927F8" w:rsidRDefault="006927F8" w:rsidP="006927F8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927F8">
        <w:rPr>
          <w:color w:val="000000"/>
          <w:sz w:val="28"/>
          <w:szCs w:val="28"/>
        </w:rPr>
        <w:t>1.3.6 после абзаца восьмого дополнить абзацем следующего содержания:</w:t>
      </w:r>
    </w:p>
    <w:p w:rsidR="006927F8" w:rsidRPr="00AA2AC1" w:rsidRDefault="006927F8" w:rsidP="006927F8">
      <w:pPr>
        <w:ind w:firstLine="709"/>
        <w:jc w:val="both"/>
        <w:rPr>
          <w:rFonts w:eastAsia="Arial"/>
          <w:sz w:val="28"/>
          <w:szCs w:val="28"/>
        </w:rPr>
      </w:pPr>
      <w:r w:rsidRPr="006927F8">
        <w:rPr>
          <w:color w:val="000000"/>
          <w:sz w:val="28"/>
          <w:szCs w:val="28"/>
        </w:rPr>
        <w:t>«платежный терминал – устройство, принадлежащее лицу, обеспечивающему в соответствии с законодательством прием платежей за использование платных муниципальных парковок в наличной или безналичной форме,»;</w:t>
      </w:r>
    </w:p>
    <w:p w:rsidR="00AA2AC1" w:rsidRPr="00AA2AC1" w:rsidRDefault="00AA2AC1" w:rsidP="00AA2AC1">
      <w:pPr>
        <w:ind w:firstLine="709"/>
        <w:jc w:val="both"/>
        <w:rPr>
          <w:rFonts w:eastAsia="Arial"/>
          <w:sz w:val="28"/>
          <w:szCs w:val="28"/>
        </w:rPr>
      </w:pPr>
      <w:r w:rsidRPr="00AA2AC1">
        <w:rPr>
          <w:rFonts w:eastAsia="Arial"/>
          <w:sz w:val="28"/>
          <w:szCs w:val="28"/>
        </w:rPr>
        <w:t>1.3.</w:t>
      </w:r>
      <w:r w:rsidR="006927F8">
        <w:rPr>
          <w:rFonts w:eastAsia="Arial"/>
          <w:sz w:val="28"/>
          <w:szCs w:val="28"/>
        </w:rPr>
        <w:t>7</w:t>
      </w:r>
      <w:r w:rsidRPr="00AA2AC1">
        <w:rPr>
          <w:rFonts w:eastAsia="Arial"/>
          <w:sz w:val="28"/>
          <w:szCs w:val="28"/>
        </w:rPr>
        <w:t xml:space="preserve"> абзац девятый изложить в редакции:</w:t>
      </w:r>
    </w:p>
    <w:p w:rsidR="00AA2AC1" w:rsidRPr="00AA2AC1" w:rsidRDefault="00AA2AC1" w:rsidP="00AA2AC1">
      <w:pPr>
        <w:ind w:firstLine="709"/>
        <w:jc w:val="both"/>
        <w:rPr>
          <w:rFonts w:eastAsia="Arial"/>
          <w:sz w:val="28"/>
          <w:szCs w:val="28"/>
        </w:rPr>
      </w:pPr>
      <w:r w:rsidRPr="00AA2AC1">
        <w:rPr>
          <w:rFonts w:eastAsia="Arial"/>
          <w:sz w:val="28"/>
          <w:szCs w:val="28"/>
        </w:rPr>
        <w:t>«плоскостная парковка – муниципальная парковка, оборудованная одним или несколькими въездами/выездами на ее территорию с проезжей части автомобильной дороги,»;</w:t>
      </w:r>
    </w:p>
    <w:p w:rsidR="00AA2AC1" w:rsidRPr="00AA2AC1" w:rsidRDefault="00AA2AC1" w:rsidP="00AA2AC1">
      <w:pPr>
        <w:ind w:firstLine="709"/>
        <w:jc w:val="both"/>
        <w:rPr>
          <w:rFonts w:eastAsia="Arial"/>
          <w:sz w:val="28"/>
          <w:szCs w:val="28"/>
        </w:rPr>
      </w:pPr>
      <w:r w:rsidRPr="00AA2AC1">
        <w:rPr>
          <w:rFonts w:eastAsia="Arial"/>
          <w:sz w:val="28"/>
          <w:szCs w:val="28"/>
        </w:rPr>
        <w:t>1.3.</w:t>
      </w:r>
      <w:r w:rsidR="006927F8">
        <w:rPr>
          <w:rFonts w:eastAsia="Arial"/>
          <w:sz w:val="28"/>
          <w:szCs w:val="28"/>
        </w:rPr>
        <w:t>8</w:t>
      </w:r>
      <w:r w:rsidRPr="00AA2AC1">
        <w:rPr>
          <w:rFonts w:eastAsia="Arial"/>
          <w:sz w:val="28"/>
          <w:szCs w:val="28"/>
        </w:rPr>
        <w:t xml:space="preserve"> после абзаца девятого дополнить абзацем следующего содержания:</w:t>
      </w:r>
    </w:p>
    <w:p w:rsidR="00AA2AC1" w:rsidRPr="00AA2AC1" w:rsidRDefault="00AA2AC1" w:rsidP="00AA2AC1">
      <w:pPr>
        <w:ind w:firstLine="709"/>
        <w:jc w:val="both"/>
        <w:rPr>
          <w:rFonts w:eastAsia="Arial"/>
          <w:sz w:val="28"/>
          <w:szCs w:val="28"/>
        </w:rPr>
      </w:pPr>
      <w:r w:rsidRPr="00AA2AC1">
        <w:rPr>
          <w:rFonts w:eastAsia="Arial"/>
          <w:sz w:val="28"/>
          <w:szCs w:val="28"/>
        </w:rPr>
        <w:t>«приобъектная плоскостная парковка – плоскостная парковка, расположенная вблизи наиболее востребованных объектов (объектов транспортной инфраструктуры, спорта, образования, здравоохранения, объектов культурного наследия (памятников истории и культуры) народов Российской Федерации, музеев, театров, выставочных залов, концертных организаций, мест погребения, культовых религиозных зданий и других) и предназначенная преимущественно для парковки транспортных средств посетителей соответствующего объекта,»;</w:t>
      </w:r>
    </w:p>
    <w:p w:rsidR="00AA2AC1" w:rsidRPr="00AA2AC1" w:rsidRDefault="00AA2AC1" w:rsidP="00AA2AC1">
      <w:pPr>
        <w:ind w:firstLine="709"/>
        <w:jc w:val="both"/>
        <w:rPr>
          <w:rFonts w:eastAsia="Arial"/>
          <w:sz w:val="28"/>
          <w:szCs w:val="28"/>
        </w:rPr>
      </w:pPr>
      <w:r w:rsidRPr="00AA2AC1">
        <w:rPr>
          <w:rFonts w:eastAsia="Arial"/>
          <w:sz w:val="28"/>
          <w:szCs w:val="28"/>
        </w:rPr>
        <w:t>1.3.</w:t>
      </w:r>
      <w:r w:rsidR="006927F8">
        <w:rPr>
          <w:rFonts w:eastAsia="Arial"/>
          <w:sz w:val="28"/>
          <w:szCs w:val="28"/>
        </w:rPr>
        <w:t>9</w:t>
      </w:r>
      <w:r w:rsidRPr="00AA2AC1">
        <w:rPr>
          <w:rFonts w:eastAsia="Arial"/>
          <w:sz w:val="28"/>
          <w:szCs w:val="28"/>
        </w:rPr>
        <w:t xml:space="preserve"> абзац </w:t>
      </w:r>
      <w:r w:rsidR="00D02E08">
        <w:rPr>
          <w:rFonts w:eastAsia="Arial"/>
          <w:sz w:val="28"/>
          <w:szCs w:val="28"/>
        </w:rPr>
        <w:t>двенадцатый изложить в</w:t>
      </w:r>
      <w:r w:rsidRPr="00AA2AC1">
        <w:rPr>
          <w:rFonts w:eastAsia="Arial"/>
          <w:sz w:val="28"/>
          <w:szCs w:val="28"/>
        </w:rPr>
        <w:t xml:space="preserve"> редакции:</w:t>
      </w:r>
    </w:p>
    <w:p w:rsidR="00AA2AC1" w:rsidRPr="00AA2AC1" w:rsidRDefault="00AA2AC1" w:rsidP="00AA2AC1">
      <w:pPr>
        <w:ind w:firstLine="709"/>
        <w:jc w:val="both"/>
        <w:rPr>
          <w:rFonts w:eastAsia="Arial"/>
          <w:sz w:val="28"/>
          <w:szCs w:val="28"/>
        </w:rPr>
      </w:pPr>
      <w:r w:rsidRPr="00AA2AC1">
        <w:rPr>
          <w:rFonts w:eastAsia="Arial"/>
          <w:sz w:val="28"/>
          <w:szCs w:val="28"/>
        </w:rPr>
        <w:t>«тарифная зона – установленная правовым актом администрации города Перми граница территории, в пределах которой действует единый размер платы за пользование платной парковкой в течение часа,»;</w:t>
      </w:r>
    </w:p>
    <w:p w:rsidR="00AA2AC1" w:rsidRPr="00AA2AC1" w:rsidRDefault="00AA2AC1" w:rsidP="00AA2AC1">
      <w:pPr>
        <w:ind w:firstLine="709"/>
        <w:jc w:val="both"/>
        <w:rPr>
          <w:rFonts w:eastAsia="Arial"/>
          <w:sz w:val="28"/>
          <w:szCs w:val="28"/>
        </w:rPr>
      </w:pPr>
      <w:r w:rsidRPr="00AA2AC1">
        <w:rPr>
          <w:rFonts w:eastAsia="Arial"/>
          <w:sz w:val="28"/>
          <w:szCs w:val="28"/>
        </w:rPr>
        <w:lastRenderedPageBreak/>
        <w:t>1.3.</w:t>
      </w:r>
      <w:r w:rsidR="006927F8">
        <w:rPr>
          <w:rFonts w:eastAsia="Arial"/>
          <w:sz w:val="28"/>
          <w:szCs w:val="28"/>
        </w:rPr>
        <w:t>10</w:t>
      </w:r>
      <w:r w:rsidRPr="00AA2AC1">
        <w:rPr>
          <w:rFonts w:eastAsia="Arial"/>
          <w:sz w:val="28"/>
          <w:szCs w:val="28"/>
        </w:rPr>
        <w:t xml:space="preserve"> абзац четырнадцатый дополнить словами «, в М</w:t>
      </w:r>
      <w:r w:rsidRPr="00AA2AC1">
        <w:rPr>
          <w:rFonts w:eastAsia="Arial"/>
          <w:sz w:val="28"/>
          <w:szCs w:val="28"/>
          <w:lang w:eastAsia="zh-CN"/>
        </w:rPr>
        <w:t>етодике расчета размера платы за пользование платными парковками на автомобильных дорогах регионального или межмуниципального значения Пермского края, автомобильных дорогах местного значения на территории Пермского края, утвержденной постановлением Правительства Перм</w:t>
      </w:r>
      <w:r w:rsidR="00D02E08">
        <w:rPr>
          <w:rFonts w:eastAsia="Arial"/>
          <w:sz w:val="28"/>
          <w:szCs w:val="28"/>
          <w:lang w:eastAsia="zh-CN"/>
        </w:rPr>
        <w:t>ского края от 07.07.2025 № 555-п</w:t>
      </w:r>
      <w:r w:rsidRPr="00AA2AC1">
        <w:rPr>
          <w:rFonts w:eastAsia="Arial"/>
          <w:sz w:val="28"/>
          <w:szCs w:val="28"/>
          <w:lang w:eastAsia="zh-CN"/>
        </w:rPr>
        <w:t>»;</w:t>
      </w:r>
    </w:p>
    <w:p w:rsidR="00AA2AC1" w:rsidRPr="00AA2AC1" w:rsidRDefault="00AA2AC1" w:rsidP="00AA2AC1">
      <w:pPr>
        <w:ind w:firstLine="709"/>
        <w:jc w:val="both"/>
        <w:rPr>
          <w:rFonts w:eastAsia="Arial"/>
          <w:sz w:val="28"/>
          <w:szCs w:val="28"/>
        </w:rPr>
      </w:pPr>
      <w:r w:rsidRPr="00AA2AC1">
        <w:rPr>
          <w:rFonts w:eastAsia="Arial"/>
          <w:sz w:val="28"/>
          <w:szCs w:val="28"/>
        </w:rPr>
        <w:t>1.4 подпункт 3.3.4 после слов «перехватывающая плоскостная парковка» дополнить словами «, приобъектная плоскостная парковка»;</w:t>
      </w:r>
    </w:p>
    <w:p w:rsidR="00AA2AC1" w:rsidRPr="00AA2AC1" w:rsidRDefault="00AA2AC1" w:rsidP="00AA2AC1">
      <w:pPr>
        <w:ind w:firstLine="709"/>
        <w:jc w:val="both"/>
        <w:rPr>
          <w:rFonts w:eastAsia="Arial"/>
          <w:sz w:val="28"/>
          <w:szCs w:val="28"/>
        </w:rPr>
      </w:pPr>
      <w:r w:rsidRPr="00AA2AC1">
        <w:rPr>
          <w:rFonts w:eastAsia="Arial"/>
          <w:sz w:val="28"/>
          <w:szCs w:val="28"/>
        </w:rPr>
        <w:t>1.5 пункт 3.8 признать утратившим силу;</w:t>
      </w:r>
    </w:p>
    <w:p w:rsidR="00AA2AC1" w:rsidRPr="00AA2AC1" w:rsidRDefault="00AA2AC1" w:rsidP="00AA2AC1">
      <w:pPr>
        <w:ind w:firstLine="709"/>
        <w:jc w:val="both"/>
        <w:rPr>
          <w:rFonts w:eastAsia="Arial"/>
          <w:sz w:val="28"/>
          <w:szCs w:val="28"/>
        </w:rPr>
      </w:pPr>
      <w:r w:rsidRPr="00AA2AC1">
        <w:rPr>
          <w:rFonts w:eastAsia="Arial"/>
          <w:sz w:val="28"/>
          <w:szCs w:val="28"/>
        </w:rPr>
        <w:t>1.6 дополнить пунктом 4.7</w:t>
      </w:r>
      <w:r w:rsidRPr="00AA2AC1">
        <w:rPr>
          <w:rFonts w:eastAsia="Arial"/>
          <w:sz w:val="28"/>
          <w:szCs w:val="28"/>
          <w:vertAlign w:val="superscript"/>
        </w:rPr>
        <w:t>1</w:t>
      </w:r>
      <w:r w:rsidRPr="00AA2AC1">
        <w:rPr>
          <w:rFonts w:eastAsia="Arial"/>
          <w:sz w:val="28"/>
          <w:szCs w:val="28"/>
        </w:rPr>
        <w:t xml:space="preserve"> следующего содержания:</w:t>
      </w:r>
    </w:p>
    <w:p w:rsidR="00AA2AC1" w:rsidRPr="00AA2AC1" w:rsidRDefault="00AA2AC1" w:rsidP="00AA2AC1">
      <w:pPr>
        <w:ind w:firstLine="709"/>
        <w:jc w:val="both"/>
        <w:rPr>
          <w:rFonts w:eastAsia="Arial"/>
          <w:sz w:val="28"/>
          <w:szCs w:val="28"/>
        </w:rPr>
      </w:pPr>
      <w:r w:rsidRPr="00AA2AC1">
        <w:rPr>
          <w:rFonts w:eastAsia="Arial"/>
          <w:sz w:val="28"/>
          <w:szCs w:val="28"/>
        </w:rPr>
        <w:t>«4.7</w:t>
      </w:r>
      <w:r w:rsidRPr="00AA2AC1">
        <w:rPr>
          <w:rFonts w:eastAsia="Arial"/>
          <w:sz w:val="28"/>
          <w:szCs w:val="28"/>
          <w:vertAlign w:val="superscript"/>
        </w:rPr>
        <w:t>1</w:t>
      </w:r>
      <w:r w:rsidRPr="00AA2AC1">
        <w:rPr>
          <w:rFonts w:eastAsia="Arial"/>
          <w:sz w:val="28"/>
          <w:szCs w:val="28"/>
        </w:rPr>
        <w:t>. Оплата размещения транспортного средства на платной приобъектной плоскостной парковке производится за каждый полный час использования платной приобъектной плоскостной парковки или неполный час использования платной приобъектной плоскостной парковки в размере, соответствующем стоимости полного часа использования платной приобъектной плоскостной парковки.»;</w:t>
      </w:r>
    </w:p>
    <w:p w:rsidR="00AA2AC1" w:rsidRPr="00AA2AC1" w:rsidRDefault="00AA2AC1" w:rsidP="00AA2AC1">
      <w:pPr>
        <w:ind w:firstLine="709"/>
        <w:jc w:val="both"/>
        <w:rPr>
          <w:rFonts w:eastAsia="Arial"/>
          <w:sz w:val="28"/>
          <w:szCs w:val="28"/>
        </w:rPr>
      </w:pPr>
      <w:r w:rsidRPr="00AA2AC1">
        <w:rPr>
          <w:rFonts w:eastAsia="Arial"/>
          <w:sz w:val="28"/>
          <w:szCs w:val="28"/>
        </w:rPr>
        <w:t>1.7 в пункте 4.9 слова «пунктов 4.5-4.7» заменить словами «пунктов 4.5-4.7</w:t>
      </w:r>
      <w:r w:rsidRPr="00AA2AC1">
        <w:rPr>
          <w:rFonts w:eastAsia="Arial"/>
          <w:sz w:val="28"/>
          <w:szCs w:val="28"/>
          <w:vertAlign w:val="superscript"/>
        </w:rPr>
        <w:t>1</w:t>
      </w:r>
      <w:r w:rsidRPr="00AA2AC1">
        <w:rPr>
          <w:rFonts w:eastAsia="Arial"/>
          <w:sz w:val="28"/>
          <w:szCs w:val="28"/>
        </w:rPr>
        <w:t>»;</w:t>
      </w:r>
    </w:p>
    <w:p w:rsidR="00AA2AC1" w:rsidRPr="00AA2AC1" w:rsidRDefault="00AA2AC1" w:rsidP="00AA2AC1">
      <w:pPr>
        <w:ind w:firstLine="709"/>
        <w:jc w:val="both"/>
        <w:rPr>
          <w:rFonts w:eastAsia="Arial"/>
          <w:sz w:val="28"/>
          <w:szCs w:val="28"/>
        </w:rPr>
      </w:pPr>
      <w:r w:rsidRPr="00AA2AC1">
        <w:rPr>
          <w:rFonts w:eastAsia="Arial"/>
          <w:sz w:val="28"/>
          <w:szCs w:val="28"/>
        </w:rPr>
        <w:t>1.8 подпункт 4.10.3 после слова «паркомата» дополнить словами «, при его наличии»;</w:t>
      </w:r>
    </w:p>
    <w:p w:rsidR="006927F8" w:rsidRPr="006927F8" w:rsidRDefault="006927F8" w:rsidP="006927F8">
      <w:pPr>
        <w:ind w:firstLine="709"/>
        <w:jc w:val="both"/>
        <w:rPr>
          <w:rFonts w:eastAsia="Arial"/>
          <w:sz w:val="28"/>
          <w:szCs w:val="28"/>
        </w:rPr>
      </w:pPr>
      <w:r w:rsidRPr="006927F8">
        <w:rPr>
          <w:rFonts w:eastAsia="Arial"/>
          <w:sz w:val="28"/>
          <w:szCs w:val="28"/>
        </w:rPr>
        <w:t>1.9 дополнить подпунктами 4.10.5, 4.10.6 следующего содержания:</w:t>
      </w:r>
    </w:p>
    <w:p w:rsidR="006927F8" w:rsidRPr="006927F8" w:rsidRDefault="006927F8" w:rsidP="006927F8">
      <w:pPr>
        <w:ind w:firstLine="709"/>
        <w:jc w:val="both"/>
        <w:rPr>
          <w:rFonts w:eastAsia="Arial"/>
          <w:sz w:val="28"/>
          <w:szCs w:val="28"/>
        </w:rPr>
      </w:pPr>
      <w:r w:rsidRPr="006927F8">
        <w:rPr>
          <w:rFonts w:eastAsia="Arial"/>
          <w:sz w:val="28"/>
          <w:szCs w:val="28"/>
        </w:rPr>
        <w:t>«4.10.5 мобильного приложения;</w:t>
      </w:r>
    </w:p>
    <w:p w:rsidR="00AA2AC1" w:rsidRDefault="006927F8" w:rsidP="006927F8">
      <w:pPr>
        <w:ind w:firstLine="709"/>
        <w:jc w:val="both"/>
        <w:rPr>
          <w:rFonts w:eastAsia="Arial"/>
          <w:sz w:val="28"/>
          <w:szCs w:val="28"/>
        </w:rPr>
      </w:pPr>
      <w:r w:rsidRPr="006927F8">
        <w:rPr>
          <w:rFonts w:eastAsia="Arial"/>
          <w:sz w:val="28"/>
          <w:szCs w:val="28"/>
        </w:rPr>
        <w:t>4.10.6 платежного терминала.»;</w:t>
      </w:r>
    </w:p>
    <w:p w:rsidR="006927F8" w:rsidRPr="006927F8" w:rsidRDefault="006927F8" w:rsidP="006927F8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927F8">
        <w:rPr>
          <w:color w:val="000000"/>
          <w:sz w:val="28"/>
          <w:szCs w:val="28"/>
        </w:rPr>
        <w:t>1.10 дополнить пунктом 4.10</w:t>
      </w:r>
      <w:r w:rsidRPr="006927F8">
        <w:rPr>
          <w:color w:val="000000"/>
          <w:sz w:val="28"/>
          <w:szCs w:val="28"/>
          <w:vertAlign w:val="superscript"/>
        </w:rPr>
        <w:t>1</w:t>
      </w:r>
      <w:r w:rsidRPr="006927F8">
        <w:rPr>
          <w:color w:val="000000"/>
          <w:sz w:val="28"/>
          <w:szCs w:val="28"/>
        </w:rPr>
        <w:t xml:space="preserve"> следующего содержания:</w:t>
      </w:r>
    </w:p>
    <w:p w:rsidR="006927F8" w:rsidRPr="00AA2AC1" w:rsidRDefault="006927F8" w:rsidP="006927F8">
      <w:pPr>
        <w:ind w:firstLine="709"/>
        <w:jc w:val="both"/>
        <w:rPr>
          <w:rFonts w:eastAsia="Arial"/>
          <w:sz w:val="28"/>
          <w:szCs w:val="28"/>
        </w:rPr>
      </w:pPr>
      <w:r w:rsidRPr="006927F8">
        <w:rPr>
          <w:color w:val="000000"/>
          <w:sz w:val="28"/>
          <w:szCs w:val="28"/>
        </w:rPr>
        <w:t>«4.10</w:t>
      </w:r>
      <w:r w:rsidRPr="006927F8">
        <w:rPr>
          <w:color w:val="000000"/>
          <w:sz w:val="28"/>
          <w:szCs w:val="28"/>
          <w:vertAlign w:val="superscript"/>
        </w:rPr>
        <w:t>1</w:t>
      </w:r>
      <w:r w:rsidRPr="006927F8">
        <w:rPr>
          <w:color w:val="000000"/>
          <w:sz w:val="28"/>
          <w:szCs w:val="28"/>
        </w:rPr>
        <w:t>. Информация о мобильных приложениях и платежных терминалах, через которые осуществляется оплата использования платных муниципальных парковок, размещается на сайте.»;</w:t>
      </w:r>
    </w:p>
    <w:p w:rsidR="00AA2AC1" w:rsidRPr="00AA2AC1" w:rsidRDefault="00AA2AC1" w:rsidP="00AA2AC1">
      <w:pPr>
        <w:ind w:firstLine="709"/>
        <w:jc w:val="both"/>
        <w:rPr>
          <w:rFonts w:eastAsia="Arial"/>
          <w:sz w:val="28"/>
          <w:szCs w:val="28"/>
        </w:rPr>
      </w:pPr>
      <w:r w:rsidRPr="00AA2AC1">
        <w:rPr>
          <w:rFonts w:eastAsia="Arial"/>
          <w:sz w:val="28"/>
          <w:szCs w:val="28"/>
        </w:rPr>
        <w:t>1.1</w:t>
      </w:r>
      <w:r w:rsidR="006927F8">
        <w:rPr>
          <w:rFonts w:eastAsia="Arial"/>
          <w:sz w:val="28"/>
          <w:szCs w:val="28"/>
        </w:rPr>
        <w:t>1</w:t>
      </w:r>
      <w:r w:rsidRPr="00AA2AC1">
        <w:rPr>
          <w:rFonts w:eastAsia="Arial"/>
          <w:sz w:val="28"/>
          <w:szCs w:val="28"/>
        </w:rPr>
        <w:t xml:space="preserve"> пункт 4.13 изложить в редакции: </w:t>
      </w:r>
    </w:p>
    <w:p w:rsidR="00AA2AC1" w:rsidRPr="00AA2AC1" w:rsidRDefault="00AA2AC1" w:rsidP="00AA2AC1">
      <w:pPr>
        <w:ind w:firstLine="709"/>
        <w:jc w:val="both"/>
        <w:rPr>
          <w:rFonts w:eastAsia="Arial"/>
          <w:sz w:val="28"/>
          <w:szCs w:val="28"/>
        </w:rPr>
      </w:pPr>
      <w:r w:rsidRPr="00AA2AC1">
        <w:rPr>
          <w:rFonts w:eastAsia="Arial"/>
          <w:sz w:val="28"/>
          <w:szCs w:val="28"/>
        </w:rPr>
        <w:t>«4.13</w:t>
      </w:r>
      <w:r w:rsidR="00D02E08">
        <w:rPr>
          <w:rFonts w:eastAsia="Arial"/>
          <w:sz w:val="28"/>
          <w:szCs w:val="28"/>
        </w:rPr>
        <w:t>.</w:t>
      </w:r>
      <w:r w:rsidRPr="00AA2AC1">
        <w:rPr>
          <w:rFonts w:eastAsia="Arial"/>
          <w:sz w:val="28"/>
          <w:szCs w:val="28"/>
        </w:rPr>
        <w:t xml:space="preserve"> Виды абонементов, продолжительность их действия, порядок приобретения и использования абонементов определяются правовым актом администрации города Перми. Стоимость абонемента определяется следующим образом:</w:t>
      </w:r>
    </w:p>
    <w:p w:rsidR="00AA2AC1" w:rsidRPr="00AA2AC1" w:rsidRDefault="00AA2AC1" w:rsidP="00AA2AC1">
      <w:pPr>
        <w:ind w:firstLine="709"/>
        <w:jc w:val="both"/>
        <w:rPr>
          <w:rFonts w:eastAsia="Arial"/>
          <w:sz w:val="28"/>
          <w:szCs w:val="28"/>
        </w:rPr>
      </w:pPr>
      <w:r w:rsidRPr="00AA2AC1">
        <w:rPr>
          <w:rFonts w:eastAsia="Arial"/>
          <w:sz w:val="28"/>
          <w:szCs w:val="28"/>
        </w:rPr>
        <w:t xml:space="preserve">4.13.1 </w:t>
      </w:r>
      <w:r w:rsidR="00D02E08">
        <w:rPr>
          <w:rFonts w:eastAsia="Arial"/>
          <w:sz w:val="28"/>
          <w:szCs w:val="28"/>
        </w:rPr>
        <w:t>р</w:t>
      </w:r>
      <w:r w:rsidRPr="00AA2AC1">
        <w:rPr>
          <w:rFonts w:eastAsia="Arial"/>
          <w:sz w:val="28"/>
          <w:szCs w:val="28"/>
        </w:rPr>
        <w:t>асчет стоимости абонемента С</w:t>
      </w:r>
      <w:r w:rsidRPr="00AA2AC1">
        <w:rPr>
          <w:rFonts w:eastAsia="Arial"/>
          <w:sz w:val="28"/>
          <w:szCs w:val="28"/>
          <w:vertAlign w:val="subscript"/>
        </w:rPr>
        <w:t>аб</w:t>
      </w:r>
      <w:r w:rsidRPr="00AA2AC1">
        <w:rPr>
          <w:rFonts w:eastAsia="Arial"/>
          <w:sz w:val="28"/>
          <w:szCs w:val="28"/>
        </w:rPr>
        <w:t xml:space="preserve"> для определенных тарифной зоны, типа парковки и времени использования производится по следующей формуле:</w:t>
      </w:r>
    </w:p>
    <w:p w:rsidR="00AA2AC1" w:rsidRPr="00AA2AC1" w:rsidRDefault="00AA2AC1" w:rsidP="00AA2AC1">
      <w:pPr>
        <w:ind w:firstLine="709"/>
        <w:jc w:val="both"/>
        <w:outlineLvl w:val="0"/>
        <w:rPr>
          <w:rFonts w:eastAsia="Arial"/>
          <w:sz w:val="28"/>
          <w:szCs w:val="28"/>
        </w:rPr>
      </w:pPr>
    </w:p>
    <w:p w:rsidR="00AA2AC1" w:rsidRPr="00AA2AC1" w:rsidRDefault="00AA2AC1" w:rsidP="00AA2AC1">
      <w:pPr>
        <w:jc w:val="center"/>
        <w:rPr>
          <w:rFonts w:eastAsia="Arial"/>
          <w:sz w:val="28"/>
          <w:szCs w:val="28"/>
          <w:lang w:val="en-US"/>
        </w:rPr>
      </w:pPr>
      <w:r w:rsidRPr="00AA2AC1">
        <w:rPr>
          <w:rFonts w:eastAsia="Arial"/>
          <w:sz w:val="28"/>
          <w:szCs w:val="28"/>
        </w:rPr>
        <w:t>С</w:t>
      </w:r>
      <w:r w:rsidRPr="00AA2AC1">
        <w:rPr>
          <w:rFonts w:eastAsia="Arial"/>
          <w:sz w:val="28"/>
          <w:szCs w:val="28"/>
          <w:vertAlign w:val="subscript"/>
        </w:rPr>
        <w:t>аб</w:t>
      </w:r>
      <w:r w:rsidRPr="00AA2AC1">
        <w:rPr>
          <w:rFonts w:eastAsia="Arial"/>
          <w:sz w:val="28"/>
          <w:szCs w:val="28"/>
          <w:lang w:val="en-US"/>
        </w:rPr>
        <w:t xml:space="preserve"> = D x R x P x k</w:t>
      </w:r>
      <w:r w:rsidRPr="00AA2AC1">
        <w:rPr>
          <w:rFonts w:eastAsia="Arial"/>
          <w:sz w:val="28"/>
          <w:szCs w:val="28"/>
          <w:vertAlign w:val="subscript"/>
          <w:lang w:val="en-US"/>
        </w:rPr>
        <w:t>3</w:t>
      </w:r>
      <w:r w:rsidRPr="00AA2AC1">
        <w:rPr>
          <w:rFonts w:eastAsia="Arial"/>
          <w:sz w:val="28"/>
          <w:szCs w:val="28"/>
          <w:lang w:val="en-US"/>
        </w:rPr>
        <w:t>,</w:t>
      </w:r>
    </w:p>
    <w:p w:rsidR="00AA2AC1" w:rsidRPr="00AA2AC1" w:rsidRDefault="00D02E08" w:rsidP="00AA2AC1">
      <w:pPr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г</w:t>
      </w:r>
      <w:r w:rsidR="00AA2AC1" w:rsidRPr="00AA2AC1">
        <w:rPr>
          <w:rFonts w:eastAsia="Arial"/>
          <w:sz w:val="28"/>
          <w:szCs w:val="28"/>
        </w:rPr>
        <w:t>де</w:t>
      </w:r>
      <w:r>
        <w:rPr>
          <w:rFonts w:eastAsia="Arial"/>
          <w:sz w:val="28"/>
          <w:szCs w:val="28"/>
        </w:rPr>
        <w:t>:</w:t>
      </w:r>
    </w:p>
    <w:p w:rsidR="00AA2AC1" w:rsidRPr="00AA2AC1" w:rsidRDefault="00AA2AC1" w:rsidP="00AA2AC1">
      <w:pPr>
        <w:ind w:firstLine="709"/>
        <w:jc w:val="both"/>
        <w:rPr>
          <w:rFonts w:eastAsia="Arial"/>
          <w:sz w:val="28"/>
          <w:szCs w:val="28"/>
        </w:rPr>
      </w:pPr>
      <w:r w:rsidRPr="00AA2AC1">
        <w:rPr>
          <w:rFonts w:eastAsia="Arial"/>
          <w:sz w:val="28"/>
          <w:szCs w:val="28"/>
        </w:rPr>
        <w:t>D – количество дней платного пользования муниципальными парковками в период действия абонемента,</w:t>
      </w:r>
    </w:p>
    <w:p w:rsidR="00AA2AC1" w:rsidRPr="00AA2AC1" w:rsidRDefault="00AA2AC1" w:rsidP="00AA2AC1">
      <w:pPr>
        <w:ind w:firstLine="709"/>
        <w:jc w:val="both"/>
        <w:rPr>
          <w:rFonts w:eastAsia="Arial"/>
          <w:sz w:val="28"/>
          <w:szCs w:val="28"/>
        </w:rPr>
      </w:pPr>
      <w:r w:rsidRPr="00AA2AC1">
        <w:rPr>
          <w:rFonts w:eastAsia="Arial"/>
          <w:sz w:val="28"/>
          <w:szCs w:val="28"/>
        </w:rPr>
        <w:t>R – количество оплачиваемых часов при размещении транспортного средства на платной муниципальной парковке в течение суток в период действия абонемента, определяемое следующим образом:</w:t>
      </w:r>
    </w:p>
    <w:p w:rsidR="00AA2AC1" w:rsidRPr="00AA2AC1" w:rsidRDefault="00AA2AC1" w:rsidP="00AA2AC1">
      <w:pPr>
        <w:ind w:firstLine="709"/>
        <w:jc w:val="both"/>
        <w:rPr>
          <w:rFonts w:eastAsia="Arial"/>
          <w:sz w:val="28"/>
          <w:szCs w:val="28"/>
        </w:rPr>
      </w:pPr>
      <w:r w:rsidRPr="00AA2AC1">
        <w:rPr>
          <w:rFonts w:eastAsia="Arial"/>
          <w:sz w:val="28"/>
          <w:szCs w:val="28"/>
        </w:rPr>
        <w:t>для расчета стоимости абонемента на право размещения транспортного средства на платных парковках вдоль проезжей части, на платных приобъектных плоскостных парковках R принимается равным продолжительности платного использования таких муниципальных парковок в течение суток в соответствии с</w:t>
      </w:r>
      <w:r w:rsidR="006927F8">
        <w:rPr>
          <w:rFonts w:eastAsia="Arial"/>
          <w:sz w:val="28"/>
          <w:szCs w:val="28"/>
        </w:rPr>
        <w:t> </w:t>
      </w:r>
      <w:r w:rsidRPr="00AA2AC1">
        <w:rPr>
          <w:rFonts w:eastAsia="Arial"/>
          <w:sz w:val="28"/>
          <w:szCs w:val="28"/>
        </w:rPr>
        <w:t>установленным режимом их работы,</w:t>
      </w:r>
    </w:p>
    <w:p w:rsidR="00AA2AC1" w:rsidRPr="00AA2AC1" w:rsidRDefault="00AA2AC1" w:rsidP="00AA2AC1">
      <w:pPr>
        <w:ind w:firstLine="709"/>
        <w:jc w:val="both"/>
        <w:rPr>
          <w:rFonts w:eastAsia="Arial"/>
          <w:sz w:val="28"/>
          <w:szCs w:val="28"/>
        </w:rPr>
      </w:pPr>
      <w:r w:rsidRPr="00AA2AC1">
        <w:rPr>
          <w:rFonts w:eastAsia="Arial"/>
          <w:sz w:val="28"/>
          <w:szCs w:val="28"/>
        </w:rPr>
        <w:lastRenderedPageBreak/>
        <w:t>для расчета стоимости абонемента на право размещения транспортного средства на платных плоскостных парковках в дневное время R принимается равным шести часам, в случае расчета стоимости абонемента на право размещения транспортного средства только на платных перехватывающих плоскостных парковках в дневное время R принимается равным четырем часам,</w:t>
      </w:r>
    </w:p>
    <w:p w:rsidR="00AA2AC1" w:rsidRPr="00AA2AC1" w:rsidRDefault="00AA2AC1" w:rsidP="00AA2AC1">
      <w:pPr>
        <w:ind w:firstLine="709"/>
        <w:jc w:val="both"/>
        <w:rPr>
          <w:rFonts w:eastAsia="Arial"/>
          <w:sz w:val="28"/>
          <w:szCs w:val="28"/>
        </w:rPr>
      </w:pPr>
      <w:r w:rsidRPr="00AA2AC1">
        <w:rPr>
          <w:rFonts w:eastAsia="Arial"/>
          <w:sz w:val="28"/>
          <w:szCs w:val="28"/>
        </w:rPr>
        <w:t>для расчета стоимости абонемента на право размещения транспортного средства на платных плоскостных парковках в ночное время R принимается равным четырем часам,</w:t>
      </w:r>
    </w:p>
    <w:p w:rsidR="00AA2AC1" w:rsidRPr="00AA2AC1" w:rsidRDefault="00AA2AC1" w:rsidP="00AA2AC1">
      <w:pPr>
        <w:ind w:firstLine="709"/>
        <w:jc w:val="both"/>
        <w:rPr>
          <w:rFonts w:eastAsia="Arial"/>
          <w:sz w:val="28"/>
          <w:szCs w:val="28"/>
        </w:rPr>
      </w:pPr>
      <w:r w:rsidRPr="00AA2AC1">
        <w:rPr>
          <w:rFonts w:eastAsia="Arial"/>
          <w:sz w:val="28"/>
          <w:szCs w:val="28"/>
        </w:rPr>
        <w:t>Р – размер платы за пользование платными муниципальными парковками в соответствующей тарифной зоне, руб./час. При расчете стоимости абонемента на право размещения мотоцикла или мопеда Р принимается равным 50 % от размера платы за пользование платными муниципальными парковками в соответствующей тарифной зоне,</w:t>
      </w:r>
    </w:p>
    <w:p w:rsidR="00AA2AC1" w:rsidRPr="00AA2AC1" w:rsidRDefault="00AA2AC1" w:rsidP="00AA2AC1">
      <w:pPr>
        <w:ind w:firstLine="709"/>
        <w:jc w:val="both"/>
        <w:rPr>
          <w:rFonts w:eastAsia="Arial"/>
          <w:sz w:val="28"/>
          <w:szCs w:val="28"/>
        </w:rPr>
      </w:pPr>
      <w:r w:rsidRPr="00AA2AC1">
        <w:rPr>
          <w:rFonts w:eastAsia="Arial"/>
          <w:sz w:val="28"/>
          <w:szCs w:val="28"/>
        </w:rPr>
        <w:t>k</w:t>
      </w:r>
      <w:r w:rsidRPr="00AA2AC1">
        <w:rPr>
          <w:rFonts w:eastAsia="Arial"/>
          <w:sz w:val="28"/>
          <w:szCs w:val="28"/>
          <w:vertAlign w:val="subscript"/>
        </w:rPr>
        <w:t>3</w:t>
      </w:r>
      <w:r w:rsidRPr="00AA2AC1">
        <w:rPr>
          <w:rFonts w:eastAsia="Arial"/>
          <w:sz w:val="28"/>
          <w:szCs w:val="28"/>
        </w:rPr>
        <w:t xml:space="preserve"> – понижающий коэффициен</w:t>
      </w:r>
      <w:r w:rsidR="00D02E08">
        <w:rPr>
          <w:rFonts w:eastAsia="Arial"/>
          <w:sz w:val="28"/>
          <w:szCs w:val="28"/>
        </w:rPr>
        <w:t>т;</w:t>
      </w:r>
    </w:p>
    <w:p w:rsidR="00AA2AC1" w:rsidRPr="00AA2AC1" w:rsidRDefault="00AA2AC1" w:rsidP="00AA2AC1">
      <w:pPr>
        <w:ind w:firstLine="709"/>
        <w:jc w:val="both"/>
        <w:rPr>
          <w:rFonts w:eastAsia="Arial"/>
          <w:sz w:val="28"/>
          <w:szCs w:val="28"/>
        </w:rPr>
      </w:pPr>
      <w:r w:rsidRPr="00AA2AC1">
        <w:rPr>
          <w:rFonts w:eastAsia="Arial"/>
          <w:sz w:val="28"/>
          <w:szCs w:val="28"/>
        </w:rPr>
        <w:t xml:space="preserve">4.13.2 </w:t>
      </w:r>
      <w:r w:rsidR="00D02E08">
        <w:rPr>
          <w:rFonts w:eastAsia="Arial"/>
          <w:sz w:val="28"/>
          <w:szCs w:val="28"/>
        </w:rPr>
        <w:t>п</w:t>
      </w:r>
      <w:r w:rsidRPr="00AA2AC1">
        <w:rPr>
          <w:rFonts w:eastAsia="Arial"/>
          <w:sz w:val="28"/>
          <w:szCs w:val="28"/>
        </w:rPr>
        <w:t>ри расчете стоимости абонемента для нескольких тарифных зон, типов парковки используется максимальный P в тарифны</w:t>
      </w:r>
      <w:r w:rsidR="004956A5">
        <w:rPr>
          <w:rFonts w:eastAsia="Arial"/>
          <w:sz w:val="28"/>
          <w:szCs w:val="28"/>
        </w:rPr>
        <w:t>х зонах, указанных в абонементе;</w:t>
      </w:r>
    </w:p>
    <w:p w:rsidR="00AA2AC1" w:rsidRPr="00AA2AC1" w:rsidRDefault="00AA2AC1" w:rsidP="00AA2AC1">
      <w:pPr>
        <w:ind w:firstLine="709"/>
        <w:jc w:val="both"/>
        <w:rPr>
          <w:rFonts w:eastAsia="Arial"/>
          <w:sz w:val="28"/>
          <w:szCs w:val="28"/>
        </w:rPr>
      </w:pPr>
      <w:r w:rsidRPr="00AA2AC1">
        <w:rPr>
          <w:rFonts w:eastAsia="Arial"/>
          <w:sz w:val="28"/>
          <w:szCs w:val="28"/>
        </w:rPr>
        <w:t xml:space="preserve">4.13.3 </w:t>
      </w:r>
      <w:r w:rsidR="00D02E08">
        <w:rPr>
          <w:rFonts w:eastAsia="Arial"/>
          <w:sz w:val="28"/>
          <w:szCs w:val="28"/>
        </w:rPr>
        <w:t>р</w:t>
      </w:r>
      <w:r w:rsidRPr="00AA2AC1">
        <w:rPr>
          <w:rFonts w:eastAsia="Arial"/>
          <w:sz w:val="28"/>
          <w:szCs w:val="28"/>
        </w:rPr>
        <w:t>азмер понижающего коэффициента k</w:t>
      </w:r>
      <w:r w:rsidRPr="00AA2AC1">
        <w:rPr>
          <w:rFonts w:eastAsia="Arial"/>
          <w:sz w:val="28"/>
          <w:szCs w:val="28"/>
          <w:vertAlign w:val="subscript"/>
        </w:rPr>
        <w:t>3</w:t>
      </w:r>
      <w:r w:rsidRPr="00AA2AC1">
        <w:rPr>
          <w:rFonts w:eastAsia="Arial"/>
          <w:sz w:val="28"/>
          <w:szCs w:val="28"/>
        </w:rPr>
        <w:t xml:space="preserve"> устанавливается в зависимости от периода действия абонемента и составляет:</w:t>
      </w:r>
    </w:p>
    <w:p w:rsidR="00AA2AC1" w:rsidRPr="00AA2AC1" w:rsidRDefault="00AA2AC1" w:rsidP="00AA2AC1">
      <w:pPr>
        <w:ind w:firstLine="709"/>
        <w:jc w:val="both"/>
        <w:rPr>
          <w:rFonts w:eastAsia="Arial"/>
          <w:sz w:val="28"/>
          <w:szCs w:val="28"/>
        </w:rPr>
      </w:pPr>
      <w:r w:rsidRPr="00AA2AC1">
        <w:rPr>
          <w:rFonts w:eastAsia="Arial"/>
          <w:sz w:val="28"/>
          <w:szCs w:val="28"/>
        </w:rPr>
        <w:t>0,8 – при периоде действия абонемента не более 20 дней платного пользования муниципальными парковками,</w:t>
      </w:r>
    </w:p>
    <w:p w:rsidR="00AA2AC1" w:rsidRPr="00AA2AC1" w:rsidRDefault="00AA2AC1" w:rsidP="00AA2AC1">
      <w:pPr>
        <w:ind w:firstLine="709"/>
        <w:jc w:val="both"/>
        <w:rPr>
          <w:rFonts w:eastAsia="Arial"/>
          <w:sz w:val="28"/>
          <w:szCs w:val="28"/>
        </w:rPr>
      </w:pPr>
      <w:r w:rsidRPr="00AA2AC1">
        <w:rPr>
          <w:rFonts w:eastAsia="Arial"/>
          <w:sz w:val="28"/>
          <w:szCs w:val="28"/>
        </w:rPr>
        <w:t>0,75 – при периоде действия абонемента от 21 до 40 дней платного пользования муниципальными парковками,</w:t>
      </w:r>
    </w:p>
    <w:p w:rsidR="00AA2AC1" w:rsidRPr="00AA2AC1" w:rsidRDefault="00AA2AC1" w:rsidP="00AA2AC1">
      <w:pPr>
        <w:ind w:firstLine="709"/>
        <w:jc w:val="both"/>
        <w:rPr>
          <w:rFonts w:eastAsia="Arial"/>
          <w:sz w:val="28"/>
          <w:szCs w:val="28"/>
        </w:rPr>
      </w:pPr>
      <w:r w:rsidRPr="00AA2AC1">
        <w:rPr>
          <w:rFonts w:eastAsia="Arial"/>
          <w:sz w:val="28"/>
          <w:szCs w:val="28"/>
        </w:rPr>
        <w:t>0,7 – при периоде действия абонемента от 41 до 120 дней платного пользования муниципальными парковками,</w:t>
      </w:r>
    </w:p>
    <w:p w:rsidR="00AA2AC1" w:rsidRPr="00AA2AC1" w:rsidRDefault="00AA2AC1" w:rsidP="00AA2AC1">
      <w:pPr>
        <w:ind w:firstLine="709"/>
        <w:jc w:val="both"/>
        <w:rPr>
          <w:rFonts w:eastAsia="Arial"/>
          <w:sz w:val="28"/>
          <w:szCs w:val="28"/>
        </w:rPr>
      </w:pPr>
      <w:r w:rsidRPr="00AA2AC1">
        <w:rPr>
          <w:rFonts w:eastAsia="Arial"/>
          <w:sz w:val="28"/>
          <w:szCs w:val="28"/>
        </w:rPr>
        <w:t>0,65 – при периоде действия абонемента более 120 дней платного пользова</w:t>
      </w:r>
      <w:r w:rsidR="004956A5">
        <w:rPr>
          <w:rFonts w:eastAsia="Arial"/>
          <w:sz w:val="28"/>
          <w:szCs w:val="28"/>
        </w:rPr>
        <w:t>ния муниципальными парковками;</w:t>
      </w:r>
    </w:p>
    <w:p w:rsidR="00AA2AC1" w:rsidRPr="00AA2AC1" w:rsidRDefault="00AA2AC1" w:rsidP="00AA2AC1">
      <w:pPr>
        <w:ind w:firstLine="709"/>
        <w:jc w:val="both"/>
        <w:rPr>
          <w:rFonts w:eastAsia="Arial"/>
          <w:sz w:val="28"/>
          <w:szCs w:val="28"/>
        </w:rPr>
      </w:pPr>
      <w:r w:rsidRPr="00AA2AC1">
        <w:rPr>
          <w:rFonts w:eastAsia="Arial"/>
          <w:sz w:val="28"/>
          <w:szCs w:val="28"/>
        </w:rPr>
        <w:t xml:space="preserve">4.13.4 </w:t>
      </w:r>
      <w:r w:rsidR="00D02E08">
        <w:rPr>
          <w:rFonts w:eastAsia="Arial"/>
          <w:sz w:val="28"/>
          <w:szCs w:val="28"/>
        </w:rPr>
        <w:t>у</w:t>
      </w:r>
      <w:r w:rsidRPr="00AA2AC1">
        <w:rPr>
          <w:rFonts w:eastAsia="Arial"/>
          <w:sz w:val="28"/>
          <w:szCs w:val="28"/>
        </w:rPr>
        <w:t>словие пользования абонементом соответствующего вида зависит от</w:t>
      </w:r>
      <w:r w:rsidR="00D02E08">
        <w:rPr>
          <w:rFonts w:eastAsia="Arial"/>
          <w:sz w:val="28"/>
          <w:szCs w:val="28"/>
        </w:rPr>
        <w:t> </w:t>
      </w:r>
      <w:r w:rsidRPr="00AA2AC1">
        <w:rPr>
          <w:rFonts w:eastAsia="Arial"/>
          <w:sz w:val="28"/>
          <w:szCs w:val="28"/>
        </w:rPr>
        <w:t>Р (размер платы за пользование платными муниципальными парковками соответствующего вида в тарифной зоне, указанный в абонементе, руб./час) и Р</w:t>
      </w:r>
      <w:r w:rsidRPr="00AA2AC1">
        <w:rPr>
          <w:rFonts w:eastAsia="Arial"/>
          <w:sz w:val="28"/>
          <w:szCs w:val="28"/>
          <w:vertAlign w:val="subscript"/>
        </w:rPr>
        <w:t>тз</w:t>
      </w:r>
      <w:r w:rsidRPr="00AA2AC1">
        <w:rPr>
          <w:rFonts w:eastAsia="Arial"/>
          <w:sz w:val="28"/>
          <w:szCs w:val="28"/>
        </w:rPr>
        <w:t xml:space="preserve"> (размер платы за пользование платной муниципальной парковкой соответствующего вида в тарифной зоне фактического размещения транспортного средства, руб./час):</w:t>
      </w:r>
    </w:p>
    <w:p w:rsidR="00AA2AC1" w:rsidRPr="00AA2AC1" w:rsidRDefault="00AA2AC1" w:rsidP="00AA2AC1">
      <w:pPr>
        <w:ind w:firstLine="709"/>
        <w:jc w:val="both"/>
        <w:rPr>
          <w:rFonts w:eastAsia="Arial"/>
          <w:sz w:val="28"/>
          <w:szCs w:val="28"/>
        </w:rPr>
      </w:pPr>
      <w:r w:rsidRPr="00AA2AC1">
        <w:rPr>
          <w:rFonts w:eastAsia="Arial"/>
          <w:sz w:val="28"/>
          <w:szCs w:val="28"/>
        </w:rPr>
        <w:t>если Р &lt; Р</w:t>
      </w:r>
      <w:r w:rsidRPr="00AA2AC1">
        <w:rPr>
          <w:rFonts w:eastAsia="Arial"/>
          <w:sz w:val="28"/>
          <w:szCs w:val="28"/>
          <w:vertAlign w:val="subscript"/>
        </w:rPr>
        <w:t>тз</w:t>
      </w:r>
      <w:r w:rsidRPr="00AA2AC1">
        <w:rPr>
          <w:rFonts w:eastAsia="Arial"/>
          <w:sz w:val="28"/>
          <w:szCs w:val="28"/>
        </w:rPr>
        <w:t>, то за каждый полный или неполный час пользования платной муниципальной парковкой, подлежащий оплате, вносится плата в размере (Р</w:t>
      </w:r>
      <w:r w:rsidRPr="00AA2AC1">
        <w:rPr>
          <w:rFonts w:eastAsia="Arial"/>
          <w:sz w:val="28"/>
          <w:szCs w:val="28"/>
          <w:vertAlign w:val="subscript"/>
        </w:rPr>
        <w:t>тз</w:t>
      </w:r>
      <w:r w:rsidRPr="00AA2AC1">
        <w:rPr>
          <w:rFonts w:eastAsia="Arial"/>
          <w:sz w:val="28"/>
          <w:szCs w:val="28"/>
        </w:rPr>
        <w:t xml:space="preserve"> - Р) одним из способов, установленных настоящим Положением,</w:t>
      </w:r>
    </w:p>
    <w:p w:rsidR="00AA2AC1" w:rsidRPr="00AA2AC1" w:rsidRDefault="00AA2AC1" w:rsidP="00AA2AC1">
      <w:pPr>
        <w:ind w:firstLine="709"/>
        <w:jc w:val="both"/>
        <w:rPr>
          <w:rFonts w:eastAsia="Arial"/>
          <w:sz w:val="28"/>
          <w:szCs w:val="28"/>
        </w:rPr>
      </w:pPr>
      <w:r w:rsidRPr="00AA2AC1">
        <w:rPr>
          <w:rFonts w:eastAsia="Arial"/>
          <w:sz w:val="28"/>
          <w:szCs w:val="28"/>
        </w:rPr>
        <w:t>если Р &gt;= Р</w:t>
      </w:r>
      <w:r w:rsidRPr="00AA2AC1">
        <w:rPr>
          <w:rFonts w:eastAsia="Arial"/>
          <w:sz w:val="28"/>
          <w:szCs w:val="28"/>
          <w:vertAlign w:val="subscript"/>
        </w:rPr>
        <w:t>тз</w:t>
      </w:r>
      <w:r w:rsidRPr="00AA2AC1">
        <w:rPr>
          <w:rFonts w:eastAsia="Arial"/>
          <w:sz w:val="28"/>
          <w:szCs w:val="28"/>
        </w:rPr>
        <w:t>, дополнительная плата не вносится.».</w:t>
      </w:r>
    </w:p>
    <w:p w:rsidR="00AA2AC1" w:rsidRPr="00AA2AC1" w:rsidRDefault="00AA2AC1" w:rsidP="00AA2AC1">
      <w:pPr>
        <w:ind w:firstLine="709"/>
        <w:jc w:val="both"/>
        <w:rPr>
          <w:rFonts w:eastAsia="Arial"/>
          <w:color w:val="000000"/>
          <w:sz w:val="28"/>
          <w:szCs w:val="28"/>
        </w:rPr>
      </w:pPr>
      <w:r w:rsidRPr="00AA2AC1">
        <w:rPr>
          <w:rFonts w:eastAsia="Arial"/>
          <w:color w:val="000000"/>
          <w:sz w:val="28"/>
          <w:szCs w:val="28"/>
        </w:rPr>
        <w:t>2. Настоящее решение вступает в силу со дня его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</w:p>
    <w:p w:rsidR="00AA2AC1" w:rsidRPr="00AA2AC1" w:rsidRDefault="00AA2AC1" w:rsidP="00AA2AC1">
      <w:pPr>
        <w:ind w:firstLine="709"/>
        <w:jc w:val="both"/>
        <w:rPr>
          <w:rFonts w:eastAsia="Arial"/>
          <w:sz w:val="28"/>
          <w:szCs w:val="28"/>
        </w:rPr>
      </w:pPr>
      <w:r w:rsidRPr="00AA2AC1">
        <w:rPr>
          <w:rFonts w:eastAsia="Arial"/>
          <w:sz w:val="28"/>
          <w:szCs w:val="28"/>
        </w:rPr>
        <w:t>3. Обнародовать настоящее решение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Пермь», а</w:t>
      </w:r>
      <w:r w:rsidR="004B6541">
        <w:rPr>
          <w:rFonts w:eastAsia="Arial"/>
          <w:sz w:val="28"/>
          <w:szCs w:val="28"/>
        </w:rPr>
        <w:t> </w:t>
      </w:r>
      <w:r w:rsidRPr="00AA2AC1">
        <w:rPr>
          <w:rFonts w:eastAsia="Arial"/>
          <w:sz w:val="28"/>
          <w:szCs w:val="28"/>
        </w:rPr>
        <w:t xml:space="preserve">также в сетевом издании «Официальный сайт муниципального образования город Пермь www.gorodperm.ru». </w:t>
      </w:r>
    </w:p>
    <w:p w:rsidR="00AA2AC1" w:rsidRPr="00AA2AC1" w:rsidRDefault="00AA2AC1" w:rsidP="00AA2AC1">
      <w:pPr>
        <w:ind w:firstLine="709"/>
        <w:jc w:val="both"/>
        <w:rPr>
          <w:bCs/>
          <w:sz w:val="28"/>
          <w:szCs w:val="28"/>
        </w:rPr>
      </w:pPr>
      <w:r w:rsidRPr="00AA2AC1">
        <w:rPr>
          <w:bCs/>
          <w:sz w:val="28"/>
          <w:szCs w:val="28"/>
        </w:rPr>
        <w:lastRenderedPageBreak/>
        <w:t>4. Контроль за исполнением настоящего решения возложить на комитет Пермской городской Думы по городскому хозяйству и комитет Пермской городской Думы по экономическому развитию.</w:t>
      </w:r>
    </w:p>
    <w:p w:rsidR="00AA2AC1" w:rsidRPr="00AA2AC1" w:rsidRDefault="00AA2AC1" w:rsidP="00AA2AC1">
      <w:pPr>
        <w:widowControl w:val="0"/>
        <w:spacing w:before="720"/>
        <w:jc w:val="both"/>
        <w:rPr>
          <w:rFonts w:eastAsia="Arial"/>
          <w:sz w:val="28"/>
          <w:szCs w:val="28"/>
        </w:rPr>
      </w:pPr>
      <w:r w:rsidRPr="00AA2AC1">
        <w:rPr>
          <w:rFonts w:eastAsia="Arial"/>
          <w:sz w:val="28"/>
          <w:szCs w:val="28"/>
        </w:rPr>
        <w:t xml:space="preserve">Председатель </w:t>
      </w:r>
    </w:p>
    <w:p w:rsidR="00AA2AC1" w:rsidRPr="00AA2AC1" w:rsidRDefault="00AA2AC1" w:rsidP="00AA2AC1">
      <w:pPr>
        <w:rPr>
          <w:rFonts w:eastAsia="Arial"/>
          <w:sz w:val="28"/>
          <w:szCs w:val="28"/>
        </w:rPr>
      </w:pPr>
      <w:r w:rsidRPr="00AA2AC1">
        <w:rPr>
          <w:rFonts w:eastAsia="Arial"/>
          <w:sz w:val="28"/>
          <w:szCs w:val="28"/>
        </w:rPr>
        <w:t>Пермской городской Думы</w:t>
      </w:r>
      <w:r w:rsidRPr="00AA2AC1">
        <w:rPr>
          <w:rFonts w:eastAsia="Arial"/>
          <w:sz w:val="28"/>
          <w:szCs w:val="28"/>
        </w:rPr>
        <w:tab/>
      </w:r>
      <w:r w:rsidRPr="00AA2AC1">
        <w:rPr>
          <w:rFonts w:eastAsia="Arial"/>
          <w:sz w:val="28"/>
          <w:szCs w:val="28"/>
        </w:rPr>
        <w:tab/>
      </w:r>
      <w:r w:rsidRPr="00AA2AC1">
        <w:rPr>
          <w:rFonts w:eastAsia="Arial"/>
          <w:sz w:val="28"/>
          <w:szCs w:val="28"/>
        </w:rPr>
        <w:tab/>
      </w:r>
      <w:r w:rsidRPr="00AA2AC1">
        <w:rPr>
          <w:rFonts w:eastAsia="Arial"/>
          <w:sz w:val="28"/>
          <w:szCs w:val="28"/>
        </w:rPr>
        <w:tab/>
        <w:t xml:space="preserve">                                  Д.В. Малютин</w:t>
      </w:r>
    </w:p>
    <w:p w:rsidR="005A692C" w:rsidRDefault="00AA2AC1" w:rsidP="00AA2AC1">
      <w:pPr>
        <w:spacing w:before="720"/>
        <w:rPr>
          <w:b/>
          <w:bCs/>
          <w:sz w:val="28"/>
          <w:szCs w:val="28"/>
        </w:rPr>
      </w:pPr>
      <w:r w:rsidRPr="00AA2AC1">
        <w:rPr>
          <w:rFonts w:eastAsia="Arial"/>
          <w:sz w:val="28"/>
          <w:szCs w:val="28"/>
        </w:rPr>
        <w:t>Глава города Перми</w:t>
      </w:r>
      <w:r w:rsidRPr="00AA2AC1">
        <w:rPr>
          <w:rFonts w:eastAsia="Arial"/>
          <w:sz w:val="28"/>
          <w:szCs w:val="28"/>
        </w:rPr>
        <w:tab/>
      </w:r>
      <w:r w:rsidRPr="00AA2AC1">
        <w:rPr>
          <w:rFonts w:eastAsia="Arial"/>
          <w:sz w:val="28"/>
          <w:szCs w:val="28"/>
        </w:rPr>
        <w:tab/>
      </w:r>
      <w:r w:rsidRPr="00AA2AC1">
        <w:rPr>
          <w:rFonts w:eastAsia="Arial"/>
          <w:sz w:val="28"/>
          <w:szCs w:val="28"/>
        </w:rPr>
        <w:tab/>
      </w:r>
      <w:r w:rsidRPr="00AA2AC1">
        <w:rPr>
          <w:rFonts w:eastAsia="Arial"/>
          <w:sz w:val="28"/>
          <w:szCs w:val="28"/>
        </w:rPr>
        <w:tab/>
      </w:r>
      <w:r w:rsidRPr="00AA2AC1">
        <w:rPr>
          <w:rFonts w:eastAsia="Arial"/>
          <w:sz w:val="28"/>
          <w:szCs w:val="28"/>
        </w:rPr>
        <w:tab/>
      </w:r>
      <w:r w:rsidRPr="00AA2AC1">
        <w:rPr>
          <w:rFonts w:eastAsia="Arial"/>
          <w:sz w:val="28"/>
          <w:szCs w:val="28"/>
        </w:rPr>
        <w:tab/>
      </w:r>
      <w:r w:rsidRPr="00AA2AC1">
        <w:rPr>
          <w:rFonts w:eastAsia="Arial"/>
          <w:sz w:val="28"/>
          <w:szCs w:val="28"/>
        </w:rPr>
        <w:tab/>
        <w:t xml:space="preserve">                 Э.О. Соснин</w:t>
      </w:r>
    </w:p>
    <w:sectPr w:rsidR="005A692C" w:rsidSect="00A44226">
      <w:headerReference w:type="even" r:id="rId8"/>
      <w:headerReference w:type="default" r:id="rId9"/>
      <w:footerReference w:type="first" r:id="rId10"/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B96" w:rsidRDefault="00A83B96">
      <w:r>
        <w:separator/>
      </w:r>
    </w:p>
  </w:endnote>
  <w:endnote w:type="continuationSeparator" w:id="0">
    <w:p w:rsidR="00A83B96" w:rsidRDefault="00A8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36A" w:rsidRPr="00D95B1D" w:rsidRDefault="00D7236A">
    <w:pPr>
      <w:pStyle w:val="a8"/>
      <w:rPr>
        <w:snapToGrid w:val="0"/>
        <w:sz w:val="16"/>
        <w:u w:val="single"/>
      </w:rPr>
    </w:pPr>
    <w:r w:rsidRPr="00D95B1D">
      <w:rPr>
        <w:snapToGrid w:val="0"/>
        <w:sz w:val="16"/>
        <w:u w:val="single"/>
      </w:rPr>
      <w:t>Сектор актов Главы города</w:t>
    </w:r>
  </w:p>
  <w:p w:rsidR="00D7236A" w:rsidRDefault="00D7236A">
    <w:pPr>
      <w:pStyle w:val="a8"/>
    </w:pP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TIME \@ "dd.MM.yyyy H:mm" </w:instrText>
    </w:r>
    <w:r>
      <w:rPr>
        <w:snapToGrid w:val="0"/>
        <w:sz w:val="16"/>
      </w:rPr>
      <w:fldChar w:fldCharType="separate"/>
    </w:r>
    <w:r w:rsidR="00D84FFD">
      <w:rPr>
        <w:noProof/>
        <w:snapToGrid w:val="0"/>
        <w:sz w:val="16"/>
      </w:rPr>
      <w:t>24.09.2025 16:00</w:t>
    </w:r>
    <w:r>
      <w:rPr>
        <w:snapToGrid w:val="0"/>
        <w:sz w:val="16"/>
      </w:rPr>
      <w:fldChar w:fldCharType="end"/>
    </w:r>
    <w:r>
      <w:rPr>
        <w:snapToGrid w:val="0"/>
        <w:sz w:val="16"/>
      </w:rPr>
      <w:t xml:space="preserve">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FILENAME </w:instrText>
    </w:r>
    <w:r>
      <w:rPr>
        <w:snapToGrid w:val="0"/>
        <w:sz w:val="16"/>
      </w:rPr>
      <w:fldChar w:fldCharType="separate"/>
    </w:r>
    <w:r w:rsidR="00D84FFD">
      <w:rPr>
        <w:noProof/>
        <w:snapToGrid w:val="0"/>
        <w:sz w:val="16"/>
      </w:rPr>
      <w:t>№ 182</w:t>
    </w:r>
    <w:r>
      <w:rPr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B96" w:rsidRDefault="00A83B96">
      <w:r>
        <w:separator/>
      </w:r>
    </w:p>
  </w:footnote>
  <w:footnote w:type="continuationSeparator" w:id="0">
    <w:p w:rsidR="00A83B96" w:rsidRDefault="00A83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36A" w:rsidRDefault="00D7236A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236A" w:rsidRDefault="00D7236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4360469"/>
      <w:docPartObj>
        <w:docPartGallery w:val="Page Numbers (Top of Page)"/>
        <w:docPartUnique/>
      </w:docPartObj>
    </w:sdtPr>
    <w:sdtEndPr/>
    <w:sdtContent>
      <w:p w:rsidR="00AA2AC1" w:rsidRDefault="00AA2AC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4FFD"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B06DA"/>
    <w:multiLevelType w:val="hybridMultilevel"/>
    <w:tmpl w:val="E2B03B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0E+9sSQ2G1F5ti8gp4srHZ3nzkmHjfrDnuySjtUYb1sQ++Wt5tHUP3TAw6Sd21mHKyynVvU3cC+1/HdxTDPXNw==" w:salt="73Y8A+UDI1vMlq32Wt8p2Q==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24"/>
    <w:rsid w:val="000009DF"/>
    <w:rsid w:val="00000E0B"/>
    <w:rsid w:val="00002B06"/>
    <w:rsid w:val="00011C83"/>
    <w:rsid w:val="00025DB9"/>
    <w:rsid w:val="0003776A"/>
    <w:rsid w:val="000446C1"/>
    <w:rsid w:val="00052662"/>
    <w:rsid w:val="00061A3F"/>
    <w:rsid w:val="0008166C"/>
    <w:rsid w:val="00082727"/>
    <w:rsid w:val="000A0643"/>
    <w:rsid w:val="000B3591"/>
    <w:rsid w:val="000B6249"/>
    <w:rsid w:val="000F16B1"/>
    <w:rsid w:val="000F4419"/>
    <w:rsid w:val="000F4E21"/>
    <w:rsid w:val="000F66E3"/>
    <w:rsid w:val="001072E8"/>
    <w:rsid w:val="001134E5"/>
    <w:rsid w:val="001238E5"/>
    <w:rsid w:val="001256F4"/>
    <w:rsid w:val="001272F4"/>
    <w:rsid w:val="00132A50"/>
    <w:rsid w:val="00133587"/>
    <w:rsid w:val="00154D3B"/>
    <w:rsid w:val="001602DD"/>
    <w:rsid w:val="001677E1"/>
    <w:rsid w:val="00170172"/>
    <w:rsid w:val="00170BCA"/>
    <w:rsid w:val="001A62D3"/>
    <w:rsid w:val="001B4991"/>
    <w:rsid w:val="001C4EF5"/>
    <w:rsid w:val="001D23A5"/>
    <w:rsid w:val="001E7948"/>
    <w:rsid w:val="001F56C7"/>
    <w:rsid w:val="00205EFB"/>
    <w:rsid w:val="00220236"/>
    <w:rsid w:val="00220DAE"/>
    <w:rsid w:val="00242CE0"/>
    <w:rsid w:val="00256217"/>
    <w:rsid w:val="00265FBA"/>
    <w:rsid w:val="00271143"/>
    <w:rsid w:val="00277231"/>
    <w:rsid w:val="00284905"/>
    <w:rsid w:val="00287D93"/>
    <w:rsid w:val="002C6299"/>
    <w:rsid w:val="002D0B07"/>
    <w:rsid w:val="002E52E0"/>
    <w:rsid w:val="002F2B47"/>
    <w:rsid w:val="00311B9D"/>
    <w:rsid w:val="00321755"/>
    <w:rsid w:val="003345B2"/>
    <w:rsid w:val="00337CF9"/>
    <w:rsid w:val="00343A1F"/>
    <w:rsid w:val="003503F6"/>
    <w:rsid w:val="00351D85"/>
    <w:rsid w:val="00356EF9"/>
    <w:rsid w:val="003607E1"/>
    <w:rsid w:val="00362E50"/>
    <w:rsid w:val="00366EBE"/>
    <w:rsid w:val="00370085"/>
    <w:rsid w:val="003971D1"/>
    <w:rsid w:val="003A7159"/>
    <w:rsid w:val="003B3F8E"/>
    <w:rsid w:val="003C3452"/>
    <w:rsid w:val="003C7818"/>
    <w:rsid w:val="003D7596"/>
    <w:rsid w:val="003E4643"/>
    <w:rsid w:val="003E574B"/>
    <w:rsid w:val="0040520C"/>
    <w:rsid w:val="004200AF"/>
    <w:rsid w:val="00432105"/>
    <w:rsid w:val="00432DCB"/>
    <w:rsid w:val="0043317E"/>
    <w:rsid w:val="004956A5"/>
    <w:rsid w:val="00496CF1"/>
    <w:rsid w:val="004A246F"/>
    <w:rsid w:val="004A6D70"/>
    <w:rsid w:val="004B6541"/>
    <w:rsid w:val="004C390D"/>
    <w:rsid w:val="00501010"/>
    <w:rsid w:val="005012F5"/>
    <w:rsid w:val="0050376C"/>
    <w:rsid w:val="005050DD"/>
    <w:rsid w:val="00511DC5"/>
    <w:rsid w:val="0053757A"/>
    <w:rsid w:val="00540735"/>
    <w:rsid w:val="00561294"/>
    <w:rsid w:val="00573676"/>
    <w:rsid w:val="005850D6"/>
    <w:rsid w:val="00595DE0"/>
    <w:rsid w:val="005A692C"/>
    <w:rsid w:val="005B4FD6"/>
    <w:rsid w:val="005C3F95"/>
    <w:rsid w:val="005C6EF3"/>
    <w:rsid w:val="005D6CC4"/>
    <w:rsid w:val="005F1108"/>
    <w:rsid w:val="00602E6A"/>
    <w:rsid w:val="00603242"/>
    <w:rsid w:val="006078DD"/>
    <w:rsid w:val="006117EA"/>
    <w:rsid w:val="00612A85"/>
    <w:rsid w:val="0064032A"/>
    <w:rsid w:val="00645F9F"/>
    <w:rsid w:val="00651081"/>
    <w:rsid w:val="0065674C"/>
    <w:rsid w:val="0066009D"/>
    <w:rsid w:val="00660CC2"/>
    <w:rsid w:val="00663E4E"/>
    <w:rsid w:val="00667FA9"/>
    <w:rsid w:val="0067048B"/>
    <w:rsid w:val="00690E16"/>
    <w:rsid w:val="006927F8"/>
    <w:rsid w:val="006A0B84"/>
    <w:rsid w:val="006C61AF"/>
    <w:rsid w:val="006C6693"/>
    <w:rsid w:val="006D03F6"/>
    <w:rsid w:val="006D676B"/>
    <w:rsid w:val="006F0F72"/>
    <w:rsid w:val="007048A7"/>
    <w:rsid w:val="00704BC3"/>
    <w:rsid w:val="00715EFD"/>
    <w:rsid w:val="00741CCA"/>
    <w:rsid w:val="00756D20"/>
    <w:rsid w:val="0075787D"/>
    <w:rsid w:val="00757C49"/>
    <w:rsid w:val="00764167"/>
    <w:rsid w:val="007674E7"/>
    <w:rsid w:val="00774050"/>
    <w:rsid w:val="0077478D"/>
    <w:rsid w:val="007769E0"/>
    <w:rsid w:val="007874EB"/>
    <w:rsid w:val="00787D5C"/>
    <w:rsid w:val="007A29A2"/>
    <w:rsid w:val="007A6499"/>
    <w:rsid w:val="007C1524"/>
    <w:rsid w:val="007C46E8"/>
    <w:rsid w:val="007D7004"/>
    <w:rsid w:val="00804250"/>
    <w:rsid w:val="00806D80"/>
    <w:rsid w:val="0082325E"/>
    <w:rsid w:val="0083007D"/>
    <w:rsid w:val="008361C3"/>
    <w:rsid w:val="0084007F"/>
    <w:rsid w:val="0085366E"/>
    <w:rsid w:val="00857102"/>
    <w:rsid w:val="008649C8"/>
    <w:rsid w:val="0087033C"/>
    <w:rsid w:val="00897D8E"/>
    <w:rsid w:val="008B7AF1"/>
    <w:rsid w:val="008D2257"/>
    <w:rsid w:val="009379BE"/>
    <w:rsid w:val="00947888"/>
    <w:rsid w:val="00957612"/>
    <w:rsid w:val="00990301"/>
    <w:rsid w:val="00996FBA"/>
    <w:rsid w:val="009A7509"/>
    <w:rsid w:val="009C4306"/>
    <w:rsid w:val="009C5C82"/>
    <w:rsid w:val="009C6276"/>
    <w:rsid w:val="009C6CA1"/>
    <w:rsid w:val="009E1DC9"/>
    <w:rsid w:val="009E1FC0"/>
    <w:rsid w:val="009E7370"/>
    <w:rsid w:val="009F303B"/>
    <w:rsid w:val="00A0574D"/>
    <w:rsid w:val="00A07FEE"/>
    <w:rsid w:val="00A174C8"/>
    <w:rsid w:val="00A32E6D"/>
    <w:rsid w:val="00A35860"/>
    <w:rsid w:val="00A4139D"/>
    <w:rsid w:val="00A44226"/>
    <w:rsid w:val="00A45DA5"/>
    <w:rsid w:val="00A50A90"/>
    <w:rsid w:val="00A71013"/>
    <w:rsid w:val="00A7717D"/>
    <w:rsid w:val="00A83B96"/>
    <w:rsid w:val="00A86A37"/>
    <w:rsid w:val="00AA2AC1"/>
    <w:rsid w:val="00AB300E"/>
    <w:rsid w:val="00AB71B6"/>
    <w:rsid w:val="00AC30FA"/>
    <w:rsid w:val="00AC4DE5"/>
    <w:rsid w:val="00AC7268"/>
    <w:rsid w:val="00AC7511"/>
    <w:rsid w:val="00AD18AD"/>
    <w:rsid w:val="00AE2450"/>
    <w:rsid w:val="00AE406F"/>
    <w:rsid w:val="00AF2FD9"/>
    <w:rsid w:val="00AF3209"/>
    <w:rsid w:val="00B06D59"/>
    <w:rsid w:val="00B0793D"/>
    <w:rsid w:val="00B16115"/>
    <w:rsid w:val="00B23037"/>
    <w:rsid w:val="00B31BD8"/>
    <w:rsid w:val="00B3630F"/>
    <w:rsid w:val="00B4055F"/>
    <w:rsid w:val="00B40E29"/>
    <w:rsid w:val="00B4197F"/>
    <w:rsid w:val="00B63586"/>
    <w:rsid w:val="00B644BA"/>
    <w:rsid w:val="00B6607C"/>
    <w:rsid w:val="00B67EAB"/>
    <w:rsid w:val="00B97AFE"/>
    <w:rsid w:val="00BA28AD"/>
    <w:rsid w:val="00BB304C"/>
    <w:rsid w:val="00BB4B87"/>
    <w:rsid w:val="00BB5CEF"/>
    <w:rsid w:val="00BC175A"/>
    <w:rsid w:val="00BC4EE7"/>
    <w:rsid w:val="00BD153D"/>
    <w:rsid w:val="00BD6E89"/>
    <w:rsid w:val="00BE5ACB"/>
    <w:rsid w:val="00BE7931"/>
    <w:rsid w:val="00BF50BC"/>
    <w:rsid w:val="00C074B7"/>
    <w:rsid w:val="00C265F9"/>
    <w:rsid w:val="00C26B96"/>
    <w:rsid w:val="00C400AC"/>
    <w:rsid w:val="00C635BE"/>
    <w:rsid w:val="00C63DAA"/>
    <w:rsid w:val="00C660FD"/>
    <w:rsid w:val="00C9713E"/>
    <w:rsid w:val="00CA0EEC"/>
    <w:rsid w:val="00CA62E3"/>
    <w:rsid w:val="00CA6A26"/>
    <w:rsid w:val="00CA78C0"/>
    <w:rsid w:val="00CB5E0C"/>
    <w:rsid w:val="00CC5516"/>
    <w:rsid w:val="00CD03B3"/>
    <w:rsid w:val="00CD4CDD"/>
    <w:rsid w:val="00CF0FD7"/>
    <w:rsid w:val="00CF6853"/>
    <w:rsid w:val="00D02E08"/>
    <w:rsid w:val="00D127DF"/>
    <w:rsid w:val="00D22ECE"/>
    <w:rsid w:val="00D31361"/>
    <w:rsid w:val="00D47BAE"/>
    <w:rsid w:val="00D57318"/>
    <w:rsid w:val="00D60FAF"/>
    <w:rsid w:val="00D62718"/>
    <w:rsid w:val="00D639D0"/>
    <w:rsid w:val="00D7236A"/>
    <w:rsid w:val="00D750F3"/>
    <w:rsid w:val="00D84629"/>
    <w:rsid w:val="00D84FFD"/>
    <w:rsid w:val="00D95B1D"/>
    <w:rsid w:val="00DB3FE4"/>
    <w:rsid w:val="00DB59FB"/>
    <w:rsid w:val="00DC1130"/>
    <w:rsid w:val="00DD2829"/>
    <w:rsid w:val="00DD2E1F"/>
    <w:rsid w:val="00DD630B"/>
    <w:rsid w:val="00DF0364"/>
    <w:rsid w:val="00DF55C7"/>
    <w:rsid w:val="00DF7B8E"/>
    <w:rsid w:val="00E05278"/>
    <w:rsid w:val="00E201A4"/>
    <w:rsid w:val="00E22655"/>
    <w:rsid w:val="00E227BB"/>
    <w:rsid w:val="00E234F3"/>
    <w:rsid w:val="00E2585C"/>
    <w:rsid w:val="00E33CE9"/>
    <w:rsid w:val="00E542ED"/>
    <w:rsid w:val="00E67C66"/>
    <w:rsid w:val="00E73A3F"/>
    <w:rsid w:val="00E8368F"/>
    <w:rsid w:val="00E96B46"/>
    <w:rsid w:val="00EA6904"/>
    <w:rsid w:val="00EB3313"/>
    <w:rsid w:val="00EE0A34"/>
    <w:rsid w:val="00EE4660"/>
    <w:rsid w:val="00EF0843"/>
    <w:rsid w:val="00F02F64"/>
    <w:rsid w:val="00F0362E"/>
    <w:rsid w:val="00F05CCA"/>
    <w:rsid w:val="00F16424"/>
    <w:rsid w:val="00F24F8F"/>
    <w:rsid w:val="00F25A31"/>
    <w:rsid w:val="00F3715C"/>
    <w:rsid w:val="00F446E3"/>
    <w:rsid w:val="00F61A49"/>
    <w:rsid w:val="00F675D1"/>
    <w:rsid w:val="00F7787B"/>
    <w:rsid w:val="00F845C1"/>
    <w:rsid w:val="00F847E2"/>
    <w:rsid w:val="00FB133B"/>
    <w:rsid w:val="00FB377F"/>
    <w:rsid w:val="00FB3D81"/>
    <w:rsid w:val="00FB77E8"/>
    <w:rsid w:val="00FD0A67"/>
    <w:rsid w:val="00FF575B"/>
    <w:rsid w:val="00FF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5:docId w15:val="{A5C3032C-110D-4F95-8E12-247D75D0F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  <w:style w:type="character" w:customStyle="1" w:styleId="af3">
    <w:name w:val="Основной текст_"/>
    <w:basedOn w:val="a0"/>
    <w:link w:val="11"/>
    <w:rsid w:val="006927F8"/>
    <w:rPr>
      <w:shd w:val="clear" w:color="auto" w:fill="FFFFFF"/>
    </w:rPr>
  </w:style>
  <w:style w:type="paragraph" w:customStyle="1" w:styleId="11">
    <w:name w:val="Основной текст1"/>
    <w:basedOn w:val="a"/>
    <w:link w:val="af3"/>
    <w:rsid w:val="006927F8"/>
    <w:pPr>
      <w:widowControl w:val="0"/>
      <w:shd w:val="clear" w:color="auto" w:fill="FFFFFF"/>
      <w:ind w:firstLine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1545</Words>
  <Characters>8813</Characters>
  <Application>Microsoft Office Word</Application>
  <DocSecurity>8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Перми</Company>
  <LinksUpToDate>false</LinksUpToDate>
  <CharactersWithSpaces>10338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Сиряченко-Полойко Людмила Яковлевна</cp:lastModifiedBy>
  <cp:revision>6</cp:revision>
  <cp:lastPrinted>2025-09-24T11:00:00Z</cp:lastPrinted>
  <dcterms:created xsi:type="dcterms:W3CDTF">2025-09-08T10:07:00Z</dcterms:created>
  <dcterms:modified xsi:type="dcterms:W3CDTF">2025-09-24T11:00:00Z</dcterms:modified>
</cp:coreProperties>
</file>