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A9" w:rsidRDefault="00B13FD0">
      <w:pPr>
        <w:pStyle w:val="af6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-547370</wp:posOffset>
                </wp:positionV>
                <wp:extent cx="406400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0pt;mso-position-horizontal:absolute;mso-position-vertical-relative:text;margin-top:-43.10pt;mso-position-vertical:absolute;width:32.00pt;height:39.00pt;mso-wrap-distance-left:9.00pt;mso-wrap-distance-top:0.00pt;mso-wrap-distance-right:9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230" cy="1095281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9" cy="1095280"/>
                          <a:chOff x="0" y="0"/>
                          <a:chExt cx="6285229" cy="1095280"/>
                        </a:xfrm>
                      </wpg:grpSpPr>
                      <wps:wsp>
                        <wps:cNvPr id="3" name="Надпись 3"/>
                        <wps:cNvSpPr txBox="1"/>
                        <wps:spPr bwMode="auto">
                          <a:xfrm>
                            <a:off x="0" y="0"/>
                            <a:ext cx="6285229" cy="109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5073A9" w:rsidRDefault="00B13FD0">
                              <w:pPr>
                                <w:pStyle w:val="af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5073A9" w:rsidRDefault="00B13FD0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5073A9" w:rsidRDefault="005073A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5073A9" w:rsidRDefault="005073A9"/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4" name="Надпись 4"/>
                        <wps:cNvSpPr txBox="1"/>
                        <wps:spPr bwMode="auto">
                          <a:xfrm>
                            <a:off x="256539" y="775827"/>
                            <a:ext cx="1539239" cy="25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073A9" w:rsidRDefault="005073A9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5073A9" w:rsidRDefault="005073A9"/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5002529" y="775827"/>
                            <a:ext cx="1090294" cy="255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5073A9" w:rsidRDefault="005073A9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5073A9" w:rsidRDefault="005073A9"/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1.46pt;mso-position-vertical:absolute;width:494.90pt;height:86.24pt;mso-wrap-distance-left:9.00pt;mso-wrap-distance-top:0.00pt;mso-wrap-distance-right:9.00pt;mso-wrap-distance-bottom:0.00pt;" coordorigin="0,0" coordsize="62852,10952">
                <v:shape id="shape 2" o:spid="_x0000_s2" o:spt="202" type="#_x0000_t202" style="position:absolute;left:0;top:0;width:62852;height:10952;visibility:visible;" fillcolor="#FFFFFF" stroked="f">
                  <v:textbox inset="0,0,0,0">
                    <w:txbxContent>
                      <w:p>
                        <w:pPr>
                          <w:pStyle w:val="92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7758;width:15392;height:255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25;top:7758;width:10902;height:2555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</w:p>
    <w:p w:rsidR="005073A9" w:rsidRDefault="005073A9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5073A9" w:rsidRDefault="005073A9">
      <w:pPr>
        <w:jc w:val="both"/>
        <w:rPr>
          <w:sz w:val="24"/>
          <w:lang w:val="en-US"/>
        </w:rPr>
      </w:pPr>
    </w:p>
    <w:p w:rsidR="005073A9" w:rsidRDefault="005073A9">
      <w:pPr>
        <w:jc w:val="both"/>
        <w:rPr>
          <w:sz w:val="24"/>
        </w:rPr>
      </w:pPr>
    </w:p>
    <w:p w:rsidR="005073A9" w:rsidRDefault="005073A9">
      <w:pPr>
        <w:jc w:val="both"/>
        <w:rPr>
          <w:sz w:val="24"/>
        </w:rPr>
      </w:pPr>
    </w:p>
    <w:p w:rsidR="005073A9" w:rsidRDefault="005073A9">
      <w:pPr>
        <w:spacing w:line="240" w:lineRule="exact"/>
        <w:jc w:val="both"/>
        <w:rPr>
          <w:sz w:val="28"/>
          <w:szCs w:val="28"/>
        </w:rPr>
      </w:pPr>
    </w:p>
    <w:p w:rsidR="005073A9" w:rsidRDefault="005073A9">
      <w:pPr>
        <w:tabs>
          <w:tab w:val="left" w:pos="5405"/>
        </w:tabs>
        <w:spacing w:line="240" w:lineRule="exact"/>
        <w:jc w:val="both"/>
        <w:rPr>
          <w:sz w:val="28"/>
          <w:szCs w:val="28"/>
        </w:rPr>
      </w:pPr>
    </w:p>
    <w:p w:rsidR="005073A9" w:rsidRDefault="005073A9">
      <w:pPr>
        <w:tabs>
          <w:tab w:val="left" w:pos="5405"/>
        </w:tabs>
        <w:spacing w:line="240" w:lineRule="exact"/>
        <w:jc w:val="both"/>
        <w:rPr>
          <w:sz w:val="28"/>
          <w:szCs w:val="28"/>
        </w:rPr>
      </w:pPr>
    </w:p>
    <w:p w:rsidR="005073A9" w:rsidRDefault="005073A9">
      <w:pPr>
        <w:tabs>
          <w:tab w:val="left" w:pos="5405"/>
        </w:tabs>
        <w:jc w:val="both"/>
        <w:rPr>
          <w:sz w:val="28"/>
          <w:szCs w:val="28"/>
        </w:rPr>
      </w:pPr>
    </w:p>
    <w:p w:rsidR="005073A9" w:rsidRDefault="005073A9">
      <w:pPr>
        <w:tabs>
          <w:tab w:val="left" w:pos="5405"/>
        </w:tabs>
        <w:jc w:val="both"/>
        <w:rPr>
          <w:sz w:val="28"/>
          <w:szCs w:val="28"/>
        </w:rPr>
      </w:pPr>
    </w:p>
    <w:p w:rsidR="005073A9" w:rsidRDefault="00B13FD0">
      <w:pPr>
        <w:pStyle w:val="aff"/>
        <w:spacing w:line="240" w:lineRule="exact"/>
        <w:rPr>
          <w:b/>
          <w:bCs/>
        </w:rPr>
      </w:pPr>
      <w:bookmarkStart w:id="0" w:name="_Hlk21852922"/>
      <w:r>
        <w:rPr>
          <w:b/>
        </w:rPr>
        <w:t xml:space="preserve">О внесении изменений </w:t>
      </w:r>
    </w:p>
    <w:p w:rsidR="005073A9" w:rsidRDefault="00B13FD0">
      <w:pPr>
        <w:pStyle w:val="aff"/>
        <w:spacing w:line="240" w:lineRule="exact"/>
        <w:rPr>
          <w:b/>
          <w:bCs/>
        </w:rPr>
      </w:pPr>
      <w:r>
        <w:rPr>
          <w:b/>
        </w:rPr>
        <w:t xml:space="preserve">в </w:t>
      </w:r>
      <w:bookmarkEnd w:id="0"/>
      <w:r>
        <w:rPr>
          <w:b/>
        </w:rPr>
        <w:t xml:space="preserve">постановление администрации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города Перми от </w:t>
      </w:r>
      <w:r w:rsidR="000339F2">
        <w:rPr>
          <w:b/>
        </w:rPr>
        <w:t>2</w:t>
      </w:r>
      <w:r w:rsidR="00A719A0">
        <w:rPr>
          <w:b/>
        </w:rPr>
        <w:t>5</w:t>
      </w:r>
      <w:r>
        <w:rPr>
          <w:b/>
        </w:rPr>
        <w:t>.0</w:t>
      </w:r>
      <w:r w:rsidR="00A719A0">
        <w:rPr>
          <w:b/>
        </w:rPr>
        <w:t>9</w:t>
      </w:r>
      <w:r>
        <w:rPr>
          <w:b/>
        </w:rPr>
        <w:t>.201</w:t>
      </w:r>
      <w:r w:rsidR="00A719A0">
        <w:rPr>
          <w:b/>
        </w:rPr>
        <w:t>8</w:t>
      </w:r>
      <w:r>
        <w:rPr>
          <w:b/>
        </w:rPr>
        <w:t xml:space="preserve"> № </w:t>
      </w:r>
      <w:r w:rsidR="00A719A0">
        <w:rPr>
          <w:b/>
        </w:rPr>
        <w:t>632</w:t>
      </w:r>
      <w:r>
        <w:rPr>
          <w:b/>
        </w:rPr>
        <w:t xml:space="preserve">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«Об утверждении Методики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расчета нормативных затрат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на </w:t>
      </w:r>
      <w:r w:rsidR="00A719A0">
        <w:rPr>
          <w:b/>
        </w:rPr>
        <w:t xml:space="preserve">оказание </w:t>
      </w:r>
      <w:proofErr w:type="gramStart"/>
      <w:r>
        <w:rPr>
          <w:b/>
        </w:rPr>
        <w:t>муниципальной</w:t>
      </w:r>
      <w:proofErr w:type="gramEnd"/>
      <w:r>
        <w:rPr>
          <w:b/>
        </w:rPr>
        <w:t xml:space="preserve"> </w:t>
      </w:r>
    </w:p>
    <w:p w:rsidR="00A719A0" w:rsidRDefault="00A719A0" w:rsidP="00A719A0">
      <w:pPr>
        <w:pStyle w:val="aff"/>
        <w:spacing w:line="240" w:lineRule="exact"/>
        <w:rPr>
          <w:b/>
        </w:rPr>
      </w:pPr>
      <w:r>
        <w:rPr>
          <w:b/>
        </w:rPr>
        <w:t>услуги</w:t>
      </w:r>
      <w:r w:rsidR="00B13FD0">
        <w:rPr>
          <w:b/>
        </w:rPr>
        <w:t xml:space="preserve"> «</w:t>
      </w:r>
      <w:r>
        <w:rPr>
          <w:b/>
        </w:rPr>
        <w:t xml:space="preserve">Реализация </w:t>
      </w:r>
      <w:proofErr w:type="gramStart"/>
      <w:r>
        <w:rPr>
          <w:b/>
        </w:rPr>
        <w:t>дополнительных</w:t>
      </w:r>
      <w:proofErr w:type="gramEnd"/>
      <w:r>
        <w:rPr>
          <w:b/>
        </w:rPr>
        <w:t xml:space="preserve"> </w:t>
      </w:r>
    </w:p>
    <w:p w:rsidR="00A719A0" w:rsidRDefault="00A719A0" w:rsidP="00A719A0">
      <w:pPr>
        <w:pStyle w:val="aff"/>
        <w:spacing w:line="240" w:lineRule="exact"/>
        <w:rPr>
          <w:b/>
        </w:rPr>
      </w:pPr>
      <w:r>
        <w:rPr>
          <w:b/>
        </w:rPr>
        <w:t xml:space="preserve">образовательных программ </w:t>
      </w:r>
    </w:p>
    <w:p w:rsidR="00A719A0" w:rsidRDefault="00A719A0" w:rsidP="00A719A0">
      <w:pPr>
        <w:pStyle w:val="aff"/>
        <w:spacing w:line="240" w:lineRule="exact"/>
        <w:rPr>
          <w:b/>
        </w:rPr>
      </w:pPr>
      <w:r>
        <w:rPr>
          <w:b/>
        </w:rPr>
        <w:t xml:space="preserve">спортивной подготовки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</w:p>
    <w:p w:rsidR="00A719A0" w:rsidRDefault="00A719A0" w:rsidP="00A719A0">
      <w:pPr>
        <w:pStyle w:val="aff"/>
        <w:spacing w:line="240" w:lineRule="exact"/>
        <w:rPr>
          <w:b/>
        </w:rPr>
      </w:pPr>
      <w:r>
        <w:rPr>
          <w:b/>
        </w:rPr>
        <w:t xml:space="preserve">олимпийским видам спорта» </w:t>
      </w:r>
    </w:p>
    <w:p w:rsidR="00A719A0" w:rsidRDefault="00A719A0" w:rsidP="00A719A0">
      <w:pPr>
        <w:pStyle w:val="aff"/>
        <w:spacing w:line="240" w:lineRule="exact"/>
        <w:rPr>
          <w:b/>
        </w:rPr>
      </w:pPr>
      <w:r>
        <w:rPr>
          <w:b/>
        </w:rPr>
        <w:t xml:space="preserve">«Реализация </w:t>
      </w:r>
      <w:proofErr w:type="gramStart"/>
      <w:r>
        <w:rPr>
          <w:b/>
        </w:rPr>
        <w:t>дополнительных</w:t>
      </w:r>
      <w:proofErr w:type="gramEnd"/>
      <w:r>
        <w:rPr>
          <w:b/>
        </w:rPr>
        <w:t xml:space="preserve"> </w:t>
      </w:r>
    </w:p>
    <w:p w:rsidR="00A719A0" w:rsidRDefault="00A719A0" w:rsidP="00A719A0">
      <w:pPr>
        <w:pStyle w:val="aff"/>
        <w:spacing w:line="240" w:lineRule="exact"/>
        <w:rPr>
          <w:b/>
        </w:rPr>
      </w:pPr>
      <w:r>
        <w:rPr>
          <w:b/>
        </w:rPr>
        <w:t xml:space="preserve">образовательных программ </w:t>
      </w:r>
    </w:p>
    <w:p w:rsidR="00A719A0" w:rsidRDefault="00A719A0" w:rsidP="00A719A0">
      <w:pPr>
        <w:pStyle w:val="aff"/>
        <w:spacing w:line="240" w:lineRule="exact"/>
        <w:rPr>
          <w:b/>
        </w:rPr>
      </w:pPr>
      <w:r>
        <w:rPr>
          <w:b/>
        </w:rPr>
        <w:t xml:space="preserve">спортивной подготовки </w:t>
      </w:r>
    </w:p>
    <w:p w:rsidR="005073A9" w:rsidRDefault="00A719A0" w:rsidP="00A719A0">
      <w:pPr>
        <w:pStyle w:val="aff"/>
        <w:spacing w:line="240" w:lineRule="exact"/>
        <w:rPr>
          <w:b/>
        </w:rPr>
      </w:pPr>
      <w:r>
        <w:rPr>
          <w:b/>
        </w:rPr>
        <w:t>по неолимпийским видам спорта</w:t>
      </w:r>
      <w:r w:rsidR="00B13FD0">
        <w:rPr>
          <w:b/>
        </w:rPr>
        <w:t xml:space="preserve">»,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нормативных затрат на содержание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муниципального имущества, </w:t>
      </w:r>
    </w:p>
    <w:p w:rsidR="005073A9" w:rsidRDefault="00B13FD0">
      <w:pPr>
        <w:pStyle w:val="aff"/>
        <w:spacing w:line="240" w:lineRule="exact"/>
        <w:rPr>
          <w:b/>
        </w:rPr>
      </w:pPr>
      <w:r>
        <w:rPr>
          <w:b/>
        </w:rPr>
        <w:t xml:space="preserve">уплату налогов» </w:t>
      </w:r>
    </w:p>
    <w:p w:rsidR="005073A9" w:rsidRDefault="005073A9">
      <w:pPr>
        <w:pStyle w:val="aff"/>
      </w:pPr>
    </w:p>
    <w:p w:rsidR="005073A9" w:rsidRDefault="005073A9">
      <w:pPr>
        <w:pStyle w:val="aff"/>
      </w:pPr>
    </w:p>
    <w:p w:rsidR="005073A9" w:rsidRDefault="005073A9">
      <w:pPr>
        <w:jc w:val="both"/>
        <w:rPr>
          <w:sz w:val="28"/>
          <w:szCs w:val="28"/>
        </w:rPr>
      </w:pP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13" w:tooltip="https://login.consultant.ru/link/?req=doc&amp;base=LAW&amp;n=389332&amp;dst=3601&amp;field=134&amp;date=01.10.2021" w:history="1">
        <w:r>
          <w:rPr>
            <w:sz w:val="28"/>
            <w:szCs w:val="28"/>
          </w:rPr>
          <w:t>статьей 69.2</w:t>
        </w:r>
      </w:hyperlink>
      <w:r>
        <w:rPr>
          <w:sz w:val="28"/>
          <w:szCs w:val="28"/>
        </w:rPr>
        <w:t xml:space="preserve"> Бюджетного кодекса Российской Федерации, </w:t>
      </w:r>
      <w:hyperlink r:id="rId14" w:tooltip="https://login.consultant.ru/link/?req=doc&amp;base=RLAW368&amp;n=154126&amp;dst=76&amp;field=134&amp;date=01.10.2021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администрации города Перми от 30 ноября 2007 г. № 502 </w:t>
      </w:r>
      <w:r>
        <w:rPr>
          <w:sz w:val="28"/>
          <w:szCs w:val="28"/>
        </w:rPr>
        <w:br/>
        <w:t>«О Порядке формирования, размещения, финансового обеспечения и контроля выполнения муниципального задания на оказание муниципальных услуг (выпо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нение работ)», в целях актуализации правовых актов администрации города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</w:t>
      </w:r>
    </w:p>
    <w:p w:rsidR="005073A9" w:rsidRDefault="00B13FD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5073A9" w:rsidRDefault="00B13FD0" w:rsidP="00D24BEC">
      <w:pPr>
        <w:pStyle w:val="aff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постановление администрации города Перми от </w:t>
      </w:r>
      <w:r w:rsidR="00FB3983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FB3983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201</w:t>
      </w:r>
      <w:r w:rsidR="00FB3983">
        <w:rPr>
          <w:sz w:val="28"/>
          <w:szCs w:val="28"/>
        </w:rPr>
        <w:t>8</w:t>
      </w:r>
      <w:r>
        <w:rPr>
          <w:sz w:val="28"/>
          <w:szCs w:val="28"/>
        </w:rPr>
        <w:t xml:space="preserve"> г. № </w:t>
      </w:r>
      <w:r w:rsidR="000339F2">
        <w:rPr>
          <w:sz w:val="28"/>
          <w:szCs w:val="28"/>
        </w:rPr>
        <w:t>6</w:t>
      </w:r>
      <w:r w:rsidR="00FB3983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Методики</w:t>
      </w:r>
      <w:r w:rsidR="00A719A0">
        <w:rPr>
          <w:sz w:val="28"/>
          <w:szCs w:val="28"/>
        </w:rPr>
        <w:t xml:space="preserve"> расчета нормативных затрат на оказ</w:t>
      </w:r>
      <w:r w:rsidR="00A719A0">
        <w:rPr>
          <w:sz w:val="28"/>
          <w:szCs w:val="28"/>
        </w:rPr>
        <w:t>а</w:t>
      </w:r>
      <w:r w:rsidR="00A719A0">
        <w:rPr>
          <w:sz w:val="28"/>
          <w:szCs w:val="28"/>
        </w:rPr>
        <w:t>ние</w:t>
      </w:r>
      <w:r>
        <w:rPr>
          <w:sz w:val="28"/>
          <w:szCs w:val="28"/>
        </w:rPr>
        <w:t xml:space="preserve"> муни</w:t>
      </w:r>
      <w:r w:rsidR="00A719A0">
        <w:rPr>
          <w:sz w:val="28"/>
          <w:szCs w:val="28"/>
        </w:rPr>
        <w:t>ципальной услуги</w:t>
      </w:r>
      <w:r>
        <w:rPr>
          <w:sz w:val="28"/>
          <w:szCs w:val="28"/>
        </w:rPr>
        <w:t xml:space="preserve"> «</w:t>
      </w:r>
      <w:r w:rsidR="00A719A0" w:rsidRPr="00A719A0">
        <w:rPr>
          <w:sz w:val="28"/>
          <w:szCs w:val="28"/>
        </w:rPr>
        <w:t>Реализация дополнительных образовательных пр</w:t>
      </w:r>
      <w:r w:rsidR="00A719A0" w:rsidRPr="00A719A0">
        <w:rPr>
          <w:sz w:val="28"/>
          <w:szCs w:val="28"/>
        </w:rPr>
        <w:t>о</w:t>
      </w:r>
      <w:r w:rsidR="00A719A0" w:rsidRPr="00A719A0">
        <w:rPr>
          <w:sz w:val="28"/>
          <w:szCs w:val="28"/>
        </w:rPr>
        <w:t>грамм спортивной подготовки по олимпийским видам спорта» «Реализация д</w:t>
      </w:r>
      <w:r w:rsidR="00A719A0" w:rsidRPr="00A719A0">
        <w:rPr>
          <w:sz w:val="28"/>
          <w:szCs w:val="28"/>
        </w:rPr>
        <w:t>о</w:t>
      </w:r>
      <w:r w:rsidR="00A719A0" w:rsidRPr="00A719A0">
        <w:rPr>
          <w:sz w:val="28"/>
          <w:szCs w:val="28"/>
        </w:rPr>
        <w:t>полнительных образовательных программ спортивной подготовки по неолимпи</w:t>
      </w:r>
      <w:r w:rsidR="00A719A0" w:rsidRPr="00A719A0">
        <w:rPr>
          <w:sz w:val="28"/>
          <w:szCs w:val="28"/>
        </w:rPr>
        <w:t>й</w:t>
      </w:r>
      <w:r w:rsidR="00A719A0" w:rsidRPr="00A719A0">
        <w:rPr>
          <w:sz w:val="28"/>
          <w:szCs w:val="28"/>
        </w:rPr>
        <w:t>ским видам спорта</w:t>
      </w:r>
      <w:r>
        <w:rPr>
          <w:sz w:val="28"/>
          <w:szCs w:val="28"/>
        </w:rPr>
        <w:t>», нормативных затрат на содержание муниципального имущ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ства, уплату налогов» </w:t>
      </w:r>
      <w:r w:rsidRPr="000339F2">
        <w:rPr>
          <w:sz w:val="28"/>
          <w:szCs w:val="28"/>
        </w:rPr>
        <w:t>(в ред. от</w:t>
      </w:r>
      <w:r w:rsidR="00A719A0">
        <w:rPr>
          <w:sz w:val="28"/>
          <w:szCs w:val="28"/>
        </w:rPr>
        <w:t xml:space="preserve"> 05.04.2019 № 70-П, от 22.11.2019 № 928, </w:t>
      </w:r>
      <w:r w:rsidR="00A719A0">
        <w:rPr>
          <w:sz w:val="28"/>
          <w:szCs w:val="28"/>
        </w:rPr>
        <w:br/>
        <w:t>от 23.04.2020</w:t>
      </w:r>
      <w:proofErr w:type="gramEnd"/>
      <w:r w:rsidR="00A719A0">
        <w:rPr>
          <w:sz w:val="28"/>
          <w:szCs w:val="28"/>
        </w:rPr>
        <w:t xml:space="preserve"> № </w:t>
      </w:r>
      <w:proofErr w:type="gramStart"/>
      <w:r w:rsidR="00A719A0">
        <w:rPr>
          <w:sz w:val="28"/>
          <w:szCs w:val="28"/>
        </w:rPr>
        <w:t xml:space="preserve">379, от 10.12.2020 № 1248, от 21.10.2021 № 934, от 21.12.2021 </w:t>
      </w:r>
      <w:r w:rsidR="00A719A0">
        <w:rPr>
          <w:sz w:val="28"/>
          <w:szCs w:val="28"/>
        </w:rPr>
        <w:br/>
        <w:t xml:space="preserve">№ 1167, от 07.10.2022 № 908, от 25.10.2022 № 1078, 29.12.2022 № 1219, </w:t>
      </w:r>
      <w:r w:rsidR="00A719A0">
        <w:rPr>
          <w:sz w:val="28"/>
          <w:szCs w:val="28"/>
        </w:rPr>
        <w:br/>
        <w:t xml:space="preserve">от 20.09.2023 № 873, от 18.10.2023 № 1107, от 21.11.2023 № 1295, от 13.09.2024 </w:t>
      </w:r>
      <w:r w:rsidR="00A719A0">
        <w:rPr>
          <w:sz w:val="28"/>
          <w:szCs w:val="28"/>
        </w:rPr>
        <w:br/>
        <w:t>№ 761, от 18.12.2024 № 1250, от 28.12.2024 № 1324, от 18.02.2025 № 78</w:t>
      </w:r>
      <w:r w:rsidRPr="000339F2">
        <w:rPr>
          <w:sz w:val="28"/>
          <w:szCs w:val="28"/>
        </w:rPr>
        <w:t>) следу</w:t>
      </w:r>
      <w:r w:rsidRPr="000339F2">
        <w:rPr>
          <w:sz w:val="28"/>
          <w:szCs w:val="28"/>
        </w:rPr>
        <w:t>ю</w:t>
      </w:r>
      <w:r w:rsidRPr="000339F2">
        <w:rPr>
          <w:sz w:val="28"/>
          <w:szCs w:val="28"/>
        </w:rPr>
        <w:t>щие изменения</w:t>
      </w:r>
      <w:r>
        <w:rPr>
          <w:sz w:val="28"/>
          <w:szCs w:val="28"/>
        </w:rPr>
        <w:t>:</w:t>
      </w:r>
      <w:proofErr w:type="gramEnd"/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наименование изложить в следующей редакции: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Методики расчета нормативных затрат на </w:t>
      </w:r>
      <w:r w:rsidR="00A719A0">
        <w:rPr>
          <w:sz w:val="28"/>
          <w:szCs w:val="28"/>
        </w:rPr>
        <w:t xml:space="preserve">оказание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ципальной </w:t>
      </w:r>
      <w:r w:rsidR="00A719A0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«</w:t>
      </w:r>
      <w:r w:rsidR="00A719A0" w:rsidRPr="00A719A0">
        <w:rPr>
          <w:sz w:val="28"/>
          <w:szCs w:val="28"/>
        </w:rPr>
        <w:t>Реализация дополнительных образовательных программ спо</w:t>
      </w:r>
      <w:r w:rsidR="00A719A0" w:rsidRPr="00A719A0">
        <w:rPr>
          <w:sz w:val="28"/>
          <w:szCs w:val="28"/>
        </w:rPr>
        <w:t>р</w:t>
      </w:r>
      <w:r w:rsidR="00A719A0" w:rsidRPr="00A719A0">
        <w:rPr>
          <w:sz w:val="28"/>
          <w:szCs w:val="28"/>
        </w:rPr>
        <w:t>тивной подготовки по олимпийским видам спорта» «Реализация дополнительных образовательных программ спортивной подготовки по неолимпийским видам спорта</w:t>
      </w:r>
      <w:r>
        <w:rPr>
          <w:sz w:val="28"/>
          <w:szCs w:val="28"/>
        </w:rPr>
        <w:t>», нормативных затрат на содержание муниципального имущества»;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</w:t>
      </w:r>
      <w:r w:rsidR="00A719A0">
        <w:rPr>
          <w:sz w:val="28"/>
          <w:szCs w:val="28"/>
        </w:rPr>
        <w:t>1</w:t>
      </w:r>
      <w:r>
        <w:rPr>
          <w:sz w:val="28"/>
          <w:szCs w:val="28"/>
        </w:rPr>
        <w:t xml:space="preserve"> слова «, уплату налогов» исключить;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2 слова «, уплату налогов» исключить.</w:t>
      </w:r>
    </w:p>
    <w:p w:rsidR="005073A9" w:rsidRDefault="00B13FD0" w:rsidP="00FB39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Внести в Методику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расчета нормативных затрат на выполнение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работы «</w:t>
      </w:r>
      <w:r w:rsidR="00FB3983" w:rsidRPr="00FB3983">
        <w:rPr>
          <w:sz w:val="28"/>
          <w:szCs w:val="28"/>
        </w:rPr>
        <w:t>Реализация дополнительных образовательных программ спо</w:t>
      </w:r>
      <w:r w:rsidR="00FB3983" w:rsidRPr="00FB3983">
        <w:rPr>
          <w:sz w:val="28"/>
          <w:szCs w:val="28"/>
        </w:rPr>
        <w:t>р</w:t>
      </w:r>
      <w:r w:rsidR="00FB3983" w:rsidRPr="00FB3983">
        <w:rPr>
          <w:sz w:val="28"/>
          <w:szCs w:val="28"/>
        </w:rPr>
        <w:t>тивной подготовки по олимпийским видам спорта» «Реализация дополнительных образовательных программ спортивной подготовки по неолимпийским видам спорта</w:t>
      </w:r>
      <w:r>
        <w:rPr>
          <w:sz w:val="28"/>
          <w:szCs w:val="28"/>
        </w:rPr>
        <w:t xml:space="preserve">», нормативных затрат на содержание муниципального имущества, уплату налогов, утвержденную постановлением администрации города Перми от </w:t>
      </w:r>
      <w:r w:rsidR="00FB3983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FB3983">
        <w:rPr>
          <w:sz w:val="28"/>
          <w:szCs w:val="28"/>
        </w:rPr>
        <w:t>се</w:t>
      </w:r>
      <w:r w:rsidR="00FB3983">
        <w:rPr>
          <w:sz w:val="28"/>
          <w:szCs w:val="28"/>
        </w:rPr>
        <w:t>н</w:t>
      </w:r>
      <w:r w:rsidR="00FB3983">
        <w:rPr>
          <w:sz w:val="28"/>
          <w:szCs w:val="28"/>
        </w:rPr>
        <w:t xml:space="preserve">тября </w:t>
      </w:r>
      <w:r>
        <w:rPr>
          <w:sz w:val="28"/>
          <w:szCs w:val="28"/>
        </w:rPr>
        <w:t>201</w:t>
      </w:r>
      <w:r w:rsidR="00FB3983">
        <w:rPr>
          <w:sz w:val="28"/>
          <w:szCs w:val="28"/>
        </w:rPr>
        <w:t>8</w:t>
      </w:r>
      <w:r>
        <w:rPr>
          <w:sz w:val="28"/>
          <w:szCs w:val="28"/>
        </w:rPr>
        <w:t xml:space="preserve"> г. № </w:t>
      </w:r>
      <w:r w:rsidR="00FB3983">
        <w:rPr>
          <w:sz w:val="28"/>
          <w:szCs w:val="28"/>
        </w:rPr>
        <w:t>632</w:t>
      </w:r>
      <w:r>
        <w:rPr>
          <w:sz w:val="28"/>
          <w:szCs w:val="28"/>
        </w:rPr>
        <w:t xml:space="preserve"> </w:t>
      </w:r>
      <w:r w:rsidR="000339F2" w:rsidRPr="000339F2">
        <w:rPr>
          <w:sz w:val="28"/>
          <w:szCs w:val="28"/>
        </w:rPr>
        <w:t>(</w:t>
      </w:r>
      <w:r w:rsidR="00FB3983" w:rsidRPr="00FB3983">
        <w:rPr>
          <w:sz w:val="28"/>
          <w:szCs w:val="28"/>
        </w:rPr>
        <w:t xml:space="preserve">в ред. от 05.04.2019 № 70-П, от 22.11.2019 № 928, </w:t>
      </w:r>
      <w:r w:rsidR="00FB3983">
        <w:rPr>
          <w:sz w:val="28"/>
          <w:szCs w:val="28"/>
        </w:rPr>
        <w:br/>
      </w:r>
      <w:r w:rsidR="00FB3983" w:rsidRPr="00FB3983">
        <w:rPr>
          <w:sz w:val="28"/>
          <w:szCs w:val="28"/>
        </w:rPr>
        <w:t>от 23.04.2020 № 379</w:t>
      </w:r>
      <w:proofErr w:type="gramEnd"/>
      <w:r w:rsidR="00FB3983" w:rsidRPr="00FB3983">
        <w:rPr>
          <w:sz w:val="28"/>
          <w:szCs w:val="28"/>
        </w:rPr>
        <w:t xml:space="preserve">, </w:t>
      </w:r>
      <w:proofErr w:type="gramStart"/>
      <w:r w:rsidR="00FB3983" w:rsidRPr="00FB3983">
        <w:rPr>
          <w:sz w:val="28"/>
          <w:szCs w:val="28"/>
        </w:rPr>
        <w:t xml:space="preserve">от 10.12.2020 № 1248, от 21.10.2021 № 934, от 21.12.2021 </w:t>
      </w:r>
      <w:r w:rsidR="00FB3983">
        <w:rPr>
          <w:sz w:val="28"/>
          <w:szCs w:val="28"/>
        </w:rPr>
        <w:br/>
      </w:r>
      <w:r w:rsidR="00FB3983" w:rsidRPr="00FB3983">
        <w:rPr>
          <w:sz w:val="28"/>
          <w:szCs w:val="28"/>
        </w:rPr>
        <w:t xml:space="preserve">№ 1167, от 07.10.2022 № 908, от 25.10.2022 № 1078, 29.12.2022 № 1219, </w:t>
      </w:r>
      <w:r w:rsidR="00FB3983">
        <w:rPr>
          <w:sz w:val="28"/>
          <w:szCs w:val="28"/>
        </w:rPr>
        <w:br/>
      </w:r>
      <w:r w:rsidR="00FB3983" w:rsidRPr="00FB3983">
        <w:rPr>
          <w:sz w:val="28"/>
          <w:szCs w:val="28"/>
        </w:rPr>
        <w:t xml:space="preserve">от 20.09.2023 № 873, от 18.10.2023 № 1107, от 21.11.2023 № 1295, от 13.09.2024 </w:t>
      </w:r>
      <w:r w:rsidR="00FB3983">
        <w:rPr>
          <w:sz w:val="28"/>
          <w:szCs w:val="28"/>
        </w:rPr>
        <w:br/>
      </w:r>
      <w:r w:rsidR="00FB3983" w:rsidRPr="00FB3983">
        <w:rPr>
          <w:sz w:val="28"/>
          <w:szCs w:val="28"/>
        </w:rPr>
        <w:t>№ 761, от 18.12.2024 № 1250, от 28.12.2024 № 1324, от 18.02.2025 № 78)</w:t>
      </w:r>
      <w:r w:rsidRPr="000339F2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изменения:</w:t>
      </w:r>
      <w:proofErr w:type="gramEnd"/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изложить в следующей редакции: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3983" w:rsidRPr="00FB3983">
        <w:rPr>
          <w:sz w:val="28"/>
          <w:szCs w:val="28"/>
        </w:rPr>
        <w:t>Методик</w:t>
      </w:r>
      <w:r w:rsidR="00D24BEC">
        <w:rPr>
          <w:sz w:val="28"/>
          <w:szCs w:val="28"/>
        </w:rPr>
        <w:t>а</w:t>
      </w:r>
      <w:r w:rsidR="00FB3983" w:rsidRPr="00FB3983">
        <w:rPr>
          <w:sz w:val="28"/>
          <w:szCs w:val="28"/>
        </w:rPr>
        <w:t xml:space="preserve"> расчета нормативных затрат на оказание муниципальной услуги «Реализация дополнительных образовательных программ спортивной подготовки по олимпийским видам спорта» «Реализация дополнительных образовательных программ спортивной подготовки по неолимпийским видам спорта», нормати</w:t>
      </w:r>
      <w:r w:rsidR="00FB3983" w:rsidRPr="00FB3983">
        <w:rPr>
          <w:sz w:val="28"/>
          <w:szCs w:val="28"/>
        </w:rPr>
        <w:t>в</w:t>
      </w:r>
      <w:r w:rsidR="00FB3983" w:rsidRPr="00FB3983">
        <w:rPr>
          <w:sz w:val="28"/>
          <w:szCs w:val="28"/>
        </w:rPr>
        <w:t>ных затрат на содержание муниципального имущества</w:t>
      </w:r>
      <w:r>
        <w:rPr>
          <w:sz w:val="28"/>
          <w:szCs w:val="28"/>
        </w:rPr>
        <w:t>»;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в пункте 1.1 слова «, уплату налогов» исключить;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</w:t>
      </w:r>
      <w:r w:rsidR="00D24BEC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1.2 слова «, уплату налогов» исключить;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 w:rsidRPr="00924422">
        <w:rPr>
          <w:sz w:val="28"/>
          <w:szCs w:val="28"/>
        </w:rPr>
        <w:t>2.4. в разделе 3: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2.4.1. в наименовании слова «, уплату налогов» исключить;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2.4.2. в пункте 3.1: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2.4.2.1. в абзаце первом слова «, </w:t>
      </w:r>
      <w:r w:rsidR="00D24BEC">
        <w:rPr>
          <w:sz w:val="28"/>
          <w:szCs w:val="28"/>
        </w:rPr>
        <w:t xml:space="preserve">затрат на </w:t>
      </w:r>
      <w:r>
        <w:rPr>
          <w:sz w:val="28"/>
          <w:szCs w:val="28"/>
        </w:rPr>
        <w:t>уплату налогов, в качестве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 налогообложения по которым признается имущество учреждения» исключить;</w:t>
      </w:r>
    </w:p>
    <w:p w:rsidR="005073A9" w:rsidRDefault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2.4.2.2. в абзаце третьем слова «+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ун</w:t>
      </w:r>
      <w:proofErr w:type="spellEnd"/>
      <w:r>
        <w:rPr>
          <w:sz w:val="28"/>
          <w:szCs w:val="28"/>
        </w:rPr>
        <w:t>» исключить;</w:t>
      </w:r>
    </w:p>
    <w:p w:rsidR="005073A9" w:rsidRDefault="00B13FD0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2.4.2.3. абзац седьмой признать утратившим силу;</w:t>
      </w:r>
    </w:p>
    <w:p w:rsidR="00CE57CE" w:rsidRDefault="00CE57C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 в разделе 4:</w:t>
      </w:r>
    </w:p>
    <w:p w:rsidR="00CE57CE" w:rsidRDefault="00CE57C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2.5.1. в пункте 4.1. слова «01 июня 202</w:t>
      </w:r>
      <w:r w:rsidR="00FB3983">
        <w:rPr>
          <w:sz w:val="28"/>
          <w:szCs w:val="28"/>
        </w:rPr>
        <w:t>1</w:t>
      </w:r>
      <w:r>
        <w:rPr>
          <w:sz w:val="28"/>
          <w:szCs w:val="28"/>
        </w:rPr>
        <w:t>» заменить словами «01 июля 2025»;</w:t>
      </w:r>
    </w:p>
    <w:p w:rsidR="00CE57CE" w:rsidRDefault="00CE57C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 в абзаце третьем </w:t>
      </w:r>
      <w:r w:rsidR="00FB3983">
        <w:rPr>
          <w:sz w:val="28"/>
          <w:szCs w:val="28"/>
        </w:rPr>
        <w:t xml:space="preserve">пункта 4.3 </w:t>
      </w:r>
      <w:r>
        <w:rPr>
          <w:sz w:val="28"/>
          <w:szCs w:val="28"/>
        </w:rPr>
        <w:t>цифры «</w:t>
      </w:r>
      <w:r w:rsidR="00FB3983">
        <w:rPr>
          <w:sz w:val="28"/>
          <w:szCs w:val="28"/>
        </w:rPr>
        <w:t>449</w:t>
      </w:r>
      <w:r>
        <w:rPr>
          <w:sz w:val="28"/>
          <w:szCs w:val="28"/>
        </w:rPr>
        <w:t>» заменить цифрами «</w:t>
      </w:r>
      <w:r w:rsidR="00335057">
        <w:rPr>
          <w:sz w:val="28"/>
          <w:szCs w:val="28"/>
        </w:rPr>
        <w:t>560</w:t>
      </w:r>
      <w:r>
        <w:rPr>
          <w:sz w:val="28"/>
          <w:szCs w:val="28"/>
        </w:rPr>
        <w:t>»;</w:t>
      </w:r>
    </w:p>
    <w:p w:rsidR="00826F21" w:rsidRDefault="008470A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2.5.3. пункт 4.5 изложить в следующей редакции:</w:t>
      </w:r>
    </w:p>
    <w:p w:rsidR="008470AE" w:rsidRDefault="008470A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2518">
        <w:rPr>
          <w:sz w:val="28"/>
          <w:szCs w:val="28"/>
        </w:rPr>
        <w:t xml:space="preserve">4.5. </w:t>
      </w:r>
      <w:r>
        <w:rPr>
          <w:sz w:val="28"/>
          <w:szCs w:val="28"/>
        </w:rPr>
        <w:t>Отраслевые корректирующие коэффициенты рассчитываются к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ставляющей базового норматива затрат на оказание муниципальной услуги ко всем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дам услуг, установленных муниципальным заданием и учитывают:</w:t>
      </w:r>
    </w:p>
    <w:p w:rsidR="00826F21" w:rsidRDefault="008470A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наличие простого оборудования, спортивного инвентаря,</w:t>
      </w:r>
      <w:r w:rsidR="001A056D">
        <w:rPr>
          <w:sz w:val="28"/>
          <w:szCs w:val="28"/>
        </w:rPr>
        <w:t xml:space="preserve"> экипировки;</w:t>
      </w:r>
    </w:p>
    <w:p w:rsidR="001A056D" w:rsidRDefault="001A056D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наличие сложного дорогостоящего оборудования, спортивного инвентаря, экипировки;</w:t>
      </w:r>
    </w:p>
    <w:p w:rsidR="004A1D34" w:rsidRDefault="004A1D34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содержания имущественного комплекса, находящего на бала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се учреждения и имущества, используемого для оказания муниципальной услуги.</w:t>
      </w:r>
    </w:p>
    <w:p w:rsidR="008A0181" w:rsidRDefault="008A0181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Отраслевой корректирующий коэффициент определяется по следующей формуле:</w:t>
      </w:r>
    </w:p>
    <w:p w:rsidR="008A0181" w:rsidRDefault="008A0181" w:rsidP="005E251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Pr="008A0181">
        <w:rPr>
          <w:sz w:val="28"/>
          <w:szCs w:val="28"/>
          <w:vertAlign w:val="subscript"/>
        </w:rPr>
        <w:t>отр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8A0181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531FDB">
        <w:rPr>
          <w:sz w:val="28"/>
          <w:szCs w:val="28"/>
          <w:lang w:val="en-US"/>
        </w:rPr>
        <w:t>N</w:t>
      </w:r>
      <w:r w:rsidR="00275511" w:rsidRPr="005E2518">
        <w:rPr>
          <w:sz w:val="28"/>
          <w:szCs w:val="28"/>
        </w:rPr>
        <w:t xml:space="preserve"> </w:t>
      </w:r>
      <w:proofErr w:type="spellStart"/>
      <w:r w:rsidR="00275511" w:rsidRPr="00C1624E">
        <w:rPr>
          <w:sz w:val="28"/>
          <w:szCs w:val="28"/>
          <w:vertAlign w:val="subscript"/>
        </w:rPr>
        <w:t>отр</w:t>
      </w:r>
      <w:proofErr w:type="spellEnd"/>
      <w:r w:rsidR="00275511" w:rsidRPr="005E2518">
        <w:rPr>
          <w:sz w:val="28"/>
          <w:szCs w:val="28"/>
        </w:rPr>
        <w:t>/</w:t>
      </w:r>
      <w:r w:rsidR="00275511">
        <w:rPr>
          <w:sz w:val="28"/>
          <w:szCs w:val="28"/>
        </w:rPr>
        <w:t xml:space="preserve"> </w:t>
      </w:r>
      <w:r w:rsidR="00531FDB">
        <w:rPr>
          <w:sz w:val="28"/>
          <w:szCs w:val="28"/>
          <w:lang w:val="en-US"/>
        </w:rPr>
        <w:t>N</w:t>
      </w:r>
      <w:r w:rsidR="005E2518" w:rsidRPr="005E2518">
        <w:rPr>
          <w:sz w:val="28"/>
          <w:szCs w:val="28"/>
        </w:rPr>
        <w:t xml:space="preserve"> </w:t>
      </w:r>
      <w:r w:rsidR="005E2518" w:rsidRPr="00C1624E">
        <w:rPr>
          <w:sz w:val="28"/>
          <w:szCs w:val="28"/>
          <w:vertAlign w:val="subscript"/>
        </w:rPr>
        <w:t>баз</w:t>
      </w:r>
      <w:r w:rsidR="005E2518">
        <w:rPr>
          <w:sz w:val="28"/>
          <w:szCs w:val="28"/>
        </w:rPr>
        <w:t>, где</w:t>
      </w:r>
    </w:p>
    <w:p w:rsidR="005E2518" w:rsidRPr="005E2518" w:rsidRDefault="005E2518" w:rsidP="005E2518">
      <w:pPr>
        <w:jc w:val="center"/>
        <w:rPr>
          <w:sz w:val="28"/>
          <w:szCs w:val="28"/>
        </w:rPr>
      </w:pPr>
    </w:p>
    <w:p w:rsidR="001A056D" w:rsidRDefault="00531FDB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5E2518" w:rsidRPr="005E2518">
        <w:rPr>
          <w:sz w:val="28"/>
          <w:szCs w:val="28"/>
        </w:rPr>
        <w:t xml:space="preserve"> </w:t>
      </w:r>
      <w:proofErr w:type="spellStart"/>
      <w:r w:rsidR="005E2518" w:rsidRPr="00C1624E">
        <w:rPr>
          <w:sz w:val="28"/>
          <w:szCs w:val="28"/>
          <w:vertAlign w:val="subscript"/>
        </w:rPr>
        <w:t>отр</w:t>
      </w:r>
      <w:proofErr w:type="spellEnd"/>
      <w:r w:rsidR="005E2518">
        <w:rPr>
          <w:sz w:val="28"/>
          <w:szCs w:val="28"/>
        </w:rPr>
        <w:t xml:space="preserve"> – составляющая затрат, необходимых д</w:t>
      </w:r>
      <w:bookmarkStart w:id="1" w:name="_GoBack"/>
      <w:bookmarkEnd w:id="1"/>
      <w:r w:rsidR="005E2518">
        <w:rPr>
          <w:sz w:val="28"/>
          <w:szCs w:val="28"/>
        </w:rPr>
        <w:t>ля оказания муниципальной услуги, рассчитанная исходя из показателей отраслевой специфики;</w:t>
      </w:r>
    </w:p>
    <w:p w:rsidR="005E2518" w:rsidRDefault="00531FDB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5E2518" w:rsidRPr="005E2518">
        <w:rPr>
          <w:sz w:val="28"/>
          <w:szCs w:val="28"/>
        </w:rPr>
        <w:t xml:space="preserve"> </w:t>
      </w:r>
      <w:r w:rsidR="005E2518" w:rsidRPr="00C1624E">
        <w:rPr>
          <w:sz w:val="28"/>
          <w:szCs w:val="28"/>
          <w:vertAlign w:val="subscript"/>
        </w:rPr>
        <w:t>баз</w:t>
      </w:r>
      <w:r w:rsidR="005E2518">
        <w:rPr>
          <w:sz w:val="28"/>
          <w:szCs w:val="28"/>
        </w:rPr>
        <w:t xml:space="preserve"> – составляющая затрат базового норматива затрат на оказание муниц</w:t>
      </w:r>
      <w:r w:rsidR="005E2518">
        <w:rPr>
          <w:sz w:val="28"/>
          <w:szCs w:val="28"/>
        </w:rPr>
        <w:t>и</w:t>
      </w:r>
      <w:r w:rsidR="005E2518">
        <w:rPr>
          <w:sz w:val="28"/>
          <w:szCs w:val="28"/>
        </w:rPr>
        <w:t>пальной услуги</w:t>
      </w:r>
      <w:proofErr w:type="gramStart"/>
      <w:r w:rsidR="005E2518">
        <w:rPr>
          <w:sz w:val="28"/>
          <w:szCs w:val="28"/>
        </w:rPr>
        <w:t>.»</w:t>
      </w:r>
      <w:proofErr w:type="gramEnd"/>
      <w:r w:rsidR="00D24BEC">
        <w:rPr>
          <w:sz w:val="28"/>
          <w:szCs w:val="28"/>
        </w:rPr>
        <w:t>;</w:t>
      </w:r>
    </w:p>
    <w:p w:rsidR="005E2518" w:rsidRDefault="005E2518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2.5.4. пункт 4.7 изложить в следующей редакции:</w:t>
      </w:r>
    </w:p>
    <w:p w:rsidR="005E2518" w:rsidRDefault="005E2518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«4.7. Нормативные затраты на оказание муниципальной услуги (</w:t>
      </w:r>
      <w:r>
        <w:rPr>
          <w:sz w:val="28"/>
          <w:szCs w:val="28"/>
          <w:lang w:val="en-US"/>
        </w:rPr>
        <w:t>N</w:t>
      </w:r>
      <w:r w:rsidRPr="005E2518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) рассч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тываются на единицу показателя объема оказания услуг, установленного 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ципальном задании и определяются по формуле:</w:t>
      </w:r>
    </w:p>
    <w:p w:rsidR="00C1624E" w:rsidRDefault="00C1624E" w:rsidP="00C1624E">
      <w:pPr>
        <w:ind w:firstLine="720"/>
        <w:jc w:val="center"/>
        <w:rPr>
          <w:sz w:val="28"/>
          <w:szCs w:val="28"/>
        </w:rPr>
      </w:pPr>
    </w:p>
    <w:p w:rsidR="005E2518" w:rsidRPr="00C1624E" w:rsidRDefault="005E2518" w:rsidP="00C1624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C1624E">
        <w:rPr>
          <w:sz w:val="28"/>
          <w:szCs w:val="28"/>
          <w:vertAlign w:val="subscript"/>
          <w:lang w:val="en-US"/>
        </w:rPr>
        <w:t>i</w:t>
      </w:r>
      <w:r w:rsidRPr="00C1624E">
        <w:rPr>
          <w:sz w:val="28"/>
          <w:szCs w:val="28"/>
        </w:rPr>
        <w:t xml:space="preserve"> = ∑</w:t>
      </w:r>
      <w:proofErr w:type="spellStart"/>
      <w:r>
        <w:rPr>
          <w:sz w:val="28"/>
          <w:szCs w:val="28"/>
          <w:lang w:val="en-US"/>
        </w:rPr>
        <w:t>n</w:t>
      </w:r>
      <w:r w:rsidR="00531FDB">
        <w:rPr>
          <w:sz w:val="28"/>
          <w:szCs w:val="28"/>
          <w:vertAlign w:val="subscript"/>
          <w:lang w:val="en-US"/>
        </w:rPr>
        <w:t>N</w:t>
      </w:r>
      <w:r w:rsidRPr="005E2518">
        <w:rPr>
          <w:sz w:val="28"/>
          <w:szCs w:val="28"/>
          <w:vertAlign w:val="superscript"/>
          <w:lang w:val="en-US"/>
        </w:rPr>
        <w:t>i</w:t>
      </w:r>
      <w:proofErr w:type="spellEnd"/>
      <w:r w:rsidR="00C1624E">
        <w:rPr>
          <w:sz w:val="28"/>
          <w:szCs w:val="28"/>
        </w:rPr>
        <w:t>, где</w:t>
      </w:r>
    </w:p>
    <w:p w:rsidR="005E2518" w:rsidRDefault="005E2518" w:rsidP="00C1624E">
      <w:pPr>
        <w:ind w:firstLine="720"/>
        <w:jc w:val="center"/>
        <w:rPr>
          <w:sz w:val="28"/>
          <w:szCs w:val="28"/>
        </w:rPr>
      </w:pPr>
    </w:p>
    <w:p w:rsidR="005E2518" w:rsidRDefault="00C1624E" w:rsidP="00B13FD0">
      <w:pPr>
        <w:ind w:firstLine="720"/>
        <w:jc w:val="both"/>
        <w:rPr>
          <w:sz w:val="28"/>
          <w:szCs w:val="28"/>
        </w:rPr>
      </w:pPr>
      <w:r w:rsidRPr="00C1624E">
        <w:rPr>
          <w:sz w:val="28"/>
          <w:szCs w:val="28"/>
        </w:rPr>
        <w:t>n</w:t>
      </w:r>
      <w:r w:rsidR="00531FDB" w:rsidRPr="00531FDB">
        <w:rPr>
          <w:sz w:val="28"/>
          <w:szCs w:val="28"/>
          <w:vertAlign w:val="subscript"/>
          <w:lang w:val="en-US"/>
        </w:rPr>
        <w:t>N</w:t>
      </w:r>
      <w:r w:rsidRPr="00C1624E">
        <w:rPr>
          <w:sz w:val="28"/>
          <w:szCs w:val="28"/>
          <w:vertAlign w:val="superscript"/>
        </w:rPr>
        <w:t>i</w:t>
      </w:r>
      <w:r>
        <w:rPr>
          <w:sz w:val="28"/>
          <w:szCs w:val="28"/>
          <w:vertAlign w:val="superscript"/>
        </w:rPr>
        <w:t xml:space="preserve"> </w:t>
      </w:r>
      <w:r w:rsidRPr="00C1624E">
        <w:rPr>
          <w:sz w:val="28"/>
          <w:szCs w:val="28"/>
        </w:rPr>
        <w:t>– объем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затрат составляющей нормативов затрат на оказание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C1624E">
        <w:rPr>
          <w:sz w:val="28"/>
          <w:szCs w:val="28"/>
        </w:rPr>
        <w:t xml:space="preserve"> </w:t>
      </w:r>
      <w:r>
        <w:rPr>
          <w:sz w:val="28"/>
          <w:szCs w:val="28"/>
        </w:rPr>
        <w:t>– той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услуги.</w:t>
      </w:r>
    </w:p>
    <w:p w:rsidR="00C1624E" w:rsidRDefault="00C1624E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затрат составляющей нормативов затрат на оказание муниципальной услуг рассчитывается по формуле:</w:t>
      </w:r>
    </w:p>
    <w:p w:rsidR="00C1624E" w:rsidRPr="00C1624E" w:rsidRDefault="00C1624E" w:rsidP="00B13FD0">
      <w:pPr>
        <w:ind w:firstLine="720"/>
        <w:jc w:val="both"/>
        <w:rPr>
          <w:sz w:val="28"/>
          <w:szCs w:val="28"/>
        </w:rPr>
      </w:pPr>
    </w:p>
    <w:p w:rsidR="005E2518" w:rsidRDefault="00C1624E" w:rsidP="00C1624E">
      <w:pPr>
        <w:ind w:firstLine="720"/>
        <w:jc w:val="center"/>
        <w:rPr>
          <w:sz w:val="28"/>
          <w:szCs w:val="28"/>
        </w:rPr>
      </w:pPr>
      <w:r w:rsidRPr="00C1624E">
        <w:rPr>
          <w:sz w:val="28"/>
          <w:szCs w:val="28"/>
        </w:rPr>
        <w:t>n</w:t>
      </w:r>
      <w:r w:rsidR="00531FDB">
        <w:rPr>
          <w:sz w:val="28"/>
          <w:szCs w:val="28"/>
          <w:vertAlign w:val="subscript"/>
          <w:lang w:val="en-US"/>
        </w:rPr>
        <w:t>N</w:t>
      </w:r>
      <w:r w:rsidRPr="00C1624E">
        <w:rPr>
          <w:sz w:val="28"/>
          <w:szCs w:val="28"/>
          <w:vertAlign w:val="superscript"/>
        </w:rPr>
        <w:t>i</w:t>
      </w:r>
      <w:r>
        <w:rPr>
          <w:sz w:val="28"/>
          <w:szCs w:val="28"/>
          <w:vertAlign w:val="superscript"/>
        </w:rPr>
        <w:t xml:space="preserve"> </w:t>
      </w:r>
      <w:r w:rsidRPr="00C1624E">
        <w:rPr>
          <w:sz w:val="28"/>
          <w:szCs w:val="28"/>
        </w:rPr>
        <w:t xml:space="preserve">= </w:t>
      </w:r>
      <w:proofErr w:type="gramStart"/>
      <w:r w:rsidR="00531FDB">
        <w:rPr>
          <w:sz w:val="28"/>
          <w:szCs w:val="28"/>
          <w:lang w:val="en-US"/>
        </w:rPr>
        <w:t>N</w:t>
      </w:r>
      <w:proofErr w:type="gramEnd"/>
      <w:r w:rsidRPr="00C1624E">
        <w:rPr>
          <w:sz w:val="28"/>
          <w:szCs w:val="28"/>
          <w:vertAlign w:val="subscript"/>
        </w:rPr>
        <w:t>баз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К</w:t>
      </w:r>
      <w:r w:rsidRPr="008A0181">
        <w:rPr>
          <w:sz w:val="28"/>
          <w:szCs w:val="28"/>
          <w:vertAlign w:val="subscript"/>
        </w:rPr>
        <w:t>отр</w:t>
      </w:r>
      <w:proofErr w:type="spellEnd"/>
      <w:r>
        <w:rPr>
          <w:sz w:val="28"/>
          <w:szCs w:val="28"/>
        </w:rPr>
        <w:t>, где</w:t>
      </w:r>
    </w:p>
    <w:p w:rsidR="00C1624E" w:rsidRDefault="00C1624E" w:rsidP="00C1624E">
      <w:pPr>
        <w:ind w:firstLine="720"/>
        <w:jc w:val="center"/>
        <w:rPr>
          <w:sz w:val="28"/>
          <w:szCs w:val="28"/>
        </w:rPr>
      </w:pPr>
    </w:p>
    <w:p w:rsidR="00C1624E" w:rsidRDefault="00531FDB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C1624E" w:rsidRPr="005E2518">
        <w:rPr>
          <w:sz w:val="28"/>
          <w:szCs w:val="28"/>
        </w:rPr>
        <w:t xml:space="preserve"> </w:t>
      </w:r>
      <w:r w:rsidR="00C1624E" w:rsidRPr="00C1624E">
        <w:rPr>
          <w:sz w:val="28"/>
          <w:szCs w:val="28"/>
          <w:vertAlign w:val="subscript"/>
        </w:rPr>
        <w:t>баз</w:t>
      </w:r>
      <w:r w:rsidR="00C1624E" w:rsidRPr="00C1624E">
        <w:rPr>
          <w:sz w:val="28"/>
          <w:szCs w:val="28"/>
        </w:rPr>
        <w:t xml:space="preserve"> </w:t>
      </w:r>
      <w:r w:rsidR="00C1624E">
        <w:rPr>
          <w:sz w:val="28"/>
          <w:szCs w:val="28"/>
        </w:rPr>
        <w:t>–</w:t>
      </w:r>
      <w:r w:rsidR="00C1624E">
        <w:rPr>
          <w:sz w:val="28"/>
          <w:szCs w:val="28"/>
          <w:vertAlign w:val="superscript"/>
        </w:rPr>
        <w:t xml:space="preserve"> </w:t>
      </w:r>
      <w:r w:rsidR="00C1624E">
        <w:rPr>
          <w:sz w:val="28"/>
          <w:szCs w:val="28"/>
        </w:rPr>
        <w:t>размер составляющей базового норматива затрат на оказание мун</w:t>
      </w:r>
      <w:r w:rsidR="00C1624E">
        <w:rPr>
          <w:sz w:val="28"/>
          <w:szCs w:val="28"/>
        </w:rPr>
        <w:t>и</w:t>
      </w:r>
      <w:r w:rsidR="00C1624E">
        <w:rPr>
          <w:sz w:val="28"/>
          <w:szCs w:val="28"/>
        </w:rPr>
        <w:t>ципальной услуги;</w:t>
      </w:r>
    </w:p>
    <w:p w:rsidR="00C1624E" w:rsidRDefault="00C1624E" w:rsidP="00C1624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Pr="008A0181">
        <w:rPr>
          <w:sz w:val="28"/>
          <w:szCs w:val="28"/>
          <w:vertAlign w:val="subscript"/>
        </w:rPr>
        <w:t>отр</w:t>
      </w:r>
      <w:proofErr w:type="spellEnd"/>
      <w:r>
        <w:rPr>
          <w:sz w:val="28"/>
          <w:szCs w:val="28"/>
        </w:rPr>
        <w:t xml:space="preserve"> – отраслевой корректирующий коэффициент</w:t>
      </w:r>
      <w:proofErr w:type="gramStart"/>
      <w:r>
        <w:rPr>
          <w:sz w:val="28"/>
          <w:szCs w:val="28"/>
        </w:rPr>
        <w:t>.</w:t>
      </w:r>
      <w:r w:rsidR="009F644F">
        <w:rPr>
          <w:sz w:val="28"/>
          <w:szCs w:val="28"/>
        </w:rPr>
        <w:t>»</w:t>
      </w:r>
      <w:r w:rsidR="00D24BEC">
        <w:rPr>
          <w:sz w:val="28"/>
          <w:szCs w:val="28"/>
        </w:rPr>
        <w:t>;</w:t>
      </w:r>
      <w:proofErr w:type="gramEnd"/>
    </w:p>
    <w:p w:rsidR="009F644F" w:rsidRDefault="009F644F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2.5.5. абзац третий пункта 4.9.1 изложить в следующей редакции:</w:t>
      </w:r>
    </w:p>
    <w:p w:rsidR="009F644F" w:rsidRDefault="009F644F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331CE">
        <w:rPr>
          <w:sz w:val="28"/>
          <w:szCs w:val="28"/>
          <w:lang w:val="en-US"/>
        </w:rPr>
        <w:t>n</w:t>
      </w:r>
      <w:r w:rsidR="003331CE" w:rsidRPr="003331CE">
        <w:rPr>
          <w:sz w:val="28"/>
          <w:szCs w:val="28"/>
          <w:vertAlign w:val="subscript"/>
        </w:rPr>
        <w:t>от1</w:t>
      </w:r>
      <w:r w:rsidR="003331CE">
        <w:rPr>
          <w:sz w:val="28"/>
          <w:szCs w:val="28"/>
          <w:vertAlign w:val="subscript"/>
        </w:rPr>
        <w:t xml:space="preserve"> </w:t>
      </w:r>
      <w:r w:rsidR="003331CE">
        <w:rPr>
          <w:sz w:val="28"/>
          <w:szCs w:val="28"/>
        </w:rPr>
        <w:t>–</w:t>
      </w:r>
      <w:r w:rsidR="003331CE">
        <w:rPr>
          <w:sz w:val="28"/>
          <w:szCs w:val="28"/>
          <w:vertAlign w:val="subscript"/>
        </w:rPr>
        <w:t xml:space="preserve"> </w:t>
      </w:r>
      <w:r w:rsidR="003331CE" w:rsidRPr="003331CE">
        <w:rPr>
          <w:sz w:val="28"/>
          <w:szCs w:val="28"/>
        </w:rPr>
        <w:t>соот</w:t>
      </w:r>
      <w:r w:rsidR="003331CE">
        <w:rPr>
          <w:sz w:val="28"/>
          <w:szCs w:val="28"/>
        </w:rPr>
        <w:t>ношение численности персонала, непосредственно связанного с оказанием муниципальной услуги и численности получателей муниципальной услуги</w:t>
      </w:r>
      <w:proofErr w:type="gramStart"/>
      <w:r w:rsidR="003331CE">
        <w:rPr>
          <w:sz w:val="28"/>
          <w:szCs w:val="28"/>
        </w:rPr>
        <w:t>;»</w:t>
      </w:r>
      <w:proofErr w:type="gramEnd"/>
      <w:r w:rsidR="00A26EDC">
        <w:rPr>
          <w:sz w:val="28"/>
          <w:szCs w:val="28"/>
        </w:rPr>
        <w:t>;</w:t>
      </w:r>
    </w:p>
    <w:p w:rsidR="00A26EDC" w:rsidRDefault="00A26EDC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2.5.6. в пункте 4.9.3:</w:t>
      </w:r>
    </w:p>
    <w:p w:rsidR="00A26EDC" w:rsidRDefault="00A26EDC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2.5.6.1. абзац шестой признать утратившим силу;</w:t>
      </w:r>
    </w:p>
    <w:p w:rsidR="00A26EDC" w:rsidRDefault="00A26EDC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2.5.6.2. абзац седьмой изложить в следующей редакции:</w:t>
      </w:r>
    </w:p>
    <w:p w:rsidR="00A26EDC" w:rsidRDefault="00A26EDC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«затраты на прож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вание участников соревнований и сопровождающих лиц, за исключением начальной подготовки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95956" w:rsidRDefault="00A26EDC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2.5.7. </w:t>
      </w:r>
      <w:r w:rsidR="00595956">
        <w:rPr>
          <w:sz w:val="28"/>
          <w:szCs w:val="28"/>
        </w:rPr>
        <w:t xml:space="preserve">в </w:t>
      </w:r>
      <w:r w:rsidR="00595956">
        <w:rPr>
          <w:sz w:val="28"/>
          <w:szCs w:val="28"/>
        </w:rPr>
        <w:t>пункт</w:t>
      </w:r>
      <w:r w:rsidR="00595956">
        <w:rPr>
          <w:sz w:val="28"/>
          <w:szCs w:val="28"/>
        </w:rPr>
        <w:t>е</w:t>
      </w:r>
      <w:r w:rsidR="00595956">
        <w:rPr>
          <w:sz w:val="28"/>
          <w:szCs w:val="28"/>
        </w:rPr>
        <w:t xml:space="preserve"> 4.9.4</w:t>
      </w:r>
      <w:r w:rsidR="00595956">
        <w:rPr>
          <w:sz w:val="28"/>
          <w:szCs w:val="28"/>
        </w:rPr>
        <w:t>:</w:t>
      </w:r>
    </w:p>
    <w:p w:rsidR="00A26EDC" w:rsidRDefault="00595956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2.5.7.1. после абзаца девятого дополнить абзацем следующего содержания:</w:t>
      </w:r>
    </w:p>
    <w:p w:rsidR="00595956" w:rsidRDefault="00595956" w:rsidP="00207B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4714">
        <w:rPr>
          <w:sz w:val="28"/>
          <w:szCs w:val="28"/>
        </w:rPr>
        <w:t>п</w:t>
      </w:r>
      <w:r w:rsidR="00207B6E" w:rsidRPr="00207B6E">
        <w:rPr>
          <w:sz w:val="28"/>
          <w:szCs w:val="28"/>
        </w:rPr>
        <w:t>лата за негативное воздействие на работу централизованной</w:t>
      </w:r>
      <w:r w:rsidR="00207B6E">
        <w:rPr>
          <w:sz w:val="28"/>
          <w:szCs w:val="28"/>
        </w:rPr>
        <w:t xml:space="preserve"> </w:t>
      </w:r>
      <w:r w:rsidR="00207B6E" w:rsidRPr="00207B6E">
        <w:rPr>
          <w:sz w:val="28"/>
          <w:szCs w:val="28"/>
        </w:rPr>
        <w:t>системы в</w:t>
      </w:r>
      <w:r w:rsidR="00207B6E" w:rsidRPr="00207B6E">
        <w:rPr>
          <w:sz w:val="28"/>
          <w:szCs w:val="28"/>
        </w:rPr>
        <w:t>о</w:t>
      </w:r>
      <w:r w:rsidR="00207B6E" w:rsidRPr="00207B6E">
        <w:rPr>
          <w:sz w:val="28"/>
          <w:szCs w:val="28"/>
        </w:rPr>
        <w:t>доотведения</w:t>
      </w:r>
      <w:proofErr w:type="gramStart"/>
      <w:r w:rsidR="00207B6E">
        <w:rPr>
          <w:sz w:val="28"/>
          <w:szCs w:val="28"/>
        </w:rPr>
        <w:t>;»</w:t>
      </w:r>
      <w:proofErr w:type="gramEnd"/>
      <w:r w:rsidR="00207B6E">
        <w:rPr>
          <w:sz w:val="28"/>
          <w:szCs w:val="28"/>
        </w:rPr>
        <w:t>;</w:t>
      </w:r>
      <w:r w:rsidR="00207B6E" w:rsidRPr="00207B6E">
        <w:rPr>
          <w:sz w:val="28"/>
          <w:szCs w:val="28"/>
        </w:rPr>
        <w:t xml:space="preserve"> </w:t>
      </w:r>
    </w:p>
    <w:p w:rsidR="00A26EDC" w:rsidRPr="003331CE" w:rsidRDefault="00595956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2.5.7.2. </w:t>
      </w:r>
      <w:r>
        <w:rPr>
          <w:sz w:val="28"/>
          <w:szCs w:val="28"/>
        </w:rPr>
        <w:t>в абзаце десятом цифры «2019» заменить цифрами «2024»;</w:t>
      </w:r>
    </w:p>
    <w:p w:rsidR="00C1624E" w:rsidRDefault="001B2319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2.5.8. в пункте 4.9.5:</w:t>
      </w:r>
    </w:p>
    <w:p w:rsidR="001B2319" w:rsidRDefault="001B2319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2.5.8.1. абзац восьмой изложить в следующей редакции:</w:t>
      </w:r>
    </w:p>
    <w:p w:rsidR="001B2319" w:rsidRDefault="001B2319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«т</w:t>
      </w:r>
      <w:r w:rsidRPr="001B2319">
        <w:rPr>
          <w:sz w:val="28"/>
          <w:szCs w:val="28"/>
        </w:rPr>
        <w:t>ехническое обслуживание и ремонт электросетей и электрооборудов</w:t>
      </w:r>
      <w:r w:rsidRPr="001B2319">
        <w:rPr>
          <w:sz w:val="28"/>
          <w:szCs w:val="28"/>
        </w:rPr>
        <w:t>а</w:t>
      </w:r>
      <w:r w:rsidRPr="001B2319">
        <w:rPr>
          <w:sz w:val="28"/>
          <w:szCs w:val="28"/>
        </w:rPr>
        <w:t>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1B2319" w:rsidRDefault="001B2319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2.5.7.2. абзац девятый изложить в следующей редакции:</w:t>
      </w:r>
    </w:p>
    <w:p w:rsidR="001B2319" w:rsidRDefault="001B2319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«уборка помещений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1B2319" w:rsidRDefault="00B94714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2.5.7.3. после абзаца десятого дополнить абзацем следующего содержания:</w:t>
      </w:r>
    </w:p>
    <w:p w:rsidR="00B94714" w:rsidRDefault="00B94714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«вывоз </w:t>
      </w:r>
      <w:r w:rsidRPr="00B94714">
        <w:rPr>
          <w:sz w:val="28"/>
          <w:szCs w:val="28"/>
        </w:rPr>
        <w:t>твёрды</w:t>
      </w:r>
      <w:r>
        <w:rPr>
          <w:sz w:val="28"/>
          <w:szCs w:val="28"/>
        </w:rPr>
        <w:t>х</w:t>
      </w:r>
      <w:r w:rsidRPr="00B94714">
        <w:rPr>
          <w:sz w:val="28"/>
          <w:szCs w:val="28"/>
        </w:rPr>
        <w:t xml:space="preserve"> коммунальны</w:t>
      </w:r>
      <w:r>
        <w:rPr>
          <w:sz w:val="28"/>
          <w:szCs w:val="28"/>
        </w:rPr>
        <w:t>х</w:t>
      </w:r>
      <w:r w:rsidRPr="00B94714">
        <w:rPr>
          <w:sz w:val="28"/>
          <w:szCs w:val="28"/>
        </w:rPr>
        <w:t xml:space="preserve"> отход</w:t>
      </w:r>
      <w:r>
        <w:rPr>
          <w:sz w:val="28"/>
          <w:szCs w:val="28"/>
        </w:rPr>
        <w:t>ов</w:t>
      </w:r>
      <w:proofErr w:type="gramStart"/>
      <w:r>
        <w:rPr>
          <w:sz w:val="28"/>
          <w:szCs w:val="28"/>
        </w:rPr>
        <w:t>.»;</w:t>
      </w:r>
      <w:proofErr w:type="gramEnd"/>
    </w:p>
    <w:p w:rsidR="00B94714" w:rsidRDefault="00B94714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2.5.8. абзац восьмой пункта 4.9.6 признать утратившим силу;</w:t>
      </w:r>
    </w:p>
    <w:p w:rsidR="00B94714" w:rsidRDefault="00B94714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2.5.9. в </w:t>
      </w:r>
      <w:r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4.10</w:t>
      </w:r>
      <w:r>
        <w:rPr>
          <w:sz w:val="28"/>
          <w:szCs w:val="28"/>
        </w:rPr>
        <w:t>:</w:t>
      </w:r>
    </w:p>
    <w:p w:rsidR="00B94714" w:rsidRDefault="00913B40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2.5.9.1. </w:t>
      </w:r>
      <w:r w:rsidR="00B94714">
        <w:rPr>
          <w:sz w:val="28"/>
          <w:szCs w:val="28"/>
        </w:rPr>
        <w:t>абзац десятый изложить в следующей редакции:</w:t>
      </w:r>
    </w:p>
    <w:p w:rsidR="00B94714" w:rsidRDefault="00B94714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B94714">
        <w:rPr>
          <w:sz w:val="28"/>
          <w:szCs w:val="28"/>
        </w:rPr>
        <w:t xml:space="preserve">лата за негативное воздействие на работу централизованной системы </w:t>
      </w:r>
      <w:proofErr w:type="gramStart"/>
      <w:r w:rsidRPr="00B94714">
        <w:rPr>
          <w:sz w:val="28"/>
          <w:szCs w:val="28"/>
        </w:rPr>
        <w:t>во-</w:t>
      </w:r>
      <w:proofErr w:type="spellStart"/>
      <w:r w:rsidRPr="00B94714">
        <w:rPr>
          <w:sz w:val="28"/>
          <w:szCs w:val="28"/>
        </w:rPr>
        <w:t>доотведения</w:t>
      </w:r>
      <w:proofErr w:type="spellEnd"/>
      <w:proofErr w:type="gramEnd"/>
      <w:r w:rsidRPr="00B94714">
        <w:rPr>
          <w:sz w:val="28"/>
          <w:szCs w:val="28"/>
        </w:rPr>
        <w:t>;»;</w:t>
      </w:r>
    </w:p>
    <w:p w:rsidR="00C1624E" w:rsidRPr="00C1624E" w:rsidRDefault="00913B40" w:rsidP="00C16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2.5.9.2. </w:t>
      </w:r>
      <w:r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одиннадцатом</w:t>
      </w:r>
      <w:r>
        <w:rPr>
          <w:sz w:val="28"/>
          <w:szCs w:val="28"/>
        </w:rPr>
        <w:t xml:space="preserve"> цифры «2019» заменить цифрами «2024»;</w:t>
      </w:r>
    </w:p>
    <w:p w:rsidR="005E2518" w:rsidRDefault="00913B40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2.5.10. в пункте 4.10.2:</w:t>
      </w:r>
    </w:p>
    <w:p w:rsidR="00913B40" w:rsidRDefault="00913B40" w:rsidP="00913B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10</w:t>
      </w:r>
      <w:r>
        <w:rPr>
          <w:sz w:val="28"/>
          <w:szCs w:val="28"/>
        </w:rPr>
        <w:t>.1. абзац восьмой изложить в следующей редакции:</w:t>
      </w:r>
    </w:p>
    <w:p w:rsidR="00913B40" w:rsidRDefault="00913B40" w:rsidP="00913B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«т</w:t>
      </w:r>
      <w:r w:rsidRPr="001B2319">
        <w:rPr>
          <w:sz w:val="28"/>
          <w:szCs w:val="28"/>
        </w:rPr>
        <w:t>ехническое обслуживание и ремонт электросетей и электрооборудов</w:t>
      </w:r>
      <w:r w:rsidRPr="001B2319">
        <w:rPr>
          <w:sz w:val="28"/>
          <w:szCs w:val="28"/>
        </w:rPr>
        <w:t>а</w:t>
      </w:r>
      <w:r w:rsidRPr="001B2319">
        <w:rPr>
          <w:sz w:val="28"/>
          <w:szCs w:val="28"/>
        </w:rPr>
        <w:t>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913B40" w:rsidRDefault="00913B40" w:rsidP="00913B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10</w:t>
      </w:r>
      <w:r>
        <w:rPr>
          <w:sz w:val="28"/>
          <w:szCs w:val="28"/>
        </w:rPr>
        <w:t>.2. абзац девятый изложить в следующей редакции:</w:t>
      </w:r>
    </w:p>
    <w:p w:rsidR="00913B40" w:rsidRDefault="00913B40" w:rsidP="00913B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«уборка помещений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913B40" w:rsidRDefault="00913B40" w:rsidP="00913B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>10</w:t>
      </w:r>
      <w:r>
        <w:rPr>
          <w:sz w:val="28"/>
          <w:szCs w:val="28"/>
        </w:rPr>
        <w:t>.3. после абзаца десятого дополнить абзацем следующего содержания:</w:t>
      </w:r>
    </w:p>
    <w:p w:rsidR="00913B40" w:rsidRDefault="00913B40" w:rsidP="00913B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«вывоз </w:t>
      </w:r>
      <w:r w:rsidRPr="00B94714">
        <w:rPr>
          <w:sz w:val="28"/>
          <w:szCs w:val="28"/>
        </w:rPr>
        <w:t>твёрды</w:t>
      </w:r>
      <w:r>
        <w:rPr>
          <w:sz w:val="28"/>
          <w:szCs w:val="28"/>
        </w:rPr>
        <w:t>х</w:t>
      </w:r>
      <w:r w:rsidRPr="00B94714">
        <w:rPr>
          <w:sz w:val="28"/>
          <w:szCs w:val="28"/>
        </w:rPr>
        <w:t xml:space="preserve"> коммунальны</w:t>
      </w:r>
      <w:r>
        <w:rPr>
          <w:sz w:val="28"/>
          <w:szCs w:val="28"/>
        </w:rPr>
        <w:t>х</w:t>
      </w:r>
      <w:r w:rsidRPr="00B94714">
        <w:rPr>
          <w:sz w:val="28"/>
          <w:szCs w:val="28"/>
        </w:rPr>
        <w:t xml:space="preserve"> отход</w:t>
      </w:r>
      <w:r>
        <w:rPr>
          <w:sz w:val="28"/>
          <w:szCs w:val="28"/>
        </w:rPr>
        <w:t>ов</w:t>
      </w:r>
      <w:proofErr w:type="gramStart"/>
      <w:r>
        <w:rPr>
          <w:sz w:val="28"/>
          <w:szCs w:val="28"/>
        </w:rPr>
        <w:t>.»;</w:t>
      </w:r>
      <w:proofErr w:type="gramEnd"/>
    </w:p>
    <w:p w:rsidR="00913B40" w:rsidRDefault="00913B40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2.5.11. абзац восьмой пункта 4.10.3 признать утратившим силу;</w:t>
      </w:r>
    </w:p>
    <w:p w:rsidR="00913B40" w:rsidRDefault="00913B40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2.5.12. пункт 4.10.6. изложить в следующей редакции:</w:t>
      </w:r>
    </w:p>
    <w:p w:rsidR="00913B40" w:rsidRDefault="00913B40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«4.10.6. Затраты на прочие общехозяйственные нужды включают расходы, связанные с приобретением материальных </w:t>
      </w:r>
      <w:r w:rsidR="00B76F45">
        <w:rPr>
          <w:sz w:val="28"/>
          <w:szCs w:val="28"/>
        </w:rPr>
        <w:t>запасов (</w:t>
      </w:r>
      <w:proofErr w:type="gramStart"/>
      <w:r w:rsidR="00B76F45">
        <w:rPr>
          <w:sz w:val="28"/>
          <w:szCs w:val="28"/>
          <w:lang w:val="en-US"/>
        </w:rPr>
        <w:t>N</w:t>
      </w:r>
      <w:proofErr w:type="spellStart"/>
      <w:proofErr w:type="gramEnd"/>
      <w:r w:rsidR="00B76F45" w:rsidRPr="00B76F45">
        <w:rPr>
          <w:sz w:val="28"/>
          <w:szCs w:val="28"/>
          <w:vertAlign w:val="subscript"/>
        </w:rPr>
        <w:t>пмз</w:t>
      </w:r>
      <w:proofErr w:type="spellEnd"/>
      <w:r w:rsidR="00B76F45">
        <w:rPr>
          <w:sz w:val="28"/>
          <w:szCs w:val="28"/>
        </w:rPr>
        <w:t>) и не отнесенные к но</w:t>
      </w:r>
      <w:r w:rsidR="00B76F45">
        <w:rPr>
          <w:sz w:val="28"/>
          <w:szCs w:val="28"/>
        </w:rPr>
        <w:t>р</w:t>
      </w:r>
      <w:r w:rsidR="00B76F45">
        <w:rPr>
          <w:sz w:val="28"/>
          <w:szCs w:val="28"/>
        </w:rPr>
        <w:t>мативным затратам, непосредственно связанным с оказанием муниципальной услуги, определяются по формуле:</w:t>
      </w:r>
    </w:p>
    <w:p w:rsidR="00B76F45" w:rsidRPr="00B76F45" w:rsidRDefault="00B76F45" w:rsidP="00B76F4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proofErr w:type="spellStart"/>
      <w:r w:rsidRPr="00B76F45">
        <w:rPr>
          <w:sz w:val="28"/>
          <w:szCs w:val="28"/>
          <w:vertAlign w:val="subscript"/>
        </w:rPr>
        <w:t>пмз</w:t>
      </w:r>
      <w:proofErr w:type="spellEnd"/>
      <w:r>
        <w:rPr>
          <w:sz w:val="28"/>
          <w:szCs w:val="28"/>
        </w:rPr>
        <w:t xml:space="preserve"> = </w:t>
      </w:r>
      <w:proofErr w:type="gramStart"/>
      <w:r>
        <w:rPr>
          <w:sz w:val="28"/>
          <w:szCs w:val="28"/>
        </w:rPr>
        <w:t>∑(</w:t>
      </w:r>
      <w:proofErr w:type="gramEnd"/>
      <w:r>
        <w:rPr>
          <w:sz w:val="28"/>
          <w:szCs w:val="28"/>
          <w:lang w:val="en-US"/>
        </w:rPr>
        <w:t>n</w:t>
      </w:r>
      <w:proofErr w:type="spellStart"/>
      <w:r w:rsidRPr="00B76F45">
        <w:rPr>
          <w:sz w:val="28"/>
          <w:szCs w:val="28"/>
          <w:vertAlign w:val="subscript"/>
        </w:rPr>
        <w:t>мз</w:t>
      </w:r>
      <w:proofErr w:type="spellEnd"/>
      <w:r>
        <w:rPr>
          <w:sz w:val="28"/>
          <w:szCs w:val="28"/>
        </w:rPr>
        <w:t xml:space="preserve"> х </w:t>
      </w:r>
      <w:r>
        <w:rPr>
          <w:sz w:val="28"/>
          <w:szCs w:val="28"/>
          <w:lang w:val="en-US"/>
        </w:rPr>
        <w:t>R</w:t>
      </w:r>
      <w:proofErr w:type="spellStart"/>
      <w:r w:rsidRPr="00B76F45">
        <w:rPr>
          <w:sz w:val="28"/>
          <w:szCs w:val="28"/>
          <w:vertAlign w:val="subscript"/>
        </w:rPr>
        <w:t>мз</w:t>
      </w:r>
      <w:proofErr w:type="spellEnd"/>
      <w:r>
        <w:rPr>
          <w:sz w:val="28"/>
          <w:szCs w:val="28"/>
        </w:rPr>
        <w:t>) х ИПЦ, где</w:t>
      </w:r>
    </w:p>
    <w:p w:rsidR="00913B40" w:rsidRDefault="00913B40" w:rsidP="00B13FD0">
      <w:pPr>
        <w:ind w:firstLine="720"/>
        <w:jc w:val="both"/>
        <w:rPr>
          <w:sz w:val="28"/>
          <w:szCs w:val="28"/>
        </w:rPr>
      </w:pPr>
    </w:p>
    <w:p w:rsidR="00913B40" w:rsidRDefault="00B76F45" w:rsidP="00B13FD0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n</w:t>
      </w:r>
      <w:proofErr w:type="spellStart"/>
      <w:r w:rsidRPr="00B76F45">
        <w:rPr>
          <w:sz w:val="28"/>
          <w:szCs w:val="28"/>
          <w:vertAlign w:val="subscript"/>
        </w:rPr>
        <w:t>мз</w:t>
      </w:r>
      <w:proofErr w:type="spellEnd"/>
      <w:proofErr w:type="gram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значение натуральной нормы потребления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вида материальных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пасов;</w:t>
      </w:r>
    </w:p>
    <w:p w:rsidR="00B76F45" w:rsidRDefault="00B76F45" w:rsidP="00B13FD0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B76F45">
        <w:rPr>
          <w:sz w:val="28"/>
          <w:szCs w:val="28"/>
        </w:rPr>
        <w:t>R</w:t>
      </w:r>
      <w:proofErr w:type="gramEnd"/>
      <w:r w:rsidRPr="00B76F45">
        <w:rPr>
          <w:sz w:val="28"/>
          <w:szCs w:val="28"/>
          <w:vertAlign w:val="subscript"/>
        </w:rPr>
        <w:t>мз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стоимость (цена, тариф)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материальных запасов.</w:t>
      </w:r>
    </w:p>
    <w:p w:rsidR="00B76F45" w:rsidRPr="00B76F45" w:rsidRDefault="00B76F45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затрат на приобретение материальных запасов учитываются расходы на приобретение канцелярских товаров.</w:t>
      </w:r>
    </w:p>
    <w:p w:rsidR="00AE74BB" w:rsidRDefault="00355755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B76F45">
        <w:rPr>
          <w:sz w:val="28"/>
          <w:szCs w:val="28"/>
        </w:rPr>
        <w:t xml:space="preserve">в абзаце первом пункта 5.1.2. </w:t>
      </w:r>
      <w:r w:rsidR="00940E08">
        <w:rPr>
          <w:sz w:val="28"/>
          <w:szCs w:val="28"/>
        </w:rPr>
        <w:t>цифры «20</w:t>
      </w:r>
      <w:r w:rsidR="00940E08">
        <w:rPr>
          <w:sz w:val="28"/>
          <w:szCs w:val="28"/>
        </w:rPr>
        <w:t>19</w:t>
      </w:r>
      <w:r w:rsidR="00940E08">
        <w:rPr>
          <w:sz w:val="28"/>
          <w:szCs w:val="28"/>
        </w:rPr>
        <w:t>» заменить цифрами «2024»;</w:t>
      </w:r>
    </w:p>
    <w:p w:rsidR="005073A9" w:rsidRDefault="00B13FD0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24422">
        <w:rPr>
          <w:sz w:val="28"/>
          <w:szCs w:val="28"/>
        </w:rPr>
        <w:t>7</w:t>
      </w:r>
      <w:r>
        <w:rPr>
          <w:sz w:val="28"/>
          <w:szCs w:val="28"/>
        </w:rPr>
        <w:t>. раздел 6 признать утратившим силу.</w:t>
      </w:r>
    </w:p>
    <w:p w:rsidR="005073A9" w:rsidRDefault="00B13FD0" w:rsidP="00B13FD0">
      <w:pPr>
        <w:pStyle w:val="aff1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 w:rsidRPr="00B13FD0">
        <w:rPr>
          <w:sz w:val="28"/>
          <w:szCs w:val="28"/>
        </w:rPr>
        <w:t>и применяется при расчете объема финансового обеспечения выполнения муниц</w:t>
      </w:r>
      <w:r w:rsidRPr="00B13FD0">
        <w:rPr>
          <w:sz w:val="28"/>
          <w:szCs w:val="28"/>
        </w:rPr>
        <w:t>и</w:t>
      </w:r>
      <w:r w:rsidRPr="00B13FD0">
        <w:rPr>
          <w:sz w:val="28"/>
          <w:szCs w:val="28"/>
        </w:rPr>
        <w:t>пального задания, начиная с муниципального задания на 202</w:t>
      </w:r>
      <w:r>
        <w:rPr>
          <w:sz w:val="28"/>
          <w:szCs w:val="28"/>
        </w:rPr>
        <w:t>6</w:t>
      </w:r>
      <w:r w:rsidRPr="00B13FD0">
        <w:rPr>
          <w:sz w:val="28"/>
          <w:szCs w:val="28"/>
        </w:rPr>
        <w:t xml:space="preserve"> год и плановый п</w:t>
      </w:r>
      <w:r w:rsidRPr="00B13FD0">
        <w:rPr>
          <w:sz w:val="28"/>
          <w:szCs w:val="28"/>
        </w:rPr>
        <w:t>е</w:t>
      </w:r>
      <w:r w:rsidRPr="00B13FD0">
        <w:rPr>
          <w:sz w:val="28"/>
          <w:szCs w:val="28"/>
        </w:rPr>
        <w:t>риод 202</w:t>
      </w:r>
      <w:r>
        <w:rPr>
          <w:sz w:val="28"/>
          <w:szCs w:val="28"/>
        </w:rPr>
        <w:t>7</w:t>
      </w:r>
      <w:r w:rsidRPr="00B13FD0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B13FD0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5073A9" w:rsidRDefault="00B13FD0" w:rsidP="00B13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по общим вопросам администрации города Перми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чить обнародование настоящего постановления посредством официального опу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5073A9" w:rsidRDefault="00B13FD0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циального опубликования в сетевом издании «Официальный сайт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город Пермь www.gorodperm.ru». </w:t>
      </w:r>
    </w:p>
    <w:p w:rsidR="005073A9" w:rsidRDefault="00B13FD0">
      <w:pPr>
        <w:ind w:firstLine="720"/>
        <w:contextualSpacing/>
        <w:jc w:val="both"/>
        <w:rPr>
          <w:sz w:val="28"/>
          <w:szCs w:val="24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 </w:t>
      </w:r>
    </w:p>
    <w:p w:rsidR="005073A9" w:rsidRDefault="005073A9">
      <w:pPr>
        <w:jc w:val="both"/>
        <w:rPr>
          <w:sz w:val="28"/>
          <w:szCs w:val="28"/>
        </w:rPr>
      </w:pPr>
    </w:p>
    <w:p w:rsidR="005073A9" w:rsidRDefault="005073A9">
      <w:pPr>
        <w:jc w:val="both"/>
        <w:rPr>
          <w:sz w:val="28"/>
          <w:szCs w:val="28"/>
        </w:rPr>
      </w:pPr>
    </w:p>
    <w:p w:rsidR="005073A9" w:rsidRDefault="005073A9">
      <w:pPr>
        <w:jc w:val="both"/>
        <w:rPr>
          <w:sz w:val="28"/>
          <w:szCs w:val="28"/>
        </w:rPr>
      </w:pPr>
    </w:p>
    <w:p w:rsidR="005073A9" w:rsidRDefault="00B13FD0">
      <w:pPr>
        <w:pStyle w:val="af6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города Перми                                                                                     Э.О. Соснин</w:t>
      </w:r>
    </w:p>
    <w:sectPr w:rsidR="005073A9">
      <w:headerReference w:type="even" r:id="rId15"/>
      <w:headerReference w:type="default" r:id="rId16"/>
      <w:headerReference w:type="first" r:id="rId17"/>
      <w:type w:val="continuous"/>
      <w:pgSz w:w="11900" w:h="16820"/>
      <w:pgMar w:top="1134" w:right="567" w:bottom="1134" w:left="1418" w:header="391" w:footer="720" w:gutter="0"/>
      <w:pgNumType w:start="1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A9" w:rsidRDefault="00B13FD0">
      <w:r>
        <w:separator/>
      </w:r>
    </w:p>
  </w:endnote>
  <w:endnote w:type="continuationSeparator" w:id="0">
    <w:p w:rsidR="005073A9" w:rsidRDefault="00B1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A9" w:rsidRDefault="00B13FD0">
      <w:r>
        <w:separator/>
      </w:r>
    </w:p>
  </w:footnote>
  <w:footnote w:type="continuationSeparator" w:id="0">
    <w:p w:rsidR="005073A9" w:rsidRDefault="00B13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A9" w:rsidRDefault="00B13FD0">
    <w:pPr>
      <w:pStyle w:val="af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5073A9" w:rsidRDefault="005073A9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A9" w:rsidRDefault="00B13FD0">
    <w:pPr>
      <w:pStyle w:val="af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4A1D34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5073A9" w:rsidRDefault="005073A9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A9" w:rsidRDefault="00B13FD0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5073A9" w:rsidRDefault="005073A9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86C2D"/>
    <w:multiLevelType w:val="multilevel"/>
    <w:tmpl w:val="63E002F6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1"/>
      <w:numFmt w:val="decimal"/>
      <w:lvlText w:val="%1.%2."/>
      <w:lvlJc w:val="left"/>
      <w:pPr>
        <w:ind w:left="2449" w:hanging="720"/>
      </w:pPr>
    </w:lvl>
    <w:lvl w:ilvl="2">
      <w:start w:val="1"/>
      <w:numFmt w:val="decimal"/>
      <w:lvlText w:val="%1.%2.%3."/>
      <w:lvlJc w:val="left"/>
      <w:pPr>
        <w:ind w:left="3469" w:hanging="720"/>
      </w:pPr>
    </w:lvl>
    <w:lvl w:ilvl="3">
      <w:start w:val="1"/>
      <w:numFmt w:val="decimal"/>
      <w:lvlText w:val="%1.%2.%3.%4."/>
      <w:lvlJc w:val="left"/>
      <w:pPr>
        <w:ind w:left="4849" w:hanging="1080"/>
      </w:pPr>
    </w:lvl>
    <w:lvl w:ilvl="4">
      <w:start w:val="1"/>
      <w:numFmt w:val="decimal"/>
      <w:lvlText w:val="%1.%2.%3.%4.%5."/>
      <w:lvlJc w:val="left"/>
      <w:pPr>
        <w:ind w:left="5869" w:hanging="1080"/>
      </w:pPr>
    </w:lvl>
    <w:lvl w:ilvl="5">
      <w:start w:val="1"/>
      <w:numFmt w:val="decimal"/>
      <w:lvlText w:val="%1.%2.%3.%4.%5.%6."/>
      <w:lvlJc w:val="left"/>
      <w:pPr>
        <w:ind w:left="7249" w:hanging="1440"/>
      </w:pPr>
    </w:lvl>
    <w:lvl w:ilvl="6">
      <w:start w:val="1"/>
      <w:numFmt w:val="decimal"/>
      <w:lvlText w:val="%1.%2.%3.%4.%5.%6.%7."/>
      <w:lvlJc w:val="left"/>
      <w:pPr>
        <w:ind w:left="8629" w:hanging="1800"/>
      </w:pPr>
    </w:lvl>
    <w:lvl w:ilvl="7">
      <w:start w:val="1"/>
      <w:numFmt w:val="decimal"/>
      <w:lvlText w:val="%1.%2.%3.%4.%5.%6.%7.%8."/>
      <w:lvlJc w:val="left"/>
      <w:pPr>
        <w:ind w:left="9649" w:hanging="1800"/>
      </w:pPr>
    </w:lvl>
    <w:lvl w:ilvl="8">
      <w:start w:val="1"/>
      <w:numFmt w:val="decimal"/>
      <w:lvlText w:val="%1.%2.%3.%4.%5.%6.%7.%8.%9."/>
      <w:lvlJc w:val="left"/>
      <w:pPr>
        <w:ind w:left="110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A9"/>
    <w:rsid w:val="000339F2"/>
    <w:rsid w:val="001A056D"/>
    <w:rsid w:val="001B2319"/>
    <w:rsid w:val="00207B6E"/>
    <w:rsid w:val="00275511"/>
    <w:rsid w:val="003331CE"/>
    <w:rsid w:val="00335057"/>
    <w:rsid w:val="00355755"/>
    <w:rsid w:val="004A1D34"/>
    <w:rsid w:val="005073A9"/>
    <w:rsid w:val="00531FDB"/>
    <w:rsid w:val="00595956"/>
    <w:rsid w:val="005E2518"/>
    <w:rsid w:val="0060754B"/>
    <w:rsid w:val="00773FE3"/>
    <w:rsid w:val="00826F21"/>
    <w:rsid w:val="008470AE"/>
    <w:rsid w:val="008A0181"/>
    <w:rsid w:val="00913B40"/>
    <w:rsid w:val="00924422"/>
    <w:rsid w:val="00940E08"/>
    <w:rsid w:val="009F644F"/>
    <w:rsid w:val="00A26EDC"/>
    <w:rsid w:val="00A719A0"/>
    <w:rsid w:val="00A820BF"/>
    <w:rsid w:val="00AE74BB"/>
    <w:rsid w:val="00B13FD0"/>
    <w:rsid w:val="00B76F45"/>
    <w:rsid w:val="00B94714"/>
    <w:rsid w:val="00C1624E"/>
    <w:rsid w:val="00CE57CE"/>
    <w:rsid w:val="00D24BEC"/>
    <w:rsid w:val="00FB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b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6">
    <w:name w:val="Body Text"/>
    <w:basedOn w:val="a"/>
    <w:link w:val="af7"/>
    <w:pPr>
      <w:ind w:right="3117"/>
    </w:pPr>
    <w:rPr>
      <w:rFonts w:ascii="Courier New" w:hAnsi="Courier New"/>
      <w:sz w:val="26"/>
      <w:lang w:val="en-US" w:eastAsia="en-US"/>
    </w:rPr>
  </w:style>
  <w:style w:type="paragraph" w:styleId="af8">
    <w:name w:val="Body Text Indent"/>
    <w:basedOn w:val="a"/>
    <w:pPr>
      <w:ind w:right="-1"/>
      <w:jc w:val="both"/>
    </w:pPr>
    <w:rPr>
      <w:sz w:val="26"/>
    </w:rPr>
  </w:style>
  <w:style w:type="paragraph" w:styleId="af9">
    <w:name w:val="footer"/>
    <w:basedOn w:val="a"/>
    <w:pPr>
      <w:tabs>
        <w:tab w:val="center" w:pos="4153"/>
        <w:tab w:val="right" w:pos="8306"/>
      </w:tabs>
    </w:pPr>
  </w:style>
  <w:style w:type="character" w:styleId="afa">
    <w:name w:val="page number"/>
    <w:basedOn w:val="a0"/>
  </w:style>
  <w:style w:type="paragraph" w:styleId="afb">
    <w:name w:val="header"/>
    <w:basedOn w:val="a"/>
    <w:link w:val="afc"/>
    <w:uiPriority w:val="99"/>
    <w:pPr>
      <w:tabs>
        <w:tab w:val="center" w:pos="4153"/>
        <w:tab w:val="right" w:pos="8306"/>
      </w:tabs>
    </w:pPr>
  </w:style>
  <w:style w:type="paragraph" w:styleId="afd">
    <w:name w:val="Balloon Text"/>
    <w:basedOn w:val="a"/>
    <w:link w:val="afe"/>
    <w:rPr>
      <w:rFonts w:ascii="Segoe UI" w:hAnsi="Segoe UI"/>
      <w:sz w:val="18"/>
      <w:szCs w:val="18"/>
      <w:lang w:val="en-US" w:eastAsia="en-US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customStyle="1" w:styleId="afc">
    <w:name w:val="Верхний колонтитул Знак"/>
    <w:link w:val="afb"/>
    <w:uiPriority w:val="99"/>
  </w:style>
  <w:style w:type="paragraph" w:customStyle="1" w:styleId="aff">
    <w:name w:val="Форма"/>
    <w:rPr>
      <w:sz w:val="28"/>
      <w:szCs w:val="28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aff0">
    <w:name w:val="Subtle Emphasis"/>
    <w:uiPriority w:val="19"/>
    <w:qFormat/>
    <w:rPr>
      <w:i/>
      <w:iCs/>
      <w:color w:val="808080"/>
    </w:rPr>
  </w:style>
  <w:style w:type="numbering" w:customStyle="1" w:styleId="15">
    <w:name w:val="Нет списка1"/>
    <w:next w:val="a2"/>
    <w:uiPriority w:val="99"/>
    <w:semiHidden/>
    <w:unhideWhenUsed/>
  </w:style>
  <w:style w:type="character" w:customStyle="1" w:styleId="af7">
    <w:name w:val="Основной текст Знак"/>
    <w:link w:val="af6"/>
    <w:rPr>
      <w:rFonts w:ascii="Courier New" w:hAnsi="Courier New"/>
      <w:sz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b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6">
    <w:name w:val="Body Text"/>
    <w:basedOn w:val="a"/>
    <w:link w:val="af7"/>
    <w:pPr>
      <w:ind w:right="3117"/>
    </w:pPr>
    <w:rPr>
      <w:rFonts w:ascii="Courier New" w:hAnsi="Courier New"/>
      <w:sz w:val="26"/>
      <w:lang w:val="en-US" w:eastAsia="en-US"/>
    </w:rPr>
  </w:style>
  <w:style w:type="paragraph" w:styleId="af8">
    <w:name w:val="Body Text Indent"/>
    <w:basedOn w:val="a"/>
    <w:pPr>
      <w:ind w:right="-1"/>
      <w:jc w:val="both"/>
    </w:pPr>
    <w:rPr>
      <w:sz w:val="26"/>
    </w:rPr>
  </w:style>
  <w:style w:type="paragraph" w:styleId="af9">
    <w:name w:val="footer"/>
    <w:basedOn w:val="a"/>
    <w:pPr>
      <w:tabs>
        <w:tab w:val="center" w:pos="4153"/>
        <w:tab w:val="right" w:pos="8306"/>
      </w:tabs>
    </w:pPr>
  </w:style>
  <w:style w:type="character" w:styleId="afa">
    <w:name w:val="page number"/>
    <w:basedOn w:val="a0"/>
  </w:style>
  <w:style w:type="paragraph" w:styleId="afb">
    <w:name w:val="header"/>
    <w:basedOn w:val="a"/>
    <w:link w:val="afc"/>
    <w:uiPriority w:val="99"/>
    <w:pPr>
      <w:tabs>
        <w:tab w:val="center" w:pos="4153"/>
        <w:tab w:val="right" w:pos="8306"/>
      </w:tabs>
    </w:pPr>
  </w:style>
  <w:style w:type="paragraph" w:styleId="afd">
    <w:name w:val="Balloon Text"/>
    <w:basedOn w:val="a"/>
    <w:link w:val="afe"/>
    <w:rPr>
      <w:rFonts w:ascii="Segoe UI" w:hAnsi="Segoe UI"/>
      <w:sz w:val="18"/>
      <w:szCs w:val="18"/>
      <w:lang w:val="en-US" w:eastAsia="en-US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customStyle="1" w:styleId="afc">
    <w:name w:val="Верхний колонтитул Знак"/>
    <w:link w:val="afb"/>
    <w:uiPriority w:val="99"/>
  </w:style>
  <w:style w:type="paragraph" w:customStyle="1" w:styleId="aff">
    <w:name w:val="Форма"/>
    <w:rPr>
      <w:sz w:val="28"/>
      <w:szCs w:val="28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aff0">
    <w:name w:val="Subtle Emphasis"/>
    <w:uiPriority w:val="19"/>
    <w:qFormat/>
    <w:rPr>
      <w:i/>
      <w:iCs/>
      <w:color w:val="808080"/>
    </w:rPr>
  </w:style>
  <w:style w:type="numbering" w:customStyle="1" w:styleId="15">
    <w:name w:val="Нет списка1"/>
    <w:next w:val="a2"/>
    <w:uiPriority w:val="99"/>
    <w:semiHidden/>
    <w:unhideWhenUsed/>
  </w:style>
  <w:style w:type="character" w:customStyle="1" w:styleId="af7">
    <w:name w:val="Основной текст Знак"/>
    <w:link w:val="af6"/>
    <w:rPr>
      <w:rFonts w:ascii="Courier New" w:hAnsi="Courier New"/>
      <w:sz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89332&amp;dst=3601&amp;field=134&amp;date=01.10.202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RLAW368&amp;n=154126&amp;dst=76&amp;field=134&amp;date=01.10.2021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CBd0901@outlook.com</cp:lastModifiedBy>
  <cp:revision>18</cp:revision>
  <cp:lastPrinted>2025-09-29T10:08:00Z</cp:lastPrinted>
  <dcterms:created xsi:type="dcterms:W3CDTF">2025-09-03T08:21:00Z</dcterms:created>
  <dcterms:modified xsi:type="dcterms:W3CDTF">2025-09-29T10:47:00Z</dcterms:modified>
  <cp:version>786432</cp:version>
</cp:coreProperties>
</file>