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-28197</wp:posOffset>
                </wp:positionV>
                <wp:extent cx="6285865" cy="1142623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42623"/>
                          <a:chOff x="0" y="0"/>
                          <a:chExt cx="6285864" cy="114262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94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5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30837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34013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680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2.22pt;mso-position-vertical:absolute;width:494.95pt;height:89.97pt;mso-wrap-distance-left:9.00pt;mso-wrap-distance-top:0.00pt;mso-wrap-distance-right:9.00pt;mso-wrap-distance-bottom:0.00pt;" coordorigin="0,0" coordsize="62858,11426">
                <v:shape id="shape 2" o:spid="_x0000_s2" o:spt="202" type="#_x0000_t202" style="position:absolute;left:0;top:0;width:62858;height:10940;visibility:visible;" fillcolor="#FFFFFF" stroked="f">
                  <v:textbox inset="0,0,0,0">
                    <w:txbxContent>
                      <w:p>
                        <w:pPr>
                          <w:pStyle w:val="755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308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340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680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Об усилении мер пожарной </w:t>
      </w:r>
      <w:r>
        <w:rPr>
          <w:b/>
          <w:sz w:val="28"/>
          <w:szCs w:val="28"/>
        </w:rPr>
        <w:br w:type="textWrapping" w:clear="all"/>
        <w:t xml:space="preserve">безопасности в осенне-зимний </w:t>
      </w:r>
      <w:r>
        <w:rPr>
          <w:b/>
          <w:sz w:val="28"/>
          <w:szCs w:val="28"/>
        </w:rPr>
        <w:br w:type="textWrapping" w:clear="all"/>
        <w:t xml:space="preserve">пожароопасный период 2025-2026 годов </w:t>
      </w:r>
      <w:r>
        <w:rPr>
          <w:b/>
          <w:sz w:val="28"/>
          <w:szCs w:val="28"/>
        </w:rPr>
        <w:br w:type="textWrapping" w:clear="all"/>
        <w:t xml:space="preserve">на территории города Перми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 декабря 1994 г. № 69-ФЗ </w:t>
      </w:r>
      <w:r>
        <w:rPr>
          <w:sz w:val="28"/>
          <w:szCs w:val="28"/>
        </w:rPr>
        <w:br w:type="textWrapping" w:clear="all"/>
        <w:t xml:space="preserve">«О пожарной безопасности», статьей 16 Федерального закона от 06 октября </w:t>
      </w:r>
      <w:r>
        <w:rPr>
          <w:sz w:val="28"/>
          <w:szCs w:val="28"/>
        </w:rPr>
        <w:t xml:space="preserve">2003 г. № 131-ФЗ «Об общих принципах организации местного самоуправления </w:t>
      </w:r>
      <w:r>
        <w:rPr>
          <w:sz w:val="28"/>
          <w:szCs w:val="28"/>
        </w:rPr>
        <w:t xml:space="preserve">в Российской Федерации», Федеральными законами от 22 июля 2008 г. № 123-ФЗ «Технический регламент о требованиях пожарной безопасности»,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</w:rPr>
        <w:t xml:space="preserve">от 20 марта 2025 г. </w:t>
        <w:br/>
        <w:t xml:space="preserve">№ 33-ФЗ «Об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</w:rPr>
        <w:t xml:space="preserve"> </w:t>
      </w:r>
      <w:r>
        <w:rPr>
          <w:rStyle w:val="925"/>
          <w:rFonts w:ascii="Times New Roman" w:hAnsi="Times New Roman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Правительства Российской Федерации от 16 сентября 2020 г. № 1479 «Об утверждении Правил противопожарного режима в Российской Федерации», </w:t>
      </w:r>
      <w:r>
        <w:rPr>
          <w:sz w:val="28"/>
          <w:szCs w:val="28"/>
        </w:rPr>
        <w:t xml:space="preserve">Уставом города Перми, в целях предупреждения пожаров с трагическими последствиями </w:t>
      </w:r>
      <w:r>
        <w:rPr>
          <w:sz w:val="28"/>
          <w:szCs w:val="28"/>
        </w:rPr>
        <w:t xml:space="preserve">и усиления мер пожарной безопасности </w:t>
        <w:br/>
        <w:t xml:space="preserve">на территории города Перми в осенне-зимний пожароопасный период, в том числе во время проведения новогодних и рождественских праздников,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усилению мер пожарной безопасности в осенне-зимний пожароопасный период 2025-2026 годов (далее – План мероприятий).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аппарата администрации города Перми, руководител</w:t>
      </w:r>
      <w:r>
        <w:rPr>
          <w:sz w:val="28"/>
          <w:szCs w:val="28"/>
        </w:rPr>
        <w:t xml:space="preserve">ям функциональных и </w:t>
      </w:r>
      <w:r>
        <w:rPr>
          <w:sz w:val="28"/>
          <w:szCs w:val="28"/>
        </w:rPr>
        <w:t xml:space="preserve">территориальных органов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до 06 октября 2025 г. разработать и направить в департамент общественной безопасности администрации города Перми планы мероприятий по усилению мер пожарной безопасности </w:t>
      </w:r>
      <w:r>
        <w:rPr>
          <w:sz w:val="28"/>
          <w:szCs w:val="28"/>
        </w:rPr>
        <w:t xml:space="preserve">с учетом Плана мероприятий;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провести проверки и обеспечить ежедневный контроль за соблюдением требований пожарной безопасности в подведомственных муниципальных учреждениях;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до 16 марта 2026 г. </w:t>
      </w:r>
      <w:r>
        <w:rPr>
          <w:sz w:val="28"/>
          <w:szCs w:val="28"/>
        </w:rPr>
        <w:t xml:space="preserve">представить отчеты</w:t>
      </w:r>
      <w:r>
        <w:rPr>
          <w:sz w:val="28"/>
          <w:szCs w:val="28"/>
        </w:rPr>
        <w:t xml:space="preserve"> 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хозяйственное управление админис</w:t>
      </w:r>
      <w:r>
        <w:rPr>
          <w:sz w:val="28"/>
          <w:szCs w:val="28"/>
        </w:rPr>
        <w:t xml:space="preserve">трации города Перми о выполнении запланированных мероприятий по обеспечению </w:t>
      </w:r>
      <w:r>
        <w:rPr>
          <w:sz w:val="28"/>
          <w:szCs w:val="28"/>
        </w:rPr>
        <w:t xml:space="preserve">мер пожарной безопасности в административных зданиях, обслуживаемых муниципальным казенным учреждением «Управление по эксплуатации административных зданий города Перми»;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департамент общественной безопасности администрации города Перми о выполнении </w:t>
      </w:r>
      <w:r>
        <w:rPr>
          <w:sz w:val="28"/>
          <w:szCs w:val="28"/>
        </w:rPr>
        <w:t xml:space="preserve">планов мероприятий по усилению мер пожарной безопасности </w:t>
        <w:br/>
        <w:t xml:space="preserve">в осенне-зимний пожароопасный период </w:t>
      </w:r>
      <w:r>
        <w:rPr>
          <w:sz w:val="28"/>
          <w:szCs w:val="28"/>
        </w:rPr>
        <w:t xml:space="preserve">2025-2026 годов</w:t>
      </w:r>
      <w:r>
        <w:rPr>
          <w:sz w:val="28"/>
          <w:szCs w:val="28"/>
        </w:rPr>
        <w:t xml:space="preserve">, за исключением мероприятий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ука</w:t>
      </w:r>
      <w:r>
        <w:rPr>
          <w:sz w:val="28"/>
          <w:szCs w:val="28"/>
        </w:rPr>
        <w:t xml:space="preserve">занных в пункте 2.3.1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4. до </w:t>
      </w:r>
      <w:r>
        <w:rPr>
          <w:rFonts w:ascii="Times New Roman" w:hAnsi="Times New Roman"/>
          <w:sz w:val="28"/>
          <w:szCs w:val="28"/>
          <w:lang w:val="ru-RU"/>
        </w:rPr>
        <w:t xml:space="preserve">24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ноября </w:t>
      </w:r>
      <w:r>
        <w:rPr>
          <w:rFonts w:ascii="Times New Roman" w:hAnsi="Times New Roman"/>
          <w:sz w:val="28"/>
          <w:szCs w:val="28"/>
          <w:lang w:val="ru-RU"/>
        </w:rPr>
        <w:t xml:space="preserve">20</w:t>
      </w: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5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проведение с муниципальными служащими и </w:t>
      </w:r>
      <w:r>
        <w:rPr>
          <w:rFonts w:ascii="Times New Roman" w:hAnsi="Times New Roman"/>
          <w:sz w:val="28"/>
          <w:szCs w:val="28"/>
          <w:lang w:val="ru-RU"/>
        </w:rPr>
        <w:t xml:space="preserve">иными </w:t>
      </w:r>
      <w:r>
        <w:rPr>
          <w:rFonts w:ascii="Times New Roman" w:hAnsi="Times New Roman"/>
          <w:sz w:val="28"/>
          <w:szCs w:val="28"/>
          <w:lang w:val="ru-RU"/>
        </w:rPr>
        <w:t xml:space="preserve">работниками: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1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4.1. занятий по соблюдению мер пожарной безопасности, направленных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на профилактику гибели и травматизма на пожарах, формированию навыков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безопасного поведения людей;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1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4.2. инструктажей по пожарной безопасности и действиям в случае </w:t>
        <w:br/>
        <w:t xml:space="preserve">пожара;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1"/>
        <w:ind w:right="0" w:firstLine="720"/>
        <w:jc w:val="both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2.5.</w:t>
      </w:r>
      <w:r>
        <w:rPr>
          <w:rFonts w:ascii="Times New Roman" w:hAnsi="Times New Roman"/>
          <w:sz w:val="28"/>
          <w:szCs w:val="28"/>
          <w:lang w:val="ru-RU"/>
        </w:rPr>
        <w:t xml:space="preserve"> распространять информацию о необходимости соблюдения требований в области пожарной безопасности, в том числе использования пиротехнических средств, огневых эффектов при проведении развлекательных мероприятий,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  <w:t xml:space="preserve"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также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запуска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неуправляемых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изделий из горючих материалов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в соответствии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Правилами противопожарного режима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Российской Федерации, утвержденными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от</w:t>
      </w:r>
      <w:r>
        <w:rPr>
          <w:rFonts w:ascii="Times New Roman" w:hAnsi="Times New Roman"/>
          <w:sz w:val="28"/>
          <w:szCs w:val="28"/>
          <w:lang w:val="ru-RU"/>
        </w:rPr>
        <w:t xml:space="preserve"> 16</w:t>
      </w:r>
      <w:r>
        <w:rPr>
          <w:rFonts w:ascii="Times New Roman" w:hAnsi="Times New Roman"/>
          <w:sz w:val="28"/>
          <w:szCs w:val="28"/>
          <w:lang w:val="ru-RU"/>
        </w:rPr>
        <w:t xml:space="preserve"> сентября </w:t>
      </w:r>
      <w:r>
        <w:rPr>
          <w:rFonts w:ascii="Times New Roman" w:hAnsi="Times New Roman"/>
          <w:sz w:val="28"/>
          <w:szCs w:val="28"/>
          <w:lang w:val="ru-RU"/>
        </w:rPr>
        <w:t xml:space="preserve">2020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1479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901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3. Департаменту дорог и благоустройства администрации города Перми в осенне-зимний пожароопасный период 2025-2026 годов в пределах компетенции усилить меры по обеспечению беспрепятственного проезда пожарной техники.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1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Департаменту общественной безопасности администрации города Перми обеспечить контроль за исполнением Плана мероприятий, за исключением мероприятий, предусмотренных пунктом 2.3.1 настоящего постановления.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1"/>
        <w:ind w:right="0" w:firstLine="720"/>
        <w:jc w:val="both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Руководителям территориальных органов администрации города Перми </w:t>
        <w:br/>
      </w:r>
      <w:r>
        <w:rPr>
          <w:rFonts w:ascii="Times New Roman" w:hAnsi="Times New Roman"/>
          <w:sz w:val="28"/>
          <w:szCs w:val="28"/>
          <w:lang w:val="ru-RU"/>
        </w:rPr>
        <w:t xml:space="preserve">в осенне-зимний пожароопасный период 2025-2026 годов в пределах административных границ в случае выявления нарушений, связанных с необеспечением </w:t>
      </w:r>
      <w:r>
        <w:rPr>
          <w:rFonts w:ascii="Times New Roman" w:hAnsi="Times New Roman"/>
          <w:sz w:val="28"/>
          <w:szCs w:val="28"/>
          <w:lang w:val="ru-RU"/>
        </w:rPr>
        <w:t xml:space="preserve">беспрепятст</w:t>
      </w:r>
      <w:r>
        <w:rPr>
          <w:rFonts w:ascii="Times New Roman" w:hAnsi="Times New Roman"/>
          <w:sz w:val="28"/>
          <w:szCs w:val="28"/>
          <w:lang w:val="ru-RU"/>
        </w:rPr>
        <w:t xml:space="preserve">венного проезда пожарной техники, направлять соответствующую информацию в 1 Отдел надзорной деятельности и профилактической работы по городу Перми Управления надзорной деятельности и профилактической работы Главного управления МЧС России по Пермскому краю.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руководителям организаций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проводить осмотр подведом</w:t>
      </w:r>
      <w:r>
        <w:rPr>
          <w:sz w:val="28"/>
          <w:szCs w:val="28"/>
        </w:rPr>
        <w:t xml:space="preserve">ственных жилых и административных зданий по соблюдению требований пожарной безопасности, в том числе в целях предотвращения доступа посторонних лиц в подвалы и помещения технических этажей (чердаков) зданий, принять меры по устранению выявленных нарушений;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обеспечить беспрепятственный проезд пожарной техники на подведомственной территории к жилым и иным зданиям;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принять меры по приведению подведомственных пожарных водоемов, пирсов, гидрантов в исправное состояние;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6.4. проводить обучение работников организаций мерам пожарной безопасности и действиям при чрезвычайных ситуациях.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  <w:lang w:eastAsia="en-US"/>
        </w:rPr>
        <w:t xml:space="preserve">7. Рекомендовать руководителям жилищных, гаражных, дачных и ин</w:t>
      </w:r>
      <w:r>
        <w:rPr>
          <w:sz w:val="28"/>
          <w:szCs w:val="24"/>
          <w:lang w:eastAsia="en-US"/>
        </w:rPr>
        <w:t xml:space="preserve">ых специализированных потребительских кооперативов, садоводческих и (или) огороднических некоммерческих товариществ, товариществ собственников жилья при вступлении граждан в указанные кооперативы и товарищества, руководителям организаций при предоставлен</w:t>
      </w:r>
      <w:r>
        <w:rPr>
          <w:sz w:val="28"/>
          <w:szCs w:val="24"/>
          <w:lang w:eastAsia="en-US"/>
        </w:rPr>
        <w:t xml:space="preserve">ии гражданам жилых помещений по </w:t>
      </w:r>
      <w:r>
        <w:rPr>
          <w:sz w:val="28"/>
          <w:szCs w:val="24"/>
          <w:lang w:eastAsia="en-US"/>
        </w:rPr>
        <w:t xml:space="preserve">договорам социального найма, найма специализированного жилого помещения организовать проведение не реже одного раза в год противопожарного инструктажа по месту прожи</w:t>
      </w:r>
      <w:r>
        <w:rPr>
          <w:sz w:val="28"/>
          <w:szCs w:val="24"/>
          <w:lang w:eastAsia="en-US"/>
        </w:rPr>
        <w:t xml:space="preserve">вания с регис</w:t>
      </w:r>
      <w:r>
        <w:rPr>
          <w:sz w:val="28"/>
          <w:szCs w:val="24"/>
          <w:lang w:eastAsia="en-US"/>
        </w:rPr>
        <w:t xml:space="preserve">трацией в журнале инструктажа с </w:t>
      </w:r>
      <w:r>
        <w:rPr>
          <w:sz w:val="28"/>
          <w:szCs w:val="24"/>
          <w:lang w:eastAsia="en-US"/>
        </w:rPr>
        <w:t xml:space="preserve">обязательной подписью инструктируемого и инструктирующего, а такж</w:t>
      </w:r>
      <w:r>
        <w:rPr>
          <w:sz w:val="28"/>
          <w:szCs w:val="24"/>
          <w:lang w:eastAsia="en-US"/>
        </w:rPr>
        <w:t xml:space="preserve">е проставлением даты проведения инструктажа в соответствии с Порядком о</w:t>
      </w:r>
      <w:r>
        <w:rPr>
          <w:sz w:val="28"/>
          <w:szCs w:val="24"/>
          <w:lang w:eastAsia="en-US"/>
        </w:rPr>
        <w:t xml:space="preserve">рганизации и проведения противопожарной пропаганды, обучения населения Пермского края мерам пожарной безопасности и информирования населения о мерах пожарной безопасности, утвержденным постановлением Правительства Пермского края от 07 июля 2009 г. № 421-п.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</w:t>
        <w:br/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информировать жителей города Перми об усилении мер пожарной </w:t>
      </w:r>
      <w:r>
        <w:rPr>
          <w:sz w:val="28"/>
          <w:szCs w:val="28"/>
        </w:rPr>
        <w:br/>
        <w:t xml:space="preserve">безопасности в осенне-зимний пожароопасный период 2025-2026 годов посредством общедоступных средств массовой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rFonts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</w:t>
      </w:r>
      <w:r>
        <w:rPr>
          <w:rFonts w:cs="Times New Roman"/>
          <w:sz w:val="28"/>
          <w:szCs w:val="28"/>
        </w:rPr>
        <w:t xml:space="preserve">официального опубликования в печатном средстве массовой информации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5670"/>
        <w:spacing w:line="240" w:lineRule="exac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УТВЕРЖДЕН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83"/>
        <w:ind w:firstLine="5670"/>
        <w:spacing w:line="240" w:lineRule="exac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администрации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83"/>
        <w:ind w:firstLine="5670"/>
        <w:spacing w:line="240" w:lineRule="exac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города Перми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83"/>
        <w:ind w:firstLine="5670"/>
        <w:spacing w:line="240" w:lineRule="exac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26.09.2025 № 680</w:t>
      </w:r>
      <w:r>
        <w:rPr>
          <w:b w:val="0"/>
          <w:sz w:val="28"/>
          <w:szCs w:val="28"/>
        </w:rPr>
      </w:r>
    </w:p>
    <w:p>
      <w:pPr>
        <w:pStyle w:val="983"/>
        <w:jc w:val="both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center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center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center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  <w:t xml:space="preserve">ПЛАН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center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мероприятий по усилению мер пожарной безопасности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center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  <w:t xml:space="preserve">в осенне-зимний пожароопасный период 2025-2026 годов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center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center"/>
        <w:spacing w:line="240" w:lineRule="exact"/>
        <w:widowControl/>
      </w:pPr>
      <w:r/>
      <w:r/>
    </w:p>
    <w:tbl>
      <w:tblPr>
        <w:tblW w:w="10173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7"/>
        <w:gridCol w:w="1531"/>
        <w:gridCol w:w="3965"/>
      </w:tblGrid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984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5" w:type="dxa"/>
            <w:textDirection w:val="lrTb"/>
            <w:noWrap w:val="false"/>
          </w:tcPr>
          <w:p>
            <w:pPr>
              <w:pStyle w:val="984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205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0"/>
        <w:gridCol w:w="3827"/>
        <w:gridCol w:w="1559"/>
        <w:gridCol w:w="3969"/>
      </w:tblGrid>
      <w:tr>
        <w:tblPrEx/>
        <w:trPr>
          <w:cantSplit/>
          <w:tblHeader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050"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заседаний комиссий по предупреждению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и ликвидации чрезвычайных ситуаций и обеспечению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с учетом складывающейся оперативной обстановки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пожарами на подведомственной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 администрации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(далее – 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осмотра подведомственных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общественных и административных зданий в целях соблюдения требований пожарной безопасности, в том числе предотвращения доступа посторонних лиц в подвалы и помещения технических этажей (чердаков) зданий, принятие мер по устранению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Перми (далее – ДО), департамент культуры и молодежной политики администрации города Перми (далее – ДКиМП), хозяйственное управление администрации города Перми (далее – ХОЗу), комитет по физической культуре и спорту администрации города Перми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КФКиС),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к зимней эксплуатации муниципальных и бесхозяйных пожарных водоемов, резервуаров, емкостей, муниципального пирса (утепление, очистка от снега и льда)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к эксплуатации в зимнее время пожарных гидрантов, расположенных на бесхозяйных сетях водоснабжения и сетях водоснабжения, находящихся в оперативном управлении муниципального казенного учреждения «Городская коммунальная служба»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 рамках своих компетенций выполнения мероприятий, предусмотренных частью первой пункта 70 Правил противопожарного режима Российской Федерации,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Лесохозяйственным регламентом Пермского городс</w:t>
            </w:r>
            <w:r>
              <w:rPr>
                <w:sz w:val="24"/>
                <w:szCs w:val="24"/>
              </w:rPr>
              <w:t xml:space="preserve">кого лесничества, утвержденным постановлением администрации города Перми от 25 апреля 2022 г. № 312, а также пунктом 3.2.12 Положения об управлении по экологии и природопользованию администрации города Перми, утвержденного решением Пермской городской Думы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 сентября 2006 г. № 218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экологии и природопользованию администрации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с детьми по соблюдению мер пожарной безопасности, в том числе при применении пиротехнических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наличия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и исправности средств пожаротушения, пожарной сигнализации и систем оповещения людей о пожаре в общественных и административных зданиях, находящихся в муниципальной собственности, на праве оперативного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ДО, ДКиМП, ХОЗу, КФКиС,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практических занятий по эвакуации людей на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пожара и возникновения чрезвычайных ситуаций на подведомственных объектах с массовым пребыванием людей. Для объектов с ночным пребыванием людей (детские сады, школы-интернаты и тому подобное) занятия провести по двум вариантам: в дневное и ночное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ДО, ДКиМП, ХОЗу, КФКиС,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850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разъяснительной работы с населением в средствах массовой информации по соблюдению мер пожарной безопасности в осеннее-зимний пожароопасный период 2025-2026 годов, в том числе в период проведения новогодних и рождественских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12.01.2026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ДОБ, информационно-аналитическое управление администрации города Перми,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3"/>
    <w:uiPriority w:val="10"/>
    <w:rPr>
      <w:sz w:val="48"/>
      <w:szCs w:val="48"/>
    </w:rPr>
  </w:style>
  <w:style w:type="character" w:styleId="714">
    <w:name w:val="Subtitle Char"/>
    <w:basedOn w:val="729"/>
    <w:link w:val="745"/>
    <w:uiPriority w:val="11"/>
    <w:rPr>
      <w:sz w:val="24"/>
      <w:szCs w:val="24"/>
    </w:rPr>
  </w:style>
  <w:style w:type="character" w:styleId="715">
    <w:name w:val="Quote Char"/>
    <w:link w:val="747"/>
    <w:uiPriority w:val="29"/>
    <w:rPr>
      <w:i/>
    </w:rPr>
  </w:style>
  <w:style w:type="character" w:styleId="716">
    <w:name w:val="Intense Quote Char"/>
    <w:link w:val="749"/>
    <w:uiPriority w:val="30"/>
    <w:rPr>
      <w:i/>
    </w:rPr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  <w:rPr>
      <w:lang w:eastAsia="ru-RU"/>
    </w:rPr>
  </w:style>
  <w:style w:type="paragraph" w:styleId="720">
    <w:name w:val="Heading 1"/>
    <w:basedOn w:val="719"/>
    <w:next w:val="719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link w:val="75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9"/>
    <w:next w:val="719"/>
    <w:uiPriority w:val="99"/>
    <w:unhideWhenUsed/>
  </w:style>
  <w:style w:type="paragraph" w:styleId="901">
    <w:name w:val="Body Text"/>
    <w:basedOn w:val="719"/>
    <w:link w:val="925"/>
    <w:pPr>
      <w:ind w:right="3117"/>
    </w:pPr>
    <w:rPr>
      <w:rFonts w:ascii="Courier New" w:hAnsi="Courier New"/>
      <w:sz w:val="26"/>
      <w:lang w:val="en-US" w:eastAsia="en-US"/>
    </w:rPr>
  </w:style>
  <w:style w:type="paragraph" w:styleId="902">
    <w:name w:val="Body Text Indent"/>
    <w:basedOn w:val="719"/>
    <w:pPr>
      <w:ind w:right="-1"/>
      <w:jc w:val="both"/>
    </w:pPr>
    <w:rPr>
      <w:sz w:val="26"/>
    </w:rPr>
  </w:style>
  <w:style w:type="character" w:styleId="903">
    <w:name w:val="page number"/>
    <w:basedOn w:val="729"/>
  </w:style>
  <w:style w:type="paragraph" w:styleId="904">
    <w:name w:val="Balloon Text"/>
    <w:basedOn w:val="719"/>
    <w:link w:val="905"/>
    <w:uiPriority w:val="99"/>
    <w:rPr>
      <w:rFonts w:ascii="Segoe UI" w:hAnsi="Segoe UI"/>
      <w:sz w:val="18"/>
      <w:szCs w:val="18"/>
      <w:lang w:val="en-US" w:eastAsia="en-US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1"/>
    <w:uiPriority w:val="99"/>
  </w:style>
  <w:style w:type="numbering" w:styleId="907" w:customStyle="1">
    <w:name w:val="Нет списка1"/>
    <w:next w:val="731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  <w:lang w:eastAsia="ru-RU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  <w:lang w:eastAsia="ru-RU"/>
    </w:rPr>
  </w:style>
  <w:style w:type="numbering" w:styleId="927" w:customStyle="1">
    <w:name w:val="Нет списка11"/>
    <w:next w:val="731"/>
    <w:uiPriority w:val="99"/>
    <w:semiHidden/>
    <w:unhideWhenUsed/>
  </w:style>
  <w:style w:type="numbering" w:styleId="928" w:customStyle="1">
    <w:name w:val="Нет списка111"/>
    <w:next w:val="731"/>
    <w:uiPriority w:val="99"/>
    <w:semiHidden/>
    <w:unhideWhenUsed/>
  </w:style>
  <w:style w:type="paragraph" w:styleId="92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31"/>
    <w:uiPriority w:val="99"/>
    <w:semiHidden/>
    <w:unhideWhenUsed/>
  </w:style>
  <w:style w:type="numbering" w:styleId="977" w:customStyle="1">
    <w:name w:val="Нет списка3"/>
    <w:next w:val="731"/>
    <w:uiPriority w:val="99"/>
    <w:semiHidden/>
    <w:unhideWhenUsed/>
  </w:style>
  <w:style w:type="paragraph" w:styleId="97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31"/>
    <w:uiPriority w:val="99"/>
    <w:semiHidden/>
    <w:unhideWhenUsed/>
  </w:style>
  <w:style w:type="character" w:styleId="982" w:customStyle="1">
    <w:name w:val="Нижний колонтитул Знак"/>
    <w:link w:val="753"/>
    <w:uiPriority w:val="99"/>
  </w:style>
  <w:style w:type="paragraph" w:styleId="983" w:customStyle="1">
    <w:name w:val="ConsPlusTitle"/>
    <w:pPr>
      <w:widowControl w:val="off"/>
    </w:pPr>
    <w:rPr>
      <w:b/>
      <w:bCs/>
      <w:sz w:val="24"/>
      <w:szCs w:val="24"/>
      <w:lang w:eastAsia="ru-RU"/>
    </w:rPr>
  </w:style>
  <w:style w:type="paragraph" w:styleId="984" w:customStyle="1">
    <w:name w:val="ConsPlusCell"/>
    <w:pPr>
      <w:widowControl w:val="off"/>
    </w:pPr>
    <w:rPr>
      <w:rFonts w:ascii="Arial" w:hAnsi="Arial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24</cp:revision>
  <dcterms:created xsi:type="dcterms:W3CDTF">2024-09-05T11:42:00Z</dcterms:created>
  <dcterms:modified xsi:type="dcterms:W3CDTF">2025-09-26T09:24:26Z</dcterms:modified>
  <cp:version>983040</cp:version>
</cp:coreProperties>
</file>