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4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5" cy="1095916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3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1.46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83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</w:r>
    </w:p>
    <w:p>
      <w:pPr>
        <w:pStyle w:val="9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990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</w:p>
    <w:p>
      <w:pPr>
        <w:pStyle w:val="990"/>
        <w:spacing w:line="240" w:lineRule="exact"/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</w:p>
    <w:p>
      <w:pPr>
        <w:pStyle w:val="990"/>
        <w:spacing w:line="240" w:lineRule="exact"/>
        <w:rPr>
          <w:b/>
        </w:rPr>
      </w:pPr>
      <w:r>
        <w:rPr>
          <w:b/>
        </w:rPr>
        <w:t xml:space="preserve">«Доступное и качественное </w:t>
      </w:r>
      <w:r>
        <w:rPr>
          <w:b/>
        </w:rPr>
      </w:r>
    </w:p>
    <w:p>
      <w:pPr>
        <w:pStyle w:val="990"/>
        <w:spacing w:line="240" w:lineRule="exact"/>
        <w:rPr>
          <w:b/>
        </w:rPr>
      </w:pPr>
      <w:r>
        <w:rPr>
          <w:b/>
        </w:rPr>
        <w:t xml:space="preserve">образование», утвержденную </w:t>
      </w:r>
      <w:r>
        <w:rPr>
          <w:b/>
        </w:rPr>
      </w:r>
    </w:p>
    <w:p>
      <w:pPr>
        <w:pStyle w:val="990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</w:p>
    <w:p>
      <w:pPr>
        <w:pStyle w:val="990"/>
        <w:spacing w:line="240" w:lineRule="exact"/>
        <w:rPr>
          <w:b/>
        </w:rPr>
      </w:pPr>
      <w:r>
        <w:rPr>
          <w:b/>
        </w:rPr>
        <w:t xml:space="preserve">города Перми от 18.10.2024 № 965 </w:t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rPr>
          <w:sz w:val="28"/>
          <w:szCs w:val="28"/>
        </w:rPr>
        <w:br/>
        <w:t xml:space="preserve">№ 33-ФЗ «Об общих принципах организации мест</w:t>
      </w:r>
      <w:r>
        <w:rPr>
          <w:sz w:val="28"/>
          <w:szCs w:val="28"/>
        </w:rPr>
        <w:t xml:space="preserve">ного самоуправления в единой системе публичной власти», Уставом 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</w:t>
      </w:r>
      <w:r>
        <w:rPr>
          <w:sz w:val="28"/>
          <w:szCs w:val="28"/>
        </w:rPr>
        <w:t xml:space="preserve">гаемые изменения в муниципальную программу «Доступное и качественное образование», утвержденную постановлением администрации города Перми от 18 октября 2024 г. № 965 (в ред. от 06.03.2025 № 136, от 01.04.2025 № 211, от 05.05.2025 № 290, от 20.05.2025 № 342</w:t>
      </w:r>
      <w:r>
        <w:t xml:space="preserve">, </w:t>
      </w:r>
      <w:r>
        <w:rPr>
          <w:sz w:val="28"/>
          <w:szCs w:val="28"/>
        </w:rPr>
        <w:t xml:space="preserve">от 14.07.2025 № 457, от 26.08.2025 № 576, </w:t>
      </w:r>
      <w:r>
        <w:rPr>
          <w:sz w:val="28"/>
          <w:szCs w:val="28"/>
        </w:rPr>
        <w:t xml:space="preserve">от 23.09.2025 № 666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 города Перми                                                                                     Э.О. Соснин</w:t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notePr/>
          <w:endnotePr/>
          <w:type w:val="continuous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26.09.2025 № 683</w:t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632" w:firstLine="9639"/>
        <w:spacing w:line="240" w:lineRule="exact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</w:r>
    </w:p>
    <w:p>
      <w:pPr>
        <w:jc w:val="both"/>
        <w:spacing w:line="240" w:lineRule="exact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«Доступное и качественное образование», утвержденную </w:t>
      </w:r>
      <w:r>
        <w:rPr>
          <w:b/>
          <w:sz w:val="28"/>
          <w:szCs w:val="28"/>
        </w:rPr>
        <w:br w:type="textWrapping" w:clear="all"/>
        <w:t xml:space="preserve">постановлением администрации города Перми от 18 октября 2024 г. № 965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программы» строку «Объемы и источники финансового обеспечения программы»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4537"/>
        <w:gridCol w:w="1409"/>
        <w:gridCol w:w="1408"/>
        <w:gridCol w:w="1408"/>
        <w:gridCol w:w="1408"/>
        <w:gridCol w:w="1408"/>
        <w:gridCol w:w="1408"/>
      </w:tblGrid>
      <w:tr>
        <w:tblPrEx/>
        <w:trPr>
          <w:trHeight w:val="210"/>
        </w:trPr>
        <w:tc>
          <w:tcPr>
            <w:tcW w:w="620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программы </w:t>
            </w:r>
            <w:r>
              <w:rPr>
                <w:sz w:val="22"/>
                <w:szCs w:val="22"/>
              </w:rPr>
            </w:r>
          </w:p>
        </w:tc>
        <w:tc>
          <w:tcPr>
            <w:tcW w:w="153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285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tcW w:w="62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28 063 429,2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29 688 979,5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27 331 203,5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98 085 446,8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7 072 676,8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6 242 590,1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6 390 313,1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30 513 953,0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4"/>
        </w:trPr>
        <w:tc>
          <w:tcPr>
            <w:tcW w:w="62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0" w:type="pct"/>
            <w:textDirection w:val="lrTb"/>
            <w:noWrap w:val="false"/>
          </w:tcPr>
          <w:p>
            <w:pPr>
              <w:ind w:right="-61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(налоговые расходы) *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28 133,3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29 286,8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30 458,3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31 676,5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32 943,6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152 498,50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17 076 549,2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18 079 913,5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17 456 189,0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52 612 651,7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1 931 847,0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3 549 912,1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2 387 970,6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7 869 729,7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1 136 734,9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1 816 563,8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W w:w="4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6 243 491,1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разделе «Паспорт муниципального проекта 1 «Педагоги и наставники» (в рамках национального проекта)» </w:t>
      </w:r>
      <w:r>
        <w:rPr>
          <w:sz w:val="28"/>
          <w:szCs w:val="28"/>
        </w:rPr>
        <w:br/>
        <w:t xml:space="preserve">строку «Показатели муниципального проекта» изложить в следующей редакции:</w:t>
      </w:r>
      <w:r>
        <w:rPr>
          <w:sz w:val="28"/>
          <w:szCs w:val="28"/>
        </w:rPr>
      </w:r>
    </w:p>
    <w:tbl>
      <w:tblPr>
        <w:tblW w:w="1481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8"/>
        <w:gridCol w:w="471"/>
        <w:gridCol w:w="4349"/>
        <w:gridCol w:w="992"/>
        <w:gridCol w:w="1465"/>
        <w:gridCol w:w="1465"/>
        <w:gridCol w:w="1466"/>
        <w:gridCol w:w="1465"/>
        <w:gridCol w:w="1466"/>
      </w:tblGrid>
      <w:tr>
        <w:tblPrEx/>
        <w:trPr>
          <w:trHeight w:val="206"/>
        </w:trPr>
        <w:tc>
          <w:tcPr>
            <w:tcW w:w="1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</w:p>
        </w:tc>
        <w:tc>
          <w:tcPr>
            <w:tcW w:w="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</w:r>
          </w:p>
        </w:tc>
        <w:tc>
          <w:tcPr>
            <w:tcW w:w="43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73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16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4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51"/>
        </w:trPr>
        <w:tc>
          <w:tcPr>
            <w:tcW w:w="16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</w:r>
          </w:p>
        </w:tc>
        <w:tc>
          <w:tcPr>
            <w:tcW w:w="434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6"/>
        </w:trPr>
        <w:tc>
          <w:tcPr>
            <w:tcW w:w="16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</w:r>
          </w:p>
        </w:tc>
        <w:tc>
          <w:tcPr>
            <w:tcW w:w="434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5 314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5 314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5 314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6"/>
        </w:trPr>
        <w:tc>
          <w:tcPr>
            <w:tcW w:w="16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</w:r>
          </w:p>
        </w:tc>
        <w:tc>
          <w:tcPr>
            <w:tcW w:w="434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разделе «Паспорт муниципального проекта 2 «Все лучшее детям» (в рамках национального проекта)» в строке «Показатели муниципального проекта» строку 1 изложить в следующей редакции:</w:t>
      </w:r>
      <w:r>
        <w:rPr>
          <w:sz w:val="28"/>
          <w:szCs w:val="28"/>
        </w:rPr>
      </w:r>
    </w:p>
    <w:tbl>
      <w:tblPr>
        <w:tblW w:w="14861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532"/>
        <w:gridCol w:w="5434"/>
        <w:gridCol w:w="992"/>
        <w:gridCol w:w="1249"/>
        <w:gridCol w:w="1652"/>
        <w:gridCol w:w="1653"/>
        <w:gridCol w:w="1652"/>
        <w:gridCol w:w="1165"/>
      </w:tblGrid>
      <w:tr>
        <w:tblPrEx/>
        <w:trPr>
          <w:trHeight w:val="778"/>
        </w:trPr>
        <w:tc>
          <w:tcPr>
            <w:tcW w:w="5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</w:r>
          </w:p>
        </w:tc>
        <w:tc>
          <w:tcPr>
            <w:tcW w:w="54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</w:t>
            </w:r>
            <w:r>
              <w:rPr>
                <w:sz w:val="22"/>
                <w:szCs w:val="22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</w:r>
          </w:p>
        </w:tc>
        <w:tc>
          <w:tcPr>
            <w:tcW w:w="16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W w:w="16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1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разделе «Паспорт муниципального проекта 3 «Поддержка семьи» (в рамках национального проекта)» строку «Показатели муниципального проекта» изложить в следующей редакции:</w:t>
      </w:r>
      <w:r>
        <w:rPr>
          <w:sz w:val="28"/>
          <w:szCs w:val="28"/>
        </w:rPr>
      </w:r>
    </w:p>
    <w:tbl>
      <w:tblPr>
        <w:tblW w:w="1481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8"/>
        <w:gridCol w:w="471"/>
        <w:gridCol w:w="4349"/>
        <w:gridCol w:w="992"/>
        <w:gridCol w:w="1465"/>
        <w:gridCol w:w="1465"/>
        <w:gridCol w:w="1466"/>
        <w:gridCol w:w="1465"/>
        <w:gridCol w:w="1466"/>
      </w:tblGrid>
      <w:tr>
        <w:tblPrEx/>
        <w:trPr>
          <w:trHeight w:val="206"/>
        </w:trPr>
        <w:tc>
          <w:tcPr>
            <w:tcW w:w="1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</w:p>
        </w:tc>
        <w:tc>
          <w:tcPr>
            <w:tcW w:w="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</w:r>
          </w:p>
        </w:tc>
        <w:tc>
          <w:tcPr>
            <w:tcW w:w="43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73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16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4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51"/>
        </w:trPr>
        <w:tc>
          <w:tcPr>
            <w:tcW w:w="16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</w:r>
          </w:p>
        </w:tc>
        <w:tc>
          <w:tcPr>
            <w:tcW w:w="434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 капитальный ремонт и оснащение зданий дошкольных 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</w:t>
      </w:r>
      <w:r>
        <w:rPr>
          <w:sz w:val="28"/>
          <w:szCs w:val="28"/>
        </w:rPr>
        <w:t xml:space="preserve"> разделе «Паспорт комплекса процессных мероприятий 3 «Ресурсное обеспечение качественного функционирования системы образования города Перми»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201 578,3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196 015,2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196 015,2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200 512,4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200 512,4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994 633,5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200 978,3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196 015,2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196 015,2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200 512,4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200 512,4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994 033,5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разделе «Паспорт комплекса п</w:t>
      </w:r>
      <w:r>
        <w:rPr>
          <w:sz w:val="28"/>
          <w:szCs w:val="28"/>
        </w:rPr>
        <w:t xml:space="preserve">роцессных мероприятий 5 «Приведение имущественных комплексов муниципальных образовательных организаций города Перми в нормативное состояние»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2 318 814,8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1 420 657,8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1 541 003,5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900 178,2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900 178,2</w:t>
            </w:r>
            <w:r>
              <w:rPr>
                <w:sz w:val="22"/>
                <w:szCs w:val="19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7 080 832,5</w:t>
            </w:r>
            <w:r>
              <w:rPr>
                <w:sz w:val="22"/>
                <w:szCs w:val="19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1 962 779,5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1 365 527,8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1 541 003,5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900 178,2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900 178,2</w:t>
            </w:r>
            <w:r>
              <w:rPr>
                <w:sz w:val="22"/>
                <w:szCs w:val="19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6 669 667,2</w:t>
            </w:r>
            <w:r>
              <w:rPr>
                <w:sz w:val="22"/>
                <w:szCs w:val="19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330 930,3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</w:t>
            </w:r>
            <w:r>
              <w:rPr>
                <w:sz w:val="22"/>
                <w:szCs w:val="19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330 930,3</w:t>
            </w:r>
            <w:r>
              <w:rPr>
                <w:sz w:val="22"/>
                <w:szCs w:val="19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25 105,0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55 130,0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</w:t>
            </w:r>
            <w:r>
              <w:rPr>
                <w:sz w:val="22"/>
                <w:szCs w:val="19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</w:t>
            </w:r>
            <w:r>
              <w:rPr>
                <w:sz w:val="22"/>
                <w:szCs w:val="19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80 235,0</w:t>
            </w:r>
            <w:r>
              <w:rPr>
                <w:sz w:val="22"/>
                <w:szCs w:val="19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разделе «Перечень целевых показателей программы, структурных элементов муниципальной программы «Доступное и качественное образование»: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строки 5-7 изложить в следующей редакции:</w:t>
      </w:r>
      <w:r>
        <w:rPr>
          <w:sz w:val="28"/>
          <w:szCs w:val="28"/>
        </w:rPr>
      </w:r>
    </w:p>
    <w:tbl>
      <w:tblPr>
        <w:tblW w:w="14649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03"/>
        <w:gridCol w:w="6378"/>
        <w:gridCol w:w="567"/>
        <w:gridCol w:w="851"/>
        <w:gridCol w:w="1290"/>
        <w:gridCol w:w="1290"/>
        <w:gridCol w:w="1290"/>
        <w:gridCol w:w="1290"/>
        <w:gridCol w:w="1290"/>
      </w:tblGrid>
      <w:tr>
        <w:tblPrEx/>
        <w:trPr>
          <w:trHeight w:val="322"/>
        </w:trPr>
        <w:tc>
          <w:tcPr>
            <w:tcW w:w="40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6"/>
        </w:trPr>
        <w:tc>
          <w:tcPr>
            <w:tcW w:w="40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5 314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5 314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5 314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4"/>
        </w:trPr>
        <w:tc>
          <w:tcPr>
            <w:tcW w:w="40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строку 8 изложить в следующей редакции:</w:t>
      </w:r>
      <w:r>
        <w:rPr>
          <w:sz w:val="28"/>
          <w:szCs w:val="28"/>
        </w:rPr>
      </w:r>
    </w:p>
    <w:tbl>
      <w:tblPr>
        <w:tblW w:w="14649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03"/>
        <w:gridCol w:w="6378"/>
        <w:gridCol w:w="993"/>
        <w:gridCol w:w="708"/>
        <w:gridCol w:w="1007"/>
        <w:gridCol w:w="1290"/>
        <w:gridCol w:w="1290"/>
        <w:gridCol w:w="1290"/>
        <w:gridCol w:w="1290"/>
      </w:tblGrid>
      <w:tr>
        <w:tblPrEx/>
        <w:trPr>
          <w:trHeight w:val="316"/>
        </w:trPr>
        <w:tc>
          <w:tcPr>
            <w:tcW w:w="40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</w:t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строку 10 изложить в следующей редакции:</w:t>
      </w:r>
      <w:r>
        <w:rPr>
          <w:sz w:val="28"/>
          <w:szCs w:val="28"/>
        </w:rPr>
      </w:r>
    </w:p>
    <w:tbl>
      <w:tblPr>
        <w:tblW w:w="14649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03"/>
        <w:gridCol w:w="6378"/>
        <w:gridCol w:w="993"/>
        <w:gridCol w:w="708"/>
        <w:gridCol w:w="1007"/>
        <w:gridCol w:w="1290"/>
        <w:gridCol w:w="1290"/>
        <w:gridCol w:w="1290"/>
        <w:gridCol w:w="1290"/>
      </w:tblGrid>
      <w:tr>
        <w:tblPrEx/>
        <w:trPr>
          <w:trHeight w:val="316"/>
        </w:trPr>
        <w:tc>
          <w:tcPr>
            <w:tcW w:w="40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 капитальный ремонт и оснащение зданий дошкольных 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</w:t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разделе «Финансовое обеспечение реализации муниципальной программы «Доступное и качественное образование»: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строку «Муниципальная программа города Перми «Доступное и качественное образование» изложить в следующей редакции:</w:t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709"/>
        <w:gridCol w:w="2835"/>
        <w:gridCol w:w="1273"/>
        <w:gridCol w:w="1274"/>
        <w:gridCol w:w="1274"/>
        <w:gridCol w:w="1274"/>
        <w:gridCol w:w="1274"/>
        <w:gridCol w:w="1274"/>
      </w:tblGrid>
      <w:tr>
        <w:tblPrEx/>
        <w:trPr>
          <w:trHeight w:val="21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1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города Перми «Доступное и качественное образование»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28 063 429,2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29 688 979,5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27 331 203,5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98 085 446,8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7 072 676,8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6 242 590,1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6 390 313,1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30 513 953,0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(налоговые </w:t>
            </w:r>
            <w:r>
              <w:rPr>
                <w:sz w:val="22"/>
                <w:szCs w:val="22"/>
              </w:rPr>
              <w:t xml:space="preserve">расходы)*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28 133,3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29 286,8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30 458,3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31 676,5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32 943,6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152 498,5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17 076 549,2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18 079 913,5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17 456 189,0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52 612 651,7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1 931 847,0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3 549 912,1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2 387 970,6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7 869 729,7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1 136 734,9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1 816 563,8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6 243 491,1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строку «Направление расходов 2.1 «Реализация мероприятий по модернизации школьных систем образования» изложить в следующей редакции:</w:t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709"/>
        <w:gridCol w:w="2835"/>
        <w:gridCol w:w="1273"/>
        <w:gridCol w:w="1274"/>
        <w:gridCol w:w="1274"/>
        <w:gridCol w:w="1274"/>
        <w:gridCol w:w="1274"/>
        <w:gridCol w:w="1274"/>
      </w:tblGrid>
      <w:tr>
        <w:tblPrEx/>
        <w:trPr>
          <w:trHeight w:val="66"/>
        </w:trPr>
        <w:tc>
          <w:tcPr>
            <w:tcW w:w="3816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Направление расходов 2.1 «Реализация мероприятий по модернизации школьных систем образования</w:t>
            </w:r>
            <w:r>
              <w:t xml:space="preserve">»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-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758 122,5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2 672 339,9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760 695,0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4 191 157,4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123 945,3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300 000,0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59 174,7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483 120,0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158 544,3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593 085,0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175 380,1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927 009,4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475 632,9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1 779 254,9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526 140,2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2 781 028,0</w:t>
            </w:r>
            <w:r>
              <w:rPr>
                <w:sz w:val="22"/>
              </w:rPr>
            </w:r>
          </w:p>
        </w:tc>
      </w:tr>
    </w:tbl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8.3. после строки «</w:t>
      </w:r>
      <w:r>
        <w:rPr>
          <w:sz w:val="28"/>
          <w:szCs w:val="28"/>
        </w:rPr>
        <w:t xml:space="preserve">Направление расходов 2.1 «Реализация мероприятий по модернизации школьных систем образования» дополнить строкой «в том числе:» следующего содержания:</w:t>
      </w:r>
      <w:r>
        <w:rPr>
          <w:sz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709"/>
        <w:gridCol w:w="2835"/>
        <w:gridCol w:w="1273"/>
        <w:gridCol w:w="1274"/>
        <w:gridCol w:w="1274"/>
        <w:gridCol w:w="1274"/>
        <w:gridCol w:w="1274"/>
        <w:gridCol w:w="1274"/>
      </w:tblGrid>
      <w:tr>
        <w:tblPrEx/>
        <w:trPr>
          <w:trHeight w:val="66"/>
        </w:trPr>
        <w:tc>
          <w:tcPr>
            <w:tcW w:w="3816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 том числе: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УКС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2 332 298,0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674 703,5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3 007 001,5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272 290,9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52 516,6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324 807,5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515 001,8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155 546,7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670 548,5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1 545 005,3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466 640,2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2 011 645,5</w:t>
            </w:r>
            <w:r>
              <w:rPr>
                <w:sz w:val="22"/>
              </w:rPr>
            </w:r>
          </w:p>
        </w:tc>
      </w:tr>
      <w:tr>
        <w:tblPrEx/>
        <w:trPr>
          <w:trHeight w:val="230"/>
        </w:trPr>
        <w:tc>
          <w:tcPr>
            <w:tcW w:w="3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ДО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758 122,5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340 041,9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85 991,5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1 184 155,9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123 945,3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27 709,1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6 658,1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158 312,5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158 544,3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78 083,2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19 833,4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256 460,9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475 632,9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234 249,6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59 500,0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769 382,5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строку «Направление расходов 3.1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 изложить в следующей редакции:</w:t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4383"/>
        <w:gridCol w:w="709"/>
        <w:gridCol w:w="2551"/>
        <w:gridCol w:w="1226"/>
        <w:gridCol w:w="1227"/>
        <w:gridCol w:w="1227"/>
        <w:gridCol w:w="1226"/>
        <w:gridCol w:w="1227"/>
        <w:gridCol w:w="1227"/>
      </w:tblGrid>
      <w:tr>
        <w:tblPrEx/>
        <w:trPr>
          <w:trHeight w:val="66"/>
        </w:trPr>
        <w:tc>
          <w:tcPr>
            <w:tcW w:w="4383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Направление расходов 3.1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-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83 228,1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64 016,8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255 911,3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403 156,2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4383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19 061,5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19 061,5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4383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2 566,7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2 560,7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10 236,5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15 363,9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4383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61 599,9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61 456,1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245 674,8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368 730,8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8.5. после строки «</w:t>
      </w:r>
      <w:r>
        <w:rPr>
          <w:sz w:val="28"/>
          <w:szCs w:val="28"/>
        </w:rPr>
        <w:t xml:space="preserve">Направление расходов 3.1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 дополнить строкой «в том числе:» следующего содержания:</w:t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709"/>
        <w:gridCol w:w="2835"/>
        <w:gridCol w:w="1273"/>
        <w:gridCol w:w="1274"/>
        <w:gridCol w:w="1274"/>
        <w:gridCol w:w="1274"/>
        <w:gridCol w:w="1274"/>
        <w:gridCol w:w="1274"/>
      </w:tblGrid>
      <w:tr>
        <w:tblPrEx/>
        <w:trPr>
          <w:trHeight w:val="66"/>
        </w:trPr>
        <w:tc>
          <w:tcPr>
            <w:tcW w:w="3816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 том числе: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УКС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59 850,1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239 244,6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299 094,7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2 394,0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9 569,8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11 963,8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57 456,1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229 674,8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287 130,9</w:t>
            </w:r>
            <w:r>
              <w:rPr>
                <w:sz w:val="22"/>
              </w:rPr>
            </w:r>
          </w:p>
        </w:tc>
      </w:tr>
      <w:tr>
        <w:tblPrEx/>
        <w:trPr>
          <w:trHeight w:val="230"/>
        </w:trPr>
        <w:tc>
          <w:tcPr>
            <w:tcW w:w="3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ДО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83 228,1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4 166,7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16 666,7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104 061,5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19 061,5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19 061,5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2 566,7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166,7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666,7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3 400,1</w:t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61 599,9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4 000,0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16 000,0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81 599,9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строки «Направление расходов 6.4 «Реконструкция здания под размещение общеобразовательной организации </w:t>
      </w:r>
      <w:r>
        <w:rPr>
          <w:sz w:val="28"/>
          <w:szCs w:val="28"/>
        </w:rPr>
        <w:br/>
        <w:t xml:space="preserve">по ул. Целинной, 15», «Направление расходов 6.5 «Строительство спортивного зала МАОУ «СОШ № 96» г. Перми»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851"/>
        <w:gridCol w:w="2846"/>
        <w:gridCol w:w="1139"/>
        <w:gridCol w:w="1204"/>
        <w:gridCol w:w="1204"/>
        <w:gridCol w:w="1204"/>
        <w:gridCol w:w="1204"/>
        <w:gridCol w:w="1210"/>
      </w:tblGrid>
      <w:tr>
        <w:tblPrEx/>
        <w:trPr>
          <w:trHeight w:val="255"/>
        </w:trPr>
        <w:tc>
          <w:tcPr>
            <w:tcW w:w="133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6.4 «Реконструкция здания под размещение общеобразовательной организации </w:t>
            </w:r>
            <w:r>
              <w:rPr>
                <w:sz w:val="22"/>
                <w:szCs w:val="22"/>
              </w:rPr>
              <w:br/>
              <w:t xml:space="preserve">по ул. Целинной, 15»</w:t>
            </w:r>
            <w:r>
              <w:rPr>
                <w:sz w:val="22"/>
                <w:szCs w:val="22"/>
              </w:rPr>
            </w:r>
          </w:p>
        </w:tc>
        <w:tc>
          <w:tcPr>
            <w:tcW w:w="287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</w:p>
        </w:tc>
        <w:tc>
          <w:tcPr>
            <w:tcW w:w="96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11 752,0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11 752,0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tcW w:w="133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6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778,5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778,5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tcW w:w="133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6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10 973,5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10 973,5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tcW w:w="1337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6.5 «Строительство спортивного зала МАОУ «СОШ № 96» г. Перми»</w:t>
            </w:r>
            <w:r>
              <w:rPr>
                <w:sz w:val="22"/>
                <w:szCs w:val="22"/>
              </w:rPr>
            </w:r>
          </w:p>
        </w:tc>
        <w:tc>
          <w:tcPr>
            <w:tcW w:w="28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</w:p>
        </w:tc>
        <w:tc>
          <w:tcPr>
            <w:tcW w:w="96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69 605,4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69 605,4</w:t>
            </w:r>
            <w:r>
              <w:rPr>
                <w:color w:val="000000"/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строки «Комплекс процессных мероприятий 3 «Ресурсное обеспечение качественного функционирования системы образования города Перми», «Направление расходов 3.1 «Оказание прочих услуг в сфере образования»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67"/>
        <w:gridCol w:w="3270"/>
        <w:gridCol w:w="1139"/>
        <w:gridCol w:w="1204"/>
        <w:gridCol w:w="1204"/>
        <w:gridCol w:w="1204"/>
        <w:gridCol w:w="1204"/>
        <w:gridCol w:w="1210"/>
      </w:tblGrid>
      <w:tr>
        <w:tblPrEx/>
        <w:trPr>
          <w:trHeight w:val="255"/>
        </w:trPr>
        <w:tc>
          <w:tcPr>
            <w:tcW w:w="1289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3 «Ресурсное обеспечение качественного функционирования системы образования города Перми»</w:t>
            </w:r>
            <w:r>
              <w:rPr>
                <w:sz w:val="22"/>
                <w:szCs w:val="22"/>
              </w:rPr>
            </w:r>
          </w:p>
        </w:tc>
        <w:tc>
          <w:tcPr>
            <w:tcW w:w="191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201 578,3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196 015,2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196 015,2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200 512,4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200 512,4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994 633,5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1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200 978,3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196 015,2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196 015,2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200 512,4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200 512,4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994 033,5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1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600,0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600,0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3.1 «Оказание прочих услуг в сфере образования»</w:t>
            </w:r>
            <w:r>
              <w:rPr>
                <w:sz w:val="22"/>
                <w:szCs w:val="22"/>
              </w:rPr>
            </w:r>
          </w:p>
        </w:tc>
        <w:tc>
          <w:tcPr>
            <w:tcW w:w="19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149 600,1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152 355,2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152 355,2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156 852,4</w:t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156 852,4</w:t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768 015,3</w:t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строку «Комплекс процессных мероприятий 5 «Приведение имущественных комплексов муниципальных образовательных организаций города Перми в нормативное состояние»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70"/>
        <w:gridCol w:w="2836"/>
        <w:gridCol w:w="1266"/>
        <w:gridCol w:w="1266"/>
        <w:gridCol w:w="1266"/>
        <w:gridCol w:w="1266"/>
        <w:gridCol w:w="1266"/>
        <w:gridCol w:w="1266"/>
      </w:tblGrid>
      <w:tr>
        <w:tblPrEx/>
        <w:trPr/>
        <w:tc>
          <w:tcPr>
            <w:tcW w:w="1289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5 «Приведение имущественных комплексов муниципальных образовательных организаций города Перми </w:t>
            </w:r>
            <w:r>
              <w:rPr>
                <w:sz w:val="22"/>
                <w:szCs w:val="22"/>
              </w:rPr>
              <w:br/>
              <w:t xml:space="preserve">в нормативное состояние</w:t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2 318 814,8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1 420 657,8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1 541 003,5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900 178,2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900 178,2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7 080 832,5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1 962 779,5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1 365 527,8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1 541 003,5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900 178,2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900 178,2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6 669 667,2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330 930,3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330 930,3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25 105,0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55 130,0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80 235,0</w:t>
            </w:r>
            <w:r>
              <w:rPr>
                <w:color w:val="000000"/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8.9. строку «Направление расходов 5.2 «Приведение в нормативное состояние и улучшение материально-технического обеспечения имущественных комплексов образовательных организаций» изложить в следующей редакции: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66"/>
        <w:gridCol w:w="2835"/>
        <w:gridCol w:w="1278"/>
        <w:gridCol w:w="1275"/>
        <w:gridCol w:w="1275"/>
        <w:gridCol w:w="1136"/>
        <w:gridCol w:w="1230"/>
        <w:gridCol w:w="1266"/>
      </w:tblGrid>
      <w:tr>
        <w:tblPrEx/>
        <w:trPr/>
        <w:tc>
          <w:tcPr>
            <w:tcW w:w="133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5.2 «Приведение в нормативное состояние и улучшение материально-технического обеспечения имущественных комплексов образовательных организаций»</w:t>
            </w:r>
            <w:r>
              <w:rPr>
                <w:sz w:val="22"/>
                <w:szCs w:val="22"/>
              </w:rPr>
            </w:r>
          </w:p>
        </w:tc>
        <w:tc>
          <w:tcPr>
            <w:tcW w:w="191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43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2 241 475,0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1 122 244,1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1 342 379,4</w:t>
            </w:r>
            <w:r>
              <w:rPr>
                <w:color w:val="000000"/>
                <w:sz w:val="22"/>
              </w:rPr>
            </w:r>
          </w:p>
        </w:tc>
        <w:tc>
          <w:tcPr>
            <w:tcW w:w="383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868 055,3</w:t>
            </w:r>
            <w:r>
              <w:rPr>
                <w:color w:val="000000"/>
                <w:sz w:val="22"/>
              </w:rPr>
            </w:r>
          </w:p>
        </w:tc>
        <w:tc>
          <w:tcPr>
            <w:tcW w:w="41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868 055,3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6 442 209,1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33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1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W w:w="43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1 910 544,7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1 122 244,1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1 342 379,4</w:t>
            </w:r>
            <w:r>
              <w:rPr>
                <w:color w:val="000000"/>
                <w:sz w:val="22"/>
              </w:rPr>
            </w:r>
          </w:p>
        </w:tc>
        <w:tc>
          <w:tcPr>
            <w:tcW w:w="383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868 055,3</w:t>
            </w:r>
            <w:r>
              <w:rPr>
                <w:color w:val="000000"/>
                <w:sz w:val="22"/>
              </w:rPr>
            </w:r>
          </w:p>
        </w:tc>
        <w:tc>
          <w:tcPr>
            <w:tcW w:w="41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868 055,3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6 111 278,8</w:t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W w:w="133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43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330 930,3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383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1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0,0</w:t>
            </w:r>
            <w:r>
              <w:rPr>
                <w:color w:val="000000"/>
                <w:sz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330 930,3</w:t>
            </w:r>
            <w:r>
              <w:rPr>
                <w:color w:val="000000"/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8.10. после строки «</w:t>
      </w:r>
      <w:r>
        <w:rPr>
          <w:sz w:val="28"/>
          <w:szCs w:val="28"/>
        </w:rPr>
        <w:t xml:space="preserve">Направление расходов 5.2 «Приведение в нормативное состояние и улучшение материально-технического обеспечения имущественных комплексов образовательных организаций» дополнить строкой «в том числе:» следующего содержания:</w:t>
      </w:r>
      <w:r>
        <w:rPr>
          <w:sz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3958"/>
        <w:gridCol w:w="708"/>
        <w:gridCol w:w="2835"/>
        <w:gridCol w:w="1250"/>
        <w:gridCol w:w="1250"/>
        <w:gridCol w:w="1251"/>
        <w:gridCol w:w="1250"/>
        <w:gridCol w:w="1250"/>
        <w:gridCol w:w="1251"/>
      </w:tblGrid>
      <w:tr>
        <w:tblPrEx/>
        <w:trPr>
          <w:trHeight w:val="66"/>
        </w:trPr>
        <w:tc>
          <w:tcPr>
            <w:tcW w:w="395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/>
            <w:bookmarkStart w:id="0" w:name="_GoBack"/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105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534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  <w:lang w:val="en-US"/>
              </w:rPr>
              <w:t xml:space="preserve">3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788 869,8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1 234 765,6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2 129 169,7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395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2 135 940,7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333 374,3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107 613,8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868 055,3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868 055,3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4 313 039,4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395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1 805 010,4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333 374,3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107 613,8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868 055,3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868 055,3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3 982 109,1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395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(безвозмездные поступления)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330 930,3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textDirection w:val="lrTb"/>
            <w:noWrap w:val="false"/>
          </w:tcPr>
          <w:p>
            <w:pPr>
              <w:ind w:left="-108" w:right="-1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330 930,3</w:t>
            </w:r>
            <w:bookmarkEnd w:id="0"/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2"/>
      <w:headerReference w:type="even" r:id="rId13"/>
      <w:headerReference w:type="first" r:id="rId14"/>
      <w:footerReference w:type="default" r:id="rId16"/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Droid Sans">
    <w:panose1 w:val="020B06060308040202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Lucida Sans Unicode">
    <w:panose1 w:val="020B06030308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</w:p>
  <w:p>
    <w:pPr>
      <w:pStyle w:val="8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rPr>
        <w:rStyle w:val="986"/>
      </w:rPr>
      <w:framePr w:wrap="around" w:vAnchor="text" w:hAnchor="margin" w:xAlign="center" w:y="1"/>
    </w:pPr>
    <w:r>
      <w:rPr>
        <w:rStyle w:val="986"/>
      </w:rPr>
      <w:fldChar w:fldCharType="begin"/>
    </w:r>
    <w:r>
      <w:rPr>
        <w:rStyle w:val="986"/>
      </w:rPr>
      <w:instrText xml:space="preserve">PAGE  </w:instrText>
    </w:r>
    <w:r>
      <w:rPr>
        <w:rStyle w:val="986"/>
      </w:rPr>
      <w:fldChar w:fldCharType="end"/>
    </w:r>
    <w:r>
      <w:rPr>
        <w:rStyle w:val="986"/>
      </w:rPr>
    </w:r>
  </w:p>
  <w:p>
    <w:pPr>
      <w:pStyle w:val="83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5</w:t>
    </w:r>
    <w:r>
      <w:rPr>
        <w:sz w:val="28"/>
      </w:rPr>
      <w:fldChar w:fldCharType="end"/>
    </w:r>
    <w:r>
      <w:rPr>
        <w:sz w:val="28"/>
      </w:rPr>
    </w:r>
  </w:p>
  <w:p>
    <w:pPr>
      <w:pStyle w:val="834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rPr>
        <w:rStyle w:val="986"/>
      </w:rPr>
      <w:framePr w:wrap="around" w:vAnchor="text" w:hAnchor="margin" w:xAlign="center" w:y="1"/>
    </w:pPr>
    <w:r>
      <w:rPr>
        <w:rStyle w:val="986"/>
      </w:rPr>
      <w:fldChar w:fldCharType="begin"/>
    </w:r>
    <w:r>
      <w:rPr>
        <w:rStyle w:val="986"/>
      </w:rPr>
      <w:instrText xml:space="preserve">PAGE  </w:instrText>
    </w:r>
    <w:r>
      <w:rPr>
        <w:rStyle w:val="986"/>
      </w:rPr>
      <w:fldChar w:fldCharType="end"/>
    </w:r>
    <w:r>
      <w:rPr>
        <w:rStyle w:val="986"/>
      </w:rPr>
    </w:r>
  </w:p>
  <w:p>
    <w:pPr>
      <w:pStyle w:val="834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9" w:default="1">
    <w:name w:val="Normal"/>
    <w:qFormat/>
    <w:rPr>
      <w:lang w:eastAsia="ru-RU"/>
    </w:rPr>
  </w:style>
  <w:style w:type="paragraph" w:styleId="790">
    <w:name w:val="Heading 1"/>
    <w:basedOn w:val="789"/>
    <w:next w:val="789"/>
    <w:link w:val="1017"/>
    <w:qFormat/>
    <w:pPr>
      <w:ind w:right="-1" w:firstLine="709"/>
      <w:jc w:val="both"/>
      <w:keepNext/>
      <w:outlineLvl w:val="0"/>
    </w:pPr>
    <w:rPr>
      <w:sz w:val="24"/>
    </w:rPr>
  </w:style>
  <w:style w:type="paragraph" w:styleId="791">
    <w:name w:val="Heading 2"/>
    <w:basedOn w:val="789"/>
    <w:next w:val="789"/>
    <w:link w:val="1018"/>
    <w:qFormat/>
    <w:pPr>
      <w:ind w:right="-1"/>
      <w:jc w:val="both"/>
      <w:keepNext/>
      <w:outlineLvl w:val="1"/>
    </w:pPr>
    <w:rPr>
      <w:sz w:val="24"/>
    </w:rPr>
  </w:style>
  <w:style w:type="paragraph" w:styleId="792">
    <w:name w:val="Heading 3"/>
    <w:basedOn w:val="789"/>
    <w:next w:val="789"/>
    <w:link w:val="8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789"/>
    <w:next w:val="789"/>
    <w:link w:val="8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789"/>
    <w:next w:val="789"/>
    <w:link w:val="8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789"/>
    <w:next w:val="789"/>
    <w:link w:val="8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789"/>
    <w:next w:val="789"/>
    <w:link w:val="8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7">
    <w:name w:val="Heading 8"/>
    <w:basedOn w:val="789"/>
    <w:next w:val="789"/>
    <w:link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789"/>
    <w:next w:val="789"/>
    <w:link w:val="8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default="1">
    <w:name w:val="Default Paragraph Font"/>
    <w:uiPriority w:val="1"/>
    <w:semiHidden/>
    <w:unhideWhenUsed/>
  </w:style>
  <w:style w:type="table" w:styleId="8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1" w:default="1">
    <w:name w:val="No List"/>
    <w:uiPriority w:val="99"/>
    <w:semiHidden/>
    <w:unhideWhenUsed/>
  </w:style>
  <w:style w:type="character" w:styleId="802" w:customStyle="1">
    <w:name w:val="Caption Char"/>
    <w:basedOn w:val="799"/>
    <w:uiPriority w:val="35"/>
    <w:rPr>
      <w:b/>
      <w:bCs/>
      <w:color w:val="4f81bd" w:themeColor="accent1"/>
      <w:sz w:val="18"/>
      <w:szCs w:val="18"/>
    </w:rPr>
  </w:style>
  <w:style w:type="character" w:styleId="803" w:customStyle="1">
    <w:name w:val="Heading 3 Char"/>
    <w:basedOn w:val="799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basedOn w:val="799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basedOn w:val="799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basedOn w:val="799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Heading 7 Char"/>
    <w:basedOn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Heading 8 Char"/>
    <w:basedOn w:val="799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Heading 9 Char"/>
    <w:basedOn w:val="799"/>
    <w:uiPriority w:val="9"/>
    <w:rPr>
      <w:rFonts w:ascii="Arial" w:hAnsi="Arial" w:eastAsia="Arial" w:cs="Arial"/>
      <w:i/>
      <w:iCs/>
      <w:sz w:val="21"/>
      <w:szCs w:val="21"/>
    </w:rPr>
  </w:style>
  <w:style w:type="character" w:styleId="810" w:customStyle="1">
    <w:name w:val="Title Char"/>
    <w:basedOn w:val="799"/>
    <w:uiPriority w:val="10"/>
    <w:rPr>
      <w:sz w:val="48"/>
      <w:szCs w:val="48"/>
    </w:rPr>
  </w:style>
  <w:style w:type="character" w:styleId="811" w:customStyle="1">
    <w:name w:val="Quote Char"/>
    <w:uiPriority w:val="29"/>
    <w:rPr>
      <w:i/>
    </w:rPr>
  </w:style>
  <w:style w:type="character" w:styleId="812" w:customStyle="1">
    <w:name w:val="Intense Quote Char"/>
    <w:uiPriority w:val="30"/>
    <w:rPr>
      <w:i/>
    </w:rPr>
  </w:style>
  <w:style w:type="character" w:styleId="813" w:customStyle="1">
    <w:name w:val="Footnote Text Char"/>
    <w:uiPriority w:val="99"/>
    <w:rPr>
      <w:sz w:val="18"/>
    </w:rPr>
  </w:style>
  <w:style w:type="character" w:styleId="814" w:customStyle="1">
    <w:name w:val="Endnote Text Char"/>
    <w:uiPriority w:val="99"/>
    <w:rPr>
      <w:sz w:val="20"/>
    </w:rPr>
  </w:style>
  <w:style w:type="character" w:styleId="81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6" w:customStyle="1">
    <w:name w:val="Heading 2 Char"/>
    <w:uiPriority w:val="9"/>
    <w:rPr>
      <w:rFonts w:ascii="Arial" w:hAnsi="Arial" w:eastAsia="Arial" w:cs="Arial"/>
      <w:sz w:val="34"/>
    </w:rPr>
  </w:style>
  <w:style w:type="character" w:styleId="817" w:customStyle="1">
    <w:name w:val="Заголовок 3 Знак"/>
    <w:link w:val="792"/>
    <w:uiPriority w:val="9"/>
    <w:rPr>
      <w:rFonts w:ascii="Arial" w:hAnsi="Arial" w:eastAsia="Arial" w:cs="Arial"/>
      <w:sz w:val="30"/>
      <w:szCs w:val="30"/>
    </w:rPr>
  </w:style>
  <w:style w:type="character" w:styleId="818" w:customStyle="1">
    <w:name w:val="Заголовок 4 Знак"/>
    <w:link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Заголовок 5 Знак"/>
    <w:link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Заголовок 6 Знак"/>
    <w:link w:val="795"/>
    <w:uiPriority w:val="9"/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Заголовок 7 Знак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Заголовок 8 Знак"/>
    <w:link w:val="797"/>
    <w:uiPriority w:val="9"/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Заголовок 9 Знак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24">
    <w:name w:val="List Paragraph"/>
    <w:basedOn w:val="789"/>
    <w:uiPriority w:val="34"/>
    <w:qFormat/>
    <w:pPr>
      <w:contextualSpacing/>
      <w:ind w:left="720"/>
    </w:pPr>
  </w:style>
  <w:style w:type="paragraph" w:styleId="825">
    <w:name w:val="No Spacing"/>
    <w:link w:val="1000"/>
    <w:uiPriority w:val="1"/>
    <w:qFormat/>
    <w:pPr>
      <w:widowControl w:val="off"/>
    </w:pPr>
    <w:rPr>
      <w:rFonts w:ascii="Arial" w:hAnsi="Arial" w:eastAsia="Lucida Sans Unicode"/>
      <w:szCs w:val="24"/>
      <w:lang w:eastAsia="ru-RU"/>
    </w:rPr>
  </w:style>
  <w:style w:type="paragraph" w:styleId="826">
    <w:name w:val="Title"/>
    <w:basedOn w:val="789"/>
    <w:next w:val="789"/>
    <w:link w:val="8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7" w:customStyle="1">
    <w:name w:val="Название Знак"/>
    <w:link w:val="826"/>
    <w:uiPriority w:val="10"/>
    <w:rPr>
      <w:sz w:val="48"/>
      <w:szCs w:val="48"/>
    </w:rPr>
  </w:style>
  <w:style w:type="paragraph" w:styleId="828">
    <w:name w:val="Subtitle"/>
    <w:basedOn w:val="789"/>
    <w:next w:val="789"/>
    <w:link w:val="1007"/>
    <w:uiPriority w:val="11"/>
    <w:qFormat/>
    <w:pPr>
      <w:numPr>
        <w:ilvl w:val="1"/>
      </w:numPr>
      <w:widowControl w:val="off"/>
      <w:tabs>
        <w:tab w:val="left" w:pos="2835" w:leader="none"/>
      </w:tabs>
    </w:pPr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character" w:styleId="829" w:customStyle="1">
    <w:name w:val="Subtitle Char"/>
    <w:uiPriority w:val="11"/>
    <w:rPr>
      <w:sz w:val="24"/>
      <w:szCs w:val="24"/>
    </w:rPr>
  </w:style>
  <w:style w:type="paragraph" w:styleId="830">
    <w:name w:val="Quote"/>
    <w:basedOn w:val="789"/>
    <w:next w:val="789"/>
    <w:link w:val="831"/>
    <w:uiPriority w:val="29"/>
    <w:qFormat/>
    <w:pPr>
      <w:ind w:left="720" w:right="720"/>
    </w:pPr>
    <w:rPr>
      <w:i/>
    </w:rPr>
  </w:style>
  <w:style w:type="character" w:styleId="831" w:customStyle="1">
    <w:name w:val="Цитата 2 Знак"/>
    <w:link w:val="830"/>
    <w:uiPriority w:val="29"/>
    <w:rPr>
      <w:i/>
    </w:rPr>
  </w:style>
  <w:style w:type="paragraph" w:styleId="832">
    <w:name w:val="Intense Quote"/>
    <w:basedOn w:val="789"/>
    <w:next w:val="789"/>
    <w:link w:val="8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3" w:customStyle="1">
    <w:name w:val="Выделенная цитата Знак"/>
    <w:link w:val="832"/>
    <w:uiPriority w:val="30"/>
    <w:rPr>
      <w:i/>
    </w:rPr>
  </w:style>
  <w:style w:type="paragraph" w:styleId="834">
    <w:name w:val="Header"/>
    <w:basedOn w:val="789"/>
    <w:link w:val="989"/>
    <w:uiPriority w:val="99"/>
    <w:pPr>
      <w:tabs>
        <w:tab w:val="center" w:pos="4153" w:leader="none"/>
        <w:tab w:val="right" w:pos="8306" w:leader="none"/>
      </w:tabs>
    </w:pPr>
  </w:style>
  <w:style w:type="character" w:styleId="835" w:customStyle="1">
    <w:name w:val="Header Char"/>
    <w:uiPriority w:val="99"/>
  </w:style>
  <w:style w:type="paragraph" w:styleId="836">
    <w:name w:val="Footer"/>
    <w:basedOn w:val="789"/>
    <w:link w:val="998"/>
    <w:pPr>
      <w:tabs>
        <w:tab w:val="center" w:pos="4153" w:leader="none"/>
        <w:tab w:val="right" w:pos="8306" w:leader="none"/>
      </w:tabs>
    </w:pPr>
  </w:style>
  <w:style w:type="character" w:styleId="837" w:customStyle="1">
    <w:name w:val="Footer Char"/>
    <w:uiPriority w:val="99"/>
  </w:style>
  <w:style w:type="paragraph" w:styleId="838">
    <w:name w:val="Caption"/>
    <w:basedOn w:val="789"/>
    <w:next w:val="789"/>
    <w:link w:val="83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39" w:customStyle="1">
    <w:name w:val="Название объекта Знак"/>
    <w:link w:val="838"/>
    <w:uiPriority w:val="99"/>
  </w:style>
  <w:style w:type="table" w:styleId="840">
    <w:name w:val="Table Grid"/>
    <w:basedOn w:val="800"/>
    <w:tblPr/>
  </w:style>
  <w:style w:type="table" w:styleId="84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6">
    <w:name w:val="Hyperlink"/>
    <w:rPr>
      <w:color w:val="0000ff"/>
      <w:u w:val="single"/>
    </w:rPr>
  </w:style>
  <w:style w:type="paragraph" w:styleId="967">
    <w:name w:val="footnote text"/>
    <w:basedOn w:val="789"/>
    <w:link w:val="968"/>
    <w:uiPriority w:val="99"/>
    <w:semiHidden/>
    <w:unhideWhenUsed/>
    <w:pPr>
      <w:spacing w:after="40"/>
    </w:pPr>
    <w:rPr>
      <w:sz w:val="18"/>
    </w:rPr>
  </w:style>
  <w:style w:type="character" w:styleId="968" w:customStyle="1">
    <w:name w:val="Текст сноски Знак"/>
    <w:link w:val="967"/>
    <w:uiPriority w:val="99"/>
    <w:rPr>
      <w:sz w:val="18"/>
    </w:rPr>
  </w:style>
  <w:style w:type="character" w:styleId="969">
    <w:name w:val="footnote reference"/>
    <w:uiPriority w:val="99"/>
    <w:unhideWhenUsed/>
    <w:rPr>
      <w:vertAlign w:val="superscript"/>
    </w:rPr>
  </w:style>
  <w:style w:type="paragraph" w:styleId="970">
    <w:name w:val="endnote text"/>
    <w:basedOn w:val="789"/>
    <w:link w:val="971"/>
    <w:uiPriority w:val="99"/>
    <w:semiHidden/>
    <w:unhideWhenUsed/>
  </w:style>
  <w:style w:type="character" w:styleId="971" w:customStyle="1">
    <w:name w:val="Текст концевой сноски Знак"/>
    <w:link w:val="970"/>
    <w:uiPriority w:val="99"/>
    <w:rPr>
      <w:sz w:val="20"/>
    </w:rPr>
  </w:style>
  <w:style w:type="character" w:styleId="972">
    <w:name w:val="endnote reference"/>
    <w:uiPriority w:val="99"/>
    <w:semiHidden/>
    <w:unhideWhenUsed/>
    <w:rPr>
      <w:vertAlign w:val="superscript"/>
    </w:rPr>
  </w:style>
  <w:style w:type="paragraph" w:styleId="973">
    <w:name w:val="toc 1"/>
    <w:basedOn w:val="789"/>
    <w:next w:val="789"/>
    <w:uiPriority w:val="39"/>
    <w:unhideWhenUsed/>
    <w:pPr>
      <w:spacing w:after="57"/>
    </w:pPr>
  </w:style>
  <w:style w:type="paragraph" w:styleId="974">
    <w:name w:val="toc 2"/>
    <w:basedOn w:val="789"/>
    <w:next w:val="789"/>
    <w:uiPriority w:val="39"/>
    <w:unhideWhenUsed/>
    <w:pPr>
      <w:ind w:left="283"/>
      <w:spacing w:after="57"/>
    </w:pPr>
  </w:style>
  <w:style w:type="paragraph" w:styleId="975">
    <w:name w:val="toc 3"/>
    <w:basedOn w:val="789"/>
    <w:next w:val="789"/>
    <w:uiPriority w:val="39"/>
    <w:unhideWhenUsed/>
    <w:pPr>
      <w:ind w:left="567"/>
      <w:spacing w:after="57"/>
    </w:pPr>
  </w:style>
  <w:style w:type="paragraph" w:styleId="976">
    <w:name w:val="toc 4"/>
    <w:basedOn w:val="789"/>
    <w:next w:val="789"/>
    <w:uiPriority w:val="39"/>
    <w:unhideWhenUsed/>
    <w:pPr>
      <w:ind w:left="850"/>
      <w:spacing w:after="57"/>
    </w:pPr>
  </w:style>
  <w:style w:type="paragraph" w:styleId="977">
    <w:name w:val="toc 5"/>
    <w:basedOn w:val="789"/>
    <w:next w:val="789"/>
    <w:uiPriority w:val="39"/>
    <w:unhideWhenUsed/>
    <w:pPr>
      <w:ind w:left="1134"/>
      <w:spacing w:after="57"/>
    </w:pPr>
  </w:style>
  <w:style w:type="paragraph" w:styleId="978">
    <w:name w:val="toc 6"/>
    <w:basedOn w:val="789"/>
    <w:next w:val="789"/>
    <w:uiPriority w:val="39"/>
    <w:unhideWhenUsed/>
    <w:pPr>
      <w:ind w:left="1417"/>
      <w:spacing w:after="57"/>
    </w:pPr>
  </w:style>
  <w:style w:type="paragraph" w:styleId="979">
    <w:name w:val="toc 7"/>
    <w:basedOn w:val="789"/>
    <w:next w:val="789"/>
    <w:uiPriority w:val="39"/>
    <w:unhideWhenUsed/>
    <w:pPr>
      <w:ind w:left="1701"/>
      <w:spacing w:after="57"/>
    </w:pPr>
  </w:style>
  <w:style w:type="paragraph" w:styleId="980">
    <w:name w:val="toc 8"/>
    <w:basedOn w:val="789"/>
    <w:next w:val="789"/>
    <w:uiPriority w:val="39"/>
    <w:unhideWhenUsed/>
    <w:pPr>
      <w:ind w:left="1984"/>
      <w:spacing w:after="57"/>
    </w:pPr>
  </w:style>
  <w:style w:type="paragraph" w:styleId="981">
    <w:name w:val="toc 9"/>
    <w:basedOn w:val="789"/>
    <w:next w:val="789"/>
    <w:uiPriority w:val="39"/>
    <w:unhideWhenUsed/>
    <w:pPr>
      <w:ind w:left="2268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789"/>
    <w:next w:val="789"/>
    <w:uiPriority w:val="99"/>
    <w:unhideWhenUsed/>
  </w:style>
  <w:style w:type="paragraph" w:styleId="984">
    <w:name w:val="Body Text"/>
    <w:basedOn w:val="789"/>
    <w:link w:val="999"/>
    <w:pPr>
      <w:ind w:right="3117"/>
    </w:pPr>
    <w:rPr>
      <w:rFonts w:ascii="Courier New" w:hAnsi="Courier New"/>
      <w:sz w:val="26"/>
      <w:lang w:val="en-US" w:eastAsia="en-US"/>
    </w:rPr>
  </w:style>
  <w:style w:type="paragraph" w:styleId="985">
    <w:name w:val="Body Text Indent"/>
    <w:basedOn w:val="789"/>
    <w:link w:val="1019"/>
    <w:pPr>
      <w:ind w:right="-1"/>
      <w:jc w:val="both"/>
    </w:pPr>
    <w:rPr>
      <w:sz w:val="26"/>
    </w:rPr>
  </w:style>
  <w:style w:type="character" w:styleId="986">
    <w:name w:val="page number"/>
    <w:basedOn w:val="799"/>
  </w:style>
  <w:style w:type="paragraph" w:styleId="987">
    <w:name w:val="Balloon Text"/>
    <w:basedOn w:val="789"/>
    <w:link w:val="988"/>
    <w:uiPriority w:val="99"/>
    <w:rPr>
      <w:rFonts w:ascii="Segoe UI" w:hAnsi="Segoe UI"/>
      <w:sz w:val="18"/>
      <w:szCs w:val="18"/>
      <w:lang w:val="en-US" w:eastAsia="en-US"/>
    </w:rPr>
  </w:style>
  <w:style w:type="character" w:styleId="988" w:customStyle="1">
    <w:name w:val="Текст выноски Знак"/>
    <w:link w:val="987"/>
    <w:uiPriority w:val="99"/>
    <w:rPr>
      <w:rFonts w:ascii="Segoe UI" w:hAnsi="Segoe UI" w:cs="Segoe UI"/>
      <w:sz w:val="18"/>
      <w:szCs w:val="18"/>
    </w:rPr>
  </w:style>
  <w:style w:type="character" w:styleId="989" w:customStyle="1">
    <w:name w:val="Верхний колонтитул Знак"/>
    <w:link w:val="834"/>
    <w:uiPriority w:val="99"/>
  </w:style>
  <w:style w:type="paragraph" w:styleId="990" w:customStyle="1">
    <w:name w:val="Форма"/>
    <w:rPr>
      <w:sz w:val="28"/>
      <w:szCs w:val="28"/>
      <w:lang w:eastAsia="ru-RU"/>
    </w:rPr>
  </w:style>
  <w:style w:type="paragraph" w:styleId="991" w:customStyle="1">
    <w:name w:val="ConsPlusNormal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992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numbering" w:styleId="993" w:customStyle="1">
    <w:name w:val="Нет списка1"/>
    <w:next w:val="801"/>
    <w:semiHidden/>
  </w:style>
  <w:style w:type="paragraph" w:styleId="994" w:customStyle="1">
    <w:name w:val="Приложение"/>
    <w:basedOn w:val="984"/>
    <w:pPr>
      <w:ind w:left="1985" w:right="0" w:hanging="1985"/>
      <w:jc w:val="center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95" w:customStyle="1">
    <w:name w:val="Подпись на  бланке должностного лица"/>
    <w:basedOn w:val="789"/>
    <w:next w:val="984"/>
    <w:pPr>
      <w:ind w:left="7088"/>
      <w:spacing w:before="480" w:line="240" w:lineRule="exact"/>
    </w:pPr>
    <w:rPr>
      <w:color w:val="000000"/>
      <w:sz w:val="24"/>
    </w:rPr>
  </w:style>
  <w:style w:type="paragraph" w:styleId="996">
    <w:name w:val="Signature"/>
    <w:basedOn w:val="789"/>
    <w:next w:val="984"/>
    <w:link w:val="997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997" w:customStyle="1">
    <w:name w:val="Подпись Знак"/>
    <w:link w:val="996"/>
    <w:rPr>
      <w:sz w:val="28"/>
      <w:lang w:val="en-US" w:eastAsia="en-US"/>
    </w:rPr>
  </w:style>
  <w:style w:type="character" w:styleId="998" w:customStyle="1">
    <w:name w:val="Нижний колонтитул Знак"/>
    <w:link w:val="836"/>
  </w:style>
  <w:style w:type="character" w:styleId="999" w:customStyle="1">
    <w:name w:val="Основной текст Знак"/>
    <w:link w:val="984"/>
    <w:rPr>
      <w:rFonts w:ascii="Courier New" w:hAnsi="Courier New"/>
      <w:sz w:val="26"/>
    </w:rPr>
  </w:style>
  <w:style w:type="character" w:styleId="1000" w:customStyle="1">
    <w:name w:val="Без интервала Знак"/>
    <w:link w:val="825"/>
    <w:uiPriority w:val="1"/>
    <w:rPr>
      <w:rFonts w:ascii="Arial" w:hAnsi="Arial" w:eastAsia="Lucida Sans Unicode"/>
      <w:szCs w:val="24"/>
      <w:lang w:val="ru-RU" w:eastAsia="ru-RU" w:bidi="ar-SA"/>
    </w:rPr>
  </w:style>
  <w:style w:type="paragraph" w:styleId="1001">
    <w:name w:val="Normal (Web)"/>
    <w:basedOn w:val="789"/>
    <w:uiPriority w:val="99"/>
    <w:pPr>
      <w:spacing w:before="100" w:beforeAutospacing="1" w:after="100" w:afterAutospacing="1"/>
      <w:widowControl w:val="off"/>
      <w:tabs>
        <w:tab w:val="left" w:pos="1101" w:leader="none"/>
        <w:tab w:val="left" w:pos="2835" w:leader="none"/>
        <w:tab w:val="left" w:pos="3510" w:leader="none"/>
        <w:tab w:val="left" w:pos="5070" w:leader="none"/>
        <w:tab w:val="left" w:pos="7960" w:leader="none"/>
        <w:tab w:val="left" w:pos="8640" w:leader="none"/>
        <w:tab w:val="left" w:pos="9490" w:leader="none"/>
        <w:tab w:val="left" w:pos="10340" w:leader="none"/>
        <w:tab w:val="left" w:pos="11190" w:leader="none"/>
        <w:tab w:val="left" w:pos="12437" w:leader="none"/>
        <w:tab w:val="left" w:pos="13571" w:leader="none"/>
        <w:tab w:val="left" w:pos="14705" w:leader="none"/>
      </w:tabs>
    </w:pPr>
    <w:rPr>
      <w:rFonts w:ascii="Calibri" w:hAnsi="Calibri" w:eastAsia="Calibri"/>
      <w:b/>
      <w:color w:val="000000"/>
      <w:sz w:val="24"/>
      <w:szCs w:val="28"/>
      <w:lang w:eastAsia="en-US"/>
    </w:rPr>
  </w:style>
  <w:style w:type="character" w:styleId="1002">
    <w:name w:val="Strong"/>
    <w:uiPriority w:val="22"/>
    <w:qFormat/>
    <w:rPr>
      <w:b/>
      <w:bCs/>
    </w:rPr>
  </w:style>
  <w:style w:type="paragraph" w:styleId="1003" w:customStyle="1">
    <w:name w:val="Адресат"/>
    <w:basedOn w:val="789"/>
    <w:pPr>
      <w:ind w:firstLine="708"/>
      <w:spacing w:line="240" w:lineRule="exact"/>
      <w:widowControl w:val="off"/>
      <w:tabs>
        <w:tab w:val="left" w:pos="2835" w:leader="none"/>
      </w:tabs>
    </w:pPr>
    <w:rPr>
      <w:rFonts w:eastAsia="Lucida Sans Unicode"/>
      <w:color w:val="000000"/>
      <w:sz w:val="24"/>
    </w:rPr>
  </w:style>
  <w:style w:type="paragraph" w:styleId="1004" w:customStyle="1">
    <w:name w:val="Заголовок к тексту"/>
    <w:basedOn w:val="789"/>
    <w:next w:val="984"/>
    <w:pPr>
      <w:ind w:firstLine="708"/>
      <w:spacing w:after="240" w:line="240" w:lineRule="exact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paragraph" w:styleId="1005" w:customStyle="1">
    <w:name w:val="Исполнитель"/>
    <w:basedOn w:val="984"/>
    <w:pPr>
      <w:ind w:right="0" w:firstLine="709"/>
      <w:spacing w:line="240" w:lineRule="exact"/>
      <w:widowControl w:val="off"/>
      <w:tabs>
        <w:tab w:val="left" w:pos="2835" w:leader="none"/>
      </w:tabs>
    </w:pPr>
    <w:rPr>
      <w:rFonts w:ascii="Times New Roman" w:hAnsi="Times New Roman"/>
      <w:sz w:val="28"/>
    </w:rPr>
  </w:style>
  <w:style w:type="paragraph" w:styleId="1006" w:customStyle="1">
    <w:name w:val="Подразделение"/>
    <w:basedOn w:val="789"/>
    <w:pPr>
      <w:ind w:firstLine="708"/>
      <w:jc w:val="center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character" w:styleId="1007" w:customStyle="1">
    <w:name w:val="Подзаголовок Знак"/>
    <w:link w:val="828"/>
    <w:uiPriority w:val="11"/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numbering" w:styleId="1008" w:customStyle="1">
    <w:name w:val="Нет списка2"/>
    <w:next w:val="801"/>
    <w:semiHidden/>
  </w:style>
  <w:style w:type="numbering" w:styleId="1009" w:customStyle="1">
    <w:name w:val="Нет списка3"/>
    <w:next w:val="801"/>
    <w:semiHidden/>
  </w:style>
  <w:style w:type="paragraph" w:styleId="1010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11" w:customStyle="1">
    <w:name w:val="ConsPlusTitle"/>
    <w:pPr>
      <w:widowControl w:val="off"/>
    </w:pPr>
    <w:rPr>
      <w:rFonts w:ascii="Calibri" w:hAnsi="Calibri" w:cs="Calibri"/>
      <w:b/>
      <w:sz w:val="22"/>
      <w:szCs w:val="22"/>
      <w:lang w:eastAsia="ru-RU"/>
    </w:rPr>
  </w:style>
  <w:style w:type="paragraph" w:styleId="1012" w:customStyle="1">
    <w:name w:val="ConsPlusDocList"/>
    <w:pPr>
      <w:widowControl w:val="off"/>
    </w:pPr>
    <w:rPr>
      <w:rFonts w:ascii="Calibri" w:hAnsi="Calibri" w:cs="Calibri"/>
      <w:sz w:val="22"/>
      <w:szCs w:val="22"/>
      <w:lang w:eastAsia="ru-RU"/>
    </w:rPr>
  </w:style>
  <w:style w:type="paragraph" w:styleId="1013" w:customStyle="1">
    <w:name w:val="ConsPlusTitlePage"/>
    <w:pPr>
      <w:widowControl w:val="off"/>
    </w:pPr>
    <w:rPr>
      <w:rFonts w:ascii="Tahoma" w:hAnsi="Tahoma" w:cs="Tahoma"/>
      <w:szCs w:val="22"/>
      <w:lang w:eastAsia="ru-RU"/>
    </w:rPr>
  </w:style>
  <w:style w:type="paragraph" w:styleId="1014" w:customStyle="1">
    <w:name w:val="ConsPlusJurTerm"/>
    <w:pPr>
      <w:widowControl w:val="off"/>
    </w:pPr>
    <w:rPr>
      <w:rFonts w:ascii="Tahoma" w:hAnsi="Tahoma" w:cs="Tahoma"/>
      <w:sz w:val="26"/>
      <w:szCs w:val="22"/>
      <w:lang w:eastAsia="ru-RU"/>
    </w:rPr>
  </w:style>
  <w:style w:type="paragraph" w:styleId="1015" w:customStyle="1">
    <w:name w:val="ConsPlusTextList"/>
    <w:pPr>
      <w:widowControl w:val="off"/>
    </w:pPr>
    <w:rPr>
      <w:rFonts w:ascii="Arial" w:hAnsi="Arial" w:cs="Arial"/>
      <w:szCs w:val="22"/>
      <w:lang w:eastAsia="ru-RU"/>
    </w:rPr>
  </w:style>
  <w:style w:type="table" w:styleId="1016" w:customStyle="1">
    <w:name w:val="Сетка таблицы1"/>
    <w:basedOn w:val="800"/>
    <w:next w:val="840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1017" w:customStyle="1">
    <w:name w:val="Заголовок 1 Знак"/>
    <w:link w:val="790"/>
    <w:rPr>
      <w:sz w:val="24"/>
    </w:rPr>
  </w:style>
  <w:style w:type="character" w:styleId="1018" w:customStyle="1">
    <w:name w:val="Заголовок 2 Знак"/>
    <w:link w:val="791"/>
    <w:rPr>
      <w:sz w:val="24"/>
    </w:rPr>
  </w:style>
  <w:style w:type="character" w:styleId="1019" w:customStyle="1">
    <w:name w:val="Основной текст с отступом Знак"/>
    <w:link w:val="985"/>
    <w:rPr>
      <w:sz w:val="26"/>
    </w:rPr>
  </w:style>
  <w:style w:type="character" w:styleId="1020">
    <w:name w:val="FollowedHyperlink"/>
    <w:uiPriority w:val="99"/>
    <w:unhideWhenUsed/>
    <w:rPr>
      <w:color w:val="800080"/>
      <w:u w:val="single"/>
    </w:rPr>
  </w:style>
  <w:style w:type="paragraph" w:styleId="1021" w:customStyle="1">
    <w:name w:val="Default"/>
    <w:rPr>
      <w:color w:val="000000"/>
      <w:sz w:val="24"/>
      <w:szCs w:val="24"/>
      <w:lang w:eastAsia="ru-RU"/>
    </w:rPr>
  </w:style>
  <w:style w:type="character" w:styleId="1022">
    <w:name w:val="annotation reference"/>
    <w:rPr>
      <w:sz w:val="16"/>
      <w:szCs w:val="16"/>
    </w:rPr>
  </w:style>
  <w:style w:type="paragraph" w:styleId="1023">
    <w:name w:val="annotation text"/>
    <w:basedOn w:val="789"/>
    <w:link w:val="1024"/>
  </w:style>
  <w:style w:type="character" w:styleId="1024" w:customStyle="1">
    <w:name w:val="Текст примечания Знак"/>
    <w:basedOn w:val="799"/>
    <w:link w:val="1023"/>
  </w:style>
  <w:style w:type="paragraph" w:styleId="1025">
    <w:name w:val="annotation subject"/>
    <w:basedOn w:val="1023"/>
    <w:next w:val="1023"/>
    <w:link w:val="1026"/>
    <w:rPr>
      <w:b/>
      <w:bCs/>
    </w:rPr>
  </w:style>
  <w:style w:type="character" w:styleId="1026" w:customStyle="1">
    <w:name w:val="Тема примечания Знак"/>
    <w:link w:val="1025"/>
    <w:rPr>
      <w:b/>
      <w:bCs/>
    </w:rPr>
  </w:style>
  <w:style w:type="paragraph" w:styleId="1027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empora LGC Uni" w:hAnsi="Tempora LGC Uni" w:eastAsia="Tahoma" w:cs="Droid Sans"/>
      <w:sz w:val="24"/>
      <w:szCs w:val="24"/>
      <w:lang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shukhardina-ev</cp:lastModifiedBy>
  <cp:revision>19</cp:revision>
  <dcterms:created xsi:type="dcterms:W3CDTF">2025-09-11T04:32:00Z</dcterms:created>
  <dcterms:modified xsi:type="dcterms:W3CDTF">2025-09-26T10:11:38Z</dcterms:modified>
  <cp:version>983040</cp:version>
</cp:coreProperties>
</file>