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1"/>
        <w:ind w:right="5245"/>
        <w:spacing w:line="240" w:lineRule="exact"/>
      </w:pPr>
      <w:r>
        <w:rPr>
          <w:b/>
        </w:rPr>
        <w:t xml:space="preserve">О внесении изменений </w:t>
      </w:r>
      <w:r>
        <w:rPr>
          <w:b/>
        </w:rPr>
        <w:br/>
        <w:t xml:space="preserve">в Административный регламент предоставления образовательными организациями, расположенными на территории муниципального </w:t>
      </w:r>
      <w:r>
        <w:rPr>
          <w:b/>
        </w:rPr>
        <w:br/>
        <w:t xml:space="preserve">образования город Пермь, </w:t>
      </w:r>
      <w:r>
        <w:rPr>
          <w:b/>
        </w:rPr>
        <w:br/>
        <w:t xml:space="preserve">подведомственными департаменту образования администрации города Перми, муниципальной услуги «Прием заявлений о зачислении </w:t>
      </w:r>
      <w:r>
        <w:rPr>
          <w:b/>
        </w:rPr>
        <w:br/>
        <w:t xml:space="preserve">в муниципальные образовательные организации города Перми, </w:t>
      </w:r>
      <w:r>
        <w:rPr>
          <w:b/>
        </w:rPr>
        <w:br/>
        <w:t xml:space="preserve">реализующие программы общего образования», утвержденный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/>
        <w:t xml:space="preserve">города Перми от 30.08.2019 № 515</w:t>
      </w:r>
      <w:r/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720"/>
        <w:jc w:val="both"/>
        <w:rPr>
          <w:iCs/>
          <w:sz w:val="28"/>
          <w:szCs w:val="28"/>
          <w:highlight w:val="white"/>
        </w:rPr>
      </w:pPr>
      <w:r>
        <w:rPr>
          <w:sz w:val="28"/>
          <w:szCs w:val="28"/>
        </w:rPr>
        <w:t xml:space="preserve">В соответствии с Федеральным законом от 27 июля 2010 г. № 210-ФЗ </w:t>
      </w:r>
      <w:r>
        <w:rPr>
          <w:sz w:val="28"/>
          <w:szCs w:val="28"/>
        </w:rPr>
        <w:br/>
        <w:t xml:space="preserve">«Об организации предоставления государственных и муниципальных услуг», постановлением Правительства Российской Федерации от 01 марта 2022 г. № 277 </w:t>
      </w:r>
      <w:r>
        <w:rPr>
          <w:sz w:val="28"/>
          <w:szCs w:val="28"/>
        </w:rPr>
        <w:br/>
        <w:t xml:space="preserve">«О направлении в личный кабинет заявителя в федеральной государственной информационной системе «Единый портал государственных и м</w:t>
      </w:r>
      <w:r>
        <w:rPr>
          <w:sz w:val="28"/>
          <w:szCs w:val="28"/>
        </w:rPr>
        <w:t xml:space="preserve">униципальных услуг (функций)» сведений о ходе выполнения запроса о предоставлении государственной 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</w:t>
      </w:r>
      <w:r>
        <w:rPr>
          <w:sz w:val="28"/>
          <w:szCs w:val="28"/>
        </w:rPr>
        <w:t xml:space="preserve">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</w:t>
      </w:r>
      <w:r>
        <w:rPr>
          <w:sz w:val="28"/>
          <w:szCs w:val="28"/>
          <w:highlight w:val="white"/>
        </w:rPr>
        <w:t xml:space="preserve">альных услуг»,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приказа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Министерства просвещения Российской Федерации от 02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  <w:highlight w:val="white"/>
        </w:rPr>
        <w:t xml:space="preserve">, в </w:t>
      </w:r>
      <w:r>
        <w:rPr>
          <w:iCs/>
          <w:sz w:val="28"/>
          <w:szCs w:val="28"/>
          <w:highlight w:val="white"/>
        </w:rPr>
        <w:t xml:space="preserve">целях актуализации нормативной правовой базы администрации города Перми</w:t>
      </w: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</w:p>
    <w:p>
      <w:pPr>
        <w:jc w:val="both"/>
        <w:rPr>
          <w:iCs/>
          <w:color w:val="000000"/>
          <w:sz w:val="28"/>
          <w:szCs w:val="28"/>
          <w:highlight w:val="white"/>
        </w:rPr>
      </w:pPr>
      <w:r>
        <w:rPr>
          <w:iCs/>
          <w:color w:val="000000"/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iCs/>
          <w:color w:val="000000"/>
          <w:sz w:val="28"/>
          <w:szCs w:val="28"/>
          <w:highlight w:val="white"/>
        </w:rPr>
      </w:r>
      <w:r>
        <w:rPr>
          <w:iCs/>
          <w:color w:val="000000"/>
          <w:sz w:val="28"/>
          <w:szCs w:val="28"/>
          <w:highlight w:val="white"/>
        </w:rPr>
      </w:r>
    </w:p>
    <w:p>
      <w:pPr>
        <w:pStyle w:val="911"/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Административный регламент 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муниципальной услуги «Прием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аявлений о зачислении в муниципальные образовательные организации города Перми, реализующие программы общего образования», утвержденный постановлением администрации города Перми от 30 августа 2019 г. № 515 (в ред. от 27.01.2020 № 65, от 27.07.2020 № 650, </w:t>
      </w:r>
      <w:r>
        <w:rPr>
          <w:sz w:val="28"/>
          <w:szCs w:val="28"/>
        </w:rPr>
        <w:t xml:space="preserve">от 11.02.2021 № 60, от 24.06.2021 № 470, от 01.04.2022 № 244, от 29.03.2023 № 243, от 03.10.2023 № 940, от 20.03.2024 № 210, </w:t>
      </w:r>
      <w:r>
        <w:rPr>
          <w:sz w:val="28"/>
          <w:szCs w:val="28"/>
          <w:highlight w:val="white"/>
        </w:rPr>
        <w:t xml:space="preserve">от 16.05.2024 № 359, от 25.06.2024 № 529)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от 27.05.2025 № 364 следующие изменения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3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 в пункте 3.4.2.1 после слов «с указанием» слова «оснований для отказа» з</w:t>
      </w:r>
      <w:r>
        <w:rPr>
          <w:sz w:val="28"/>
          <w:szCs w:val="28"/>
          <w:highlight w:val="white"/>
        </w:rPr>
        <w:t xml:space="preserve">аменить на слова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highlight w:val="white"/>
        </w:rPr>
        <w:t xml:space="preserve">всех оснований для отказа, выявленных в ходе проверки документов, и рекомендациями по их устранению, в том числе с указанием перечня документов и </w:t>
      </w:r>
      <w:r>
        <w:rPr>
          <w:sz w:val="28"/>
          <w:highlight w:val="white"/>
        </w:rPr>
        <w:t xml:space="preserve">информации, отсутствие и (или) недостоверность которых стали причиной отказа.».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1.2. в пункте 3.5.1 абзац девятый </w:t>
      </w:r>
      <w:r>
        <w:rPr>
          <w:color w:val="000000" w:themeColor="text1"/>
          <w:sz w:val="28"/>
          <w:szCs w:val="28"/>
          <w:highlight w:val="white"/>
        </w:rPr>
        <w:t xml:space="preserve">слова «указывает основание для отказа в приеме документов» заменить на слова </w:t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sz w:val="28"/>
          <w:highlight w:val="white"/>
        </w:rPr>
        <w:t xml:space="preserve">с указанием </w:t>
      </w:r>
      <w:r>
        <w:rPr>
          <w:color w:val="000000" w:themeColor="text1"/>
          <w:sz w:val="28"/>
          <w:highlight w:val="white"/>
        </w:rPr>
        <w:t xml:space="preserve">все</w:t>
      </w:r>
      <w:r>
        <w:rPr>
          <w:color w:val="000000" w:themeColor="text1"/>
          <w:sz w:val="28"/>
          <w:highlight w:val="white"/>
        </w:rPr>
        <w:t xml:space="preserve">х оснований для отказа в приеме документов, выявленных в ходе проверки документов, и рекомендациями по их устранению, в том числе с указанием перечня документов и информации, отсутствие которых стали причиной отказа</w:t>
      </w:r>
      <w:r>
        <w:rPr>
          <w:color w:val="000000" w:themeColor="text1"/>
          <w:sz w:val="28"/>
          <w:highlight w:val="white"/>
        </w:rPr>
        <w:t xml:space="preserve">,»</w:t>
      </w:r>
      <w:r>
        <w:rPr>
          <w:sz w:val="24"/>
          <w:szCs w:val="24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3"/>
        <w:contextualSpacing w:val="0"/>
        <w:ind w:firstLine="540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1.3.</w:t>
      </w:r>
      <w:r>
        <w:rPr>
          <w:color w:val="000000" w:themeColor="text1"/>
          <w:sz w:val="28"/>
          <w:szCs w:val="28"/>
          <w:highlight w:val="white"/>
        </w:rPr>
        <w:t xml:space="preserve"> в пункте 3.5.2.1 </w:t>
      </w:r>
      <w:r>
        <w:rPr>
          <w:color w:val="000000" w:themeColor="text1"/>
          <w:sz w:val="28"/>
          <w:szCs w:val="28"/>
          <w:highlight w:val="white"/>
        </w:rPr>
        <w:t xml:space="preserve">после слов «с указанием» слова «оснований для отказа» заменить на слова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highlight w:val="white"/>
        </w:rPr>
        <w:t xml:space="preserve">всех оснований для отказа, выявленных в ходе проверки документов, и рекомендациями по их устранению, в том числе с указанием перечня документов и </w:t>
      </w:r>
      <w:r>
        <w:rPr>
          <w:sz w:val="28"/>
          <w:highlight w:val="white"/>
        </w:rPr>
        <w:t xml:space="preserve">информации, отсутствие и (или) недостоверность которых стали причиной отказа;».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3"/>
        <w:contextualSpacing w:val="0"/>
        <w:ind w:firstLine="540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1.4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пункте 3.6</w:t>
      </w:r>
      <w:r>
        <w:rPr>
          <w:color w:val="000000" w:themeColor="text1"/>
          <w:sz w:val="28"/>
          <w:szCs w:val="28"/>
          <w:highlight w:val="white"/>
        </w:rPr>
        <w:t xml:space="preserve"> в третьем абзаце п</w:t>
      </w:r>
      <w:r>
        <w:rPr>
          <w:color w:val="000000" w:themeColor="text1"/>
          <w:sz w:val="28"/>
          <w:szCs w:val="28"/>
          <w:highlight w:val="white"/>
        </w:rPr>
        <w:t xml:space="preserve">осле слов «</w:t>
      </w:r>
      <w:r>
        <w:rPr>
          <w:color w:val="000000" w:themeColor="text1"/>
          <w:sz w:val="28"/>
          <w:szCs w:val="28"/>
          <w:highlight w:val="white"/>
        </w:rPr>
        <w:t xml:space="preserve">с рекомендациями по их устранению» дополнить словами </w:t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highlight w:val="white"/>
        </w:rPr>
        <w:t xml:space="preserve">в том числе с указанием перечня документов и </w:t>
      </w:r>
      <w:r>
        <w:rPr>
          <w:color w:val="000000" w:themeColor="text1"/>
          <w:sz w:val="28"/>
          <w:highlight w:val="white"/>
        </w:rPr>
        <w:t xml:space="preserve">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</w:t>
      </w:r>
      <w:r>
        <w:rPr>
          <w:sz w:val="24"/>
          <w:szCs w:val="24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3"/>
        <w:contextualSpacing w:val="0"/>
        <w:ind w:firstLine="540"/>
        <w:jc w:val="both"/>
        <w:spacing w:before="0" w:after="0"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1.5. в пункте 3.9.</w:t>
      </w: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contextualSpacing w:val="0"/>
        <w:ind w:firstLine="540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1.5.1.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о втором абзаце после слов «с указанием» слова «причины отказа» заменить на слова</w:t>
      </w:r>
      <w:r>
        <w:rPr>
          <w:sz w:val="28"/>
          <w:szCs w:val="28"/>
          <w:highlight w:val="white"/>
        </w:rPr>
        <w:t xml:space="preserve"> «</w:t>
      </w:r>
      <w:r>
        <w:rPr>
          <w:color w:val="000000" w:themeColor="text1"/>
          <w:sz w:val="28"/>
          <w:highlight w:val="white"/>
        </w:rPr>
        <w:t xml:space="preserve">всех оснований для отказа, выявленных в ходе проверки документов, и рекомендациями по их устранению, в том числе с указанием перечня документов и информации, отсутствие которых стали причиной отказа</w:t>
      </w:r>
      <w:r>
        <w:rPr>
          <w:color w:val="000000" w:themeColor="text1"/>
          <w:sz w:val="28"/>
          <w:highlight w:val="white"/>
        </w:rPr>
        <w:t xml:space="preserve"> в предоставлении муниципальной услуги;»</w:t>
      </w:r>
      <w:r>
        <w:rPr>
          <w:sz w:val="24"/>
          <w:szCs w:val="24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3"/>
        <w:contextualSpacing w:val="0"/>
        <w:ind w:firstLine="540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1.5.1. в третьем абзаце слова </w:t>
      </w:r>
      <w:r>
        <w:rPr>
          <w:color w:val="000000" w:themeColor="text1"/>
          <w:sz w:val="28"/>
          <w:szCs w:val="28"/>
          <w:highlight w:val="white"/>
        </w:rPr>
        <w:t xml:space="preserve">«причину отказа в предоставлении муниципальной услуги» дополнить словами «</w:t>
      </w:r>
      <w:r>
        <w:rPr>
          <w:color w:val="000000" w:themeColor="text1"/>
          <w:sz w:val="28"/>
          <w:highlight w:val="white"/>
        </w:rPr>
        <w:t xml:space="preserve">с указанием перечня документов и </w:t>
      </w:r>
      <w:r>
        <w:rPr>
          <w:color w:val="000000" w:themeColor="text1"/>
          <w:sz w:val="28"/>
          <w:highlight w:val="white"/>
        </w:rPr>
        <w:t xml:space="preserve">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услуги;»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 Департаменту образования администрации города Перми обеспечить размещение, изменение сведений о муниципальной услуге в федеральной государственной информационной системе «Федеральный реестр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государственных и муниципальных услуг (функций)» в срок, не превышающий 3 рабочих дней со дня вступления в силу настоящего постановления.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973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ципального образования город Пермь».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7f7f7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рмь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www.gorodperm.ru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7f7f7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7f7f7"/>
        </w:rPr>
      </w:r>
    </w:p>
    <w:p>
      <w:pPr>
        <w:pStyle w:val="973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 Управлению по общим 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3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 Контроль за исполнением настоящего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на заместителя главы администрации города Перми Мальцеву Е.Д.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3"/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3"/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4"/>
        <w:ind w:right="0"/>
        <w:jc w:val="left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Глава города Перми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Э.О. Соснин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880"/>
    <w:link w:val="878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880"/>
    <w:link w:val="879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0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0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0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0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7"/>
    <w:next w:val="877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0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7"/>
    <w:next w:val="877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0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7"/>
    <w:next w:val="877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0"/>
    <w:link w:val="724"/>
    <w:uiPriority w:val="10"/>
    <w:rPr>
      <w:sz w:val="48"/>
      <w:szCs w:val="48"/>
    </w:rPr>
  </w:style>
  <w:style w:type="paragraph" w:styleId="726">
    <w:name w:val="Subtitle"/>
    <w:basedOn w:val="877"/>
    <w:next w:val="877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0"/>
    <w:link w:val="726"/>
    <w:uiPriority w:val="11"/>
    <w:rPr>
      <w:sz w:val="24"/>
      <w:szCs w:val="24"/>
    </w:rPr>
  </w:style>
  <w:style w:type="paragraph" w:styleId="728">
    <w:name w:val="Quote"/>
    <w:basedOn w:val="877"/>
    <w:next w:val="877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7"/>
    <w:next w:val="877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0"/>
    <w:link w:val="888"/>
    <w:uiPriority w:val="99"/>
  </w:style>
  <w:style w:type="character" w:styleId="733">
    <w:name w:val="Footer Char"/>
    <w:basedOn w:val="880"/>
    <w:link w:val="886"/>
    <w:uiPriority w:val="99"/>
  </w:style>
  <w:style w:type="character" w:styleId="734">
    <w:name w:val="Caption Char"/>
    <w:basedOn w:val="880"/>
    <w:link w:val="88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4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5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6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7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8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9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Heading 2"/>
    <w:basedOn w:val="877"/>
    <w:next w:val="877"/>
    <w:qFormat/>
    <w:pPr>
      <w:ind w:right="-1"/>
      <w:jc w:val="both"/>
      <w:keepNext/>
      <w:outlineLvl w:val="1"/>
    </w:pPr>
    <w:rPr>
      <w:sz w:val="24"/>
    </w:rPr>
  </w:style>
  <w:style w:type="character" w:styleId="880" w:default="1">
    <w:name w:val="Default Paragraph Font"/>
    <w:semiHidden/>
  </w:style>
  <w:style w:type="table" w:styleId="881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semiHidden/>
  </w:style>
  <w:style w:type="paragraph" w:styleId="883">
    <w:name w:val="Caption"/>
    <w:basedOn w:val="877"/>
    <w:next w:val="87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Body Text"/>
    <w:basedOn w:val="877"/>
    <w:link w:val="912"/>
    <w:pPr>
      <w:ind w:right="3117"/>
    </w:pPr>
    <w:rPr>
      <w:rFonts w:ascii="Courier New" w:hAnsi="Courier New"/>
      <w:sz w:val="26"/>
    </w:rPr>
  </w:style>
  <w:style w:type="paragraph" w:styleId="885">
    <w:name w:val="Body Text Indent"/>
    <w:basedOn w:val="877"/>
    <w:pPr>
      <w:ind w:right="-1"/>
      <w:jc w:val="both"/>
    </w:pPr>
    <w:rPr>
      <w:sz w:val="26"/>
    </w:rPr>
  </w:style>
  <w:style w:type="paragraph" w:styleId="886">
    <w:name w:val="Footer"/>
    <w:basedOn w:val="877"/>
    <w:link w:val="971"/>
    <w:uiPriority w:val="99"/>
    <w:pPr>
      <w:tabs>
        <w:tab w:val="center" w:pos="4153" w:leader="none"/>
        <w:tab w:val="right" w:pos="8306" w:leader="none"/>
      </w:tabs>
    </w:pPr>
  </w:style>
  <w:style w:type="character" w:styleId="887">
    <w:name w:val="page number"/>
    <w:basedOn w:val="880"/>
  </w:style>
  <w:style w:type="paragraph" w:styleId="888">
    <w:name w:val="Header"/>
    <w:basedOn w:val="877"/>
    <w:link w:val="891"/>
    <w:uiPriority w:val="99"/>
    <w:pPr>
      <w:tabs>
        <w:tab w:val="center" w:pos="4153" w:leader="none"/>
        <w:tab w:val="right" w:pos="8306" w:leader="none"/>
      </w:tabs>
    </w:pPr>
  </w:style>
  <w:style w:type="paragraph" w:styleId="889">
    <w:name w:val="Balloon Text"/>
    <w:basedOn w:val="877"/>
    <w:link w:val="890"/>
    <w:uiPriority w:val="99"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uiPriority w:val="99"/>
    <w:rPr>
      <w:rFonts w:ascii="Segoe UI" w:hAnsi="Segoe UI" w:cs="Segoe UI"/>
      <w:sz w:val="18"/>
      <w:szCs w:val="18"/>
    </w:rPr>
  </w:style>
  <w:style w:type="character" w:styleId="891" w:customStyle="1">
    <w:name w:val="Верхний колонтитул Знак"/>
    <w:link w:val="888"/>
    <w:uiPriority w:val="99"/>
  </w:style>
  <w:style w:type="numbering" w:styleId="892" w:customStyle="1">
    <w:name w:val="Нет списка1"/>
    <w:next w:val="882"/>
    <w:uiPriority w:val="99"/>
    <w:semiHidden/>
    <w:unhideWhenUsed/>
  </w:style>
  <w:style w:type="paragraph" w:styleId="89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4">
    <w:name w:val="Hyperlink"/>
    <w:uiPriority w:val="99"/>
    <w:unhideWhenUsed/>
    <w:rPr>
      <w:color w:val="0000ff"/>
      <w:u w:val="single"/>
    </w:rPr>
  </w:style>
  <w:style w:type="character" w:styleId="895">
    <w:name w:val="FollowedHyperlink"/>
    <w:uiPriority w:val="99"/>
    <w:unhideWhenUsed/>
    <w:rPr>
      <w:color w:val="800080"/>
      <w:u w:val="single"/>
    </w:rPr>
  </w:style>
  <w:style w:type="paragraph" w:styleId="896" w:customStyle="1">
    <w:name w:val="xl65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66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67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9" w:customStyle="1">
    <w:name w:val="xl68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0" w:customStyle="1">
    <w:name w:val="xl69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0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2" w:customStyle="1">
    <w:name w:val="xl71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2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3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4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5"/>
    <w:basedOn w:val="87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6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7"/>
    <w:basedOn w:val="87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8"/>
    <w:basedOn w:val="8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9"/>
    <w:basedOn w:val="8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Форма"/>
    <w:rPr>
      <w:sz w:val="28"/>
      <w:szCs w:val="28"/>
    </w:rPr>
  </w:style>
  <w:style w:type="character" w:styleId="912" w:customStyle="1">
    <w:name w:val="Основной текст Знак"/>
    <w:link w:val="884"/>
    <w:rPr>
      <w:rFonts w:ascii="Courier New" w:hAnsi="Courier New"/>
      <w:sz w:val="26"/>
    </w:rPr>
  </w:style>
  <w:style w:type="paragraph" w:styleId="913" w:customStyle="1">
    <w:name w:val="ConsPlusNormal"/>
    <w:rPr>
      <w:sz w:val="28"/>
      <w:szCs w:val="28"/>
    </w:rPr>
  </w:style>
  <w:style w:type="numbering" w:styleId="914" w:customStyle="1">
    <w:name w:val="Нет списка11"/>
    <w:next w:val="882"/>
    <w:uiPriority w:val="99"/>
    <w:semiHidden/>
    <w:unhideWhenUsed/>
  </w:style>
  <w:style w:type="numbering" w:styleId="915" w:customStyle="1">
    <w:name w:val="Нет списка111"/>
    <w:next w:val="882"/>
    <w:uiPriority w:val="99"/>
    <w:semiHidden/>
    <w:unhideWhenUsed/>
  </w:style>
  <w:style w:type="paragraph" w:styleId="916" w:customStyle="1">
    <w:name w:val="font5"/>
    <w:basedOn w:val="87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7" w:customStyle="1">
    <w:name w:val="xl80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8" w:customStyle="1">
    <w:name w:val="xl81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9" w:customStyle="1">
    <w:name w:val="xl82"/>
    <w:basedOn w:val="87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0">
    <w:name w:val="Table Grid"/>
    <w:basedOn w:val="881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 w:customStyle="1">
    <w:name w:val="xl83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4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85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86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87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6" w:customStyle="1">
    <w:name w:val="xl88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89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0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1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2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1" w:customStyle="1">
    <w:name w:val="xl93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4"/>
    <w:basedOn w:val="87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5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6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7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8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7" w:customStyle="1">
    <w:name w:val="xl99"/>
    <w:basedOn w:val="87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100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1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2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3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4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5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6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7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8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9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0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1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2"/>
    <w:basedOn w:val="87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1" w:customStyle="1">
    <w:name w:val="xl113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4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5"/>
    <w:basedOn w:val="87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4" w:customStyle="1">
    <w:name w:val="xl116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7"/>
    <w:basedOn w:val="87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8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9"/>
    <w:basedOn w:val="87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0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1"/>
    <w:basedOn w:val="8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2"/>
    <w:basedOn w:val="8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23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2" w:customStyle="1">
    <w:name w:val="xl124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3" w:customStyle="1">
    <w:name w:val="xl125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4" w:customStyle="1">
    <w:name w:val="Нет списка2"/>
    <w:next w:val="882"/>
    <w:uiPriority w:val="99"/>
    <w:semiHidden/>
    <w:unhideWhenUsed/>
  </w:style>
  <w:style w:type="numbering" w:styleId="965" w:customStyle="1">
    <w:name w:val="Нет списка3"/>
    <w:next w:val="882"/>
    <w:uiPriority w:val="99"/>
    <w:semiHidden/>
    <w:unhideWhenUsed/>
  </w:style>
  <w:style w:type="paragraph" w:styleId="966" w:customStyle="1">
    <w:name w:val="font6"/>
    <w:basedOn w:val="87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7" w:customStyle="1">
    <w:name w:val="font7"/>
    <w:basedOn w:val="87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8" w:customStyle="1">
    <w:name w:val="font8"/>
    <w:basedOn w:val="87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9" w:customStyle="1">
    <w:name w:val="Нет списка4"/>
    <w:next w:val="882"/>
    <w:uiPriority w:val="99"/>
    <w:semiHidden/>
    <w:unhideWhenUsed/>
  </w:style>
  <w:style w:type="paragraph" w:styleId="970">
    <w:name w:val="List Paragraph"/>
    <w:basedOn w:val="87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1" w:customStyle="1">
    <w:name w:val="Нижний колонтитул Знак"/>
    <w:link w:val="886"/>
    <w:uiPriority w:val="99"/>
  </w:style>
  <w:style w:type="paragraph" w:styleId="972" w:customStyle="1">
    <w:name w:val="style5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3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alibri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7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22</cp:revision>
  <dcterms:created xsi:type="dcterms:W3CDTF">2024-10-25T06:26:00Z</dcterms:created>
  <dcterms:modified xsi:type="dcterms:W3CDTF">2025-10-02T12:37:19Z</dcterms:modified>
</cp:coreProperties>
</file>