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5E" w:rsidRDefault="008836F6">
      <w:pPr>
        <w:pStyle w:val="af9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CF225E" w:rsidRDefault="008836F6">
                              <w:pPr>
                                <w:pStyle w:val="a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CF225E" w:rsidRDefault="008836F6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F225E" w:rsidRPr="00B94FC1" w:rsidRDefault="00B94FC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94FC1">
                                <w:rPr>
                                  <w:sz w:val="28"/>
                                  <w:szCs w:val="28"/>
                                </w:rPr>
                                <w:t>06.10.2025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F225E" w:rsidRPr="00B94FC1" w:rsidRDefault="00B94FC1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B94FC1">
                                <w:rPr>
                                  <w:sz w:val="28"/>
                                  <w:szCs w:val="28"/>
                                </w:rPr>
                                <w:t>№ 724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5" o:spid="_x0000_s1026" style="position:absolute;left:0;text-align:left;margin-left:.6pt;margin-top:-4.1pt;width:494.95pt;height:91.85pt;z-index:251659264" coordsize="62858,1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width:62858;height:1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CF225E" w:rsidRDefault="008836F6">
                        <w:pPr>
                          <w:pStyle w:val="a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CF225E" w:rsidRDefault="008836F6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</w:txbxContent>
                  </v:textbox>
                </v:shape>
                <v:shape id="Надпись 4" o:spid="_x0000_s1028" type="#_x0000_t202" style="position:absolute;left:2584;top:8547;width:15361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CF225E" w:rsidRPr="00B94FC1" w:rsidRDefault="00B94FC1">
                        <w:pPr>
                          <w:rPr>
                            <w:sz w:val="28"/>
                            <w:szCs w:val="28"/>
                          </w:rPr>
                        </w:pPr>
                        <w:r w:rsidRPr="00B94FC1">
                          <w:rPr>
                            <w:sz w:val="28"/>
                            <w:szCs w:val="28"/>
                          </w:rPr>
                          <w:t>06.10.2025</w:t>
                        </w:r>
                      </w:p>
                    </w:txbxContent>
                  </v:textbox>
                </v:shape>
                <v:shape id="Надпись 5" o:spid="_x0000_s1029" type="#_x0000_t202" style="position:absolute;left:49402;top:8578;width:10859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CF225E" w:rsidRPr="00B94FC1" w:rsidRDefault="00B94FC1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94FC1">
                          <w:rPr>
                            <w:sz w:val="28"/>
                            <w:szCs w:val="28"/>
                          </w:rPr>
                          <w:t>№ 724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F225E" w:rsidRDefault="00CF225E">
      <w:pPr>
        <w:pStyle w:val="af9"/>
        <w:ind w:right="0"/>
        <w:jc w:val="both"/>
        <w:rPr>
          <w:rFonts w:ascii="Times New Roman" w:hAnsi="Times New Roman"/>
          <w:sz w:val="24"/>
        </w:rPr>
      </w:pPr>
    </w:p>
    <w:p w:rsidR="00CF225E" w:rsidRDefault="00CF225E">
      <w:pPr>
        <w:pStyle w:val="af9"/>
        <w:ind w:right="0"/>
        <w:jc w:val="both"/>
        <w:rPr>
          <w:rFonts w:ascii="Times New Roman" w:hAnsi="Times New Roman"/>
          <w:sz w:val="24"/>
        </w:rPr>
      </w:pPr>
    </w:p>
    <w:p w:rsidR="00CF225E" w:rsidRDefault="00CF225E">
      <w:pPr>
        <w:jc w:val="both"/>
        <w:rPr>
          <w:sz w:val="24"/>
          <w:lang w:val="en-US"/>
        </w:rPr>
      </w:pPr>
    </w:p>
    <w:p w:rsidR="00CF225E" w:rsidRDefault="00CF225E">
      <w:pPr>
        <w:jc w:val="both"/>
        <w:rPr>
          <w:sz w:val="24"/>
        </w:rPr>
      </w:pPr>
    </w:p>
    <w:p w:rsidR="00CF225E" w:rsidRDefault="00CF225E">
      <w:pPr>
        <w:jc w:val="both"/>
        <w:rPr>
          <w:sz w:val="24"/>
        </w:rPr>
      </w:pPr>
    </w:p>
    <w:p w:rsidR="00CF225E" w:rsidRDefault="00CF225E">
      <w:pPr>
        <w:jc w:val="both"/>
        <w:rPr>
          <w:sz w:val="24"/>
          <w:szCs w:val="24"/>
        </w:rPr>
      </w:pPr>
    </w:p>
    <w:p w:rsidR="00CF225E" w:rsidRDefault="00CF225E">
      <w:pPr>
        <w:jc w:val="both"/>
        <w:rPr>
          <w:sz w:val="24"/>
          <w:szCs w:val="24"/>
        </w:rPr>
      </w:pPr>
    </w:p>
    <w:p w:rsidR="00CF225E" w:rsidRDefault="00CF225E">
      <w:pPr>
        <w:jc w:val="both"/>
        <w:rPr>
          <w:sz w:val="24"/>
          <w:szCs w:val="24"/>
        </w:rPr>
      </w:pPr>
    </w:p>
    <w:p w:rsidR="00CF225E" w:rsidRDefault="00CF225E">
      <w:pPr>
        <w:jc w:val="both"/>
        <w:rPr>
          <w:sz w:val="24"/>
          <w:szCs w:val="24"/>
        </w:rPr>
      </w:pPr>
    </w:p>
    <w:p w:rsidR="00CF225E" w:rsidRDefault="008836F6">
      <w:pPr>
        <w:spacing w:line="238" w:lineRule="exact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присвоении наименования </w:t>
      </w:r>
    </w:p>
    <w:p w:rsidR="00CF225E" w:rsidRDefault="008836F6">
      <w:pPr>
        <w:spacing w:line="238" w:lineRule="exact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остановочным пунктам </w:t>
      </w:r>
    </w:p>
    <w:p w:rsidR="00CF225E" w:rsidRDefault="00CF225E">
      <w:pPr>
        <w:jc w:val="both"/>
        <w:rPr>
          <w:sz w:val="28"/>
          <w:szCs w:val="28"/>
        </w:rPr>
      </w:pPr>
      <w:bookmarkStart w:id="0" w:name="_GoBack"/>
      <w:bookmarkEnd w:id="0"/>
    </w:p>
    <w:p w:rsidR="00CF225E" w:rsidRDefault="00CF225E">
      <w:pPr>
        <w:jc w:val="both"/>
        <w:rPr>
          <w:sz w:val="28"/>
          <w:szCs w:val="28"/>
        </w:rPr>
      </w:pPr>
    </w:p>
    <w:p w:rsidR="00CF225E" w:rsidRDefault="00CF225E">
      <w:pPr>
        <w:jc w:val="both"/>
        <w:rPr>
          <w:sz w:val="28"/>
          <w:szCs w:val="28"/>
        </w:rPr>
      </w:pPr>
    </w:p>
    <w:p w:rsidR="00CF225E" w:rsidRDefault="008836F6">
      <w:pPr>
        <w:pStyle w:val="af9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Уставом города Перми, решением Пермской городской Думы от 26 февраля 2013 г. № 45 «Об утверждении Порядка присвоения наименований городским объектам и установки объектов монументального искусства на территории города Перми, Положения об Об</w:t>
      </w:r>
      <w:r>
        <w:rPr>
          <w:rFonts w:ascii="Times New Roman" w:hAnsi="Times New Roman"/>
          <w:sz w:val="28"/>
          <w:szCs w:val="28"/>
        </w:rPr>
        <w:t xml:space="preserve">щественном совете по топонимике при Главе города Перми», на основании протокола заседания Общественного совета по топонимике при Главе города Перми от 28 апреля 2025 г. № 2 </w:t>
      </w:r>
    </w:p>
    <w:p w:rsidR="00CF225E" w:rsidRDefault="008836F6">
      <w:pPr>
        <w:pStyle w:val="af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Перми ПОСТАНОВЛЯЕТ:</w:t>
      </w:r>
    </w:p>
    <w:p w:rsidR="00CF225E" w:rsidRDefault="008836F6">
      <w:pPr>
        <w:pStyle w:val="af9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Присвоить остановочным пунктам, распол</w:t>
      </w:r>
      <w:r>
        <w:rPr>
          <w:rFonts w:ascii="Times New Roman" w:hAnsi="Times New Roman"/>
          <w:sz w:val="28"/>
          <w:szCs w:val="28"/>
        </w:rPr>
        <w:t xml:space="preserve">оженным по улицам Сибирской, Чернышевского, Белинского в Свердловском районе города Перми, путем изменения существующего наименования «Площадь Карла Маркса» наименование </w:t>
      </w:r>
      <w:r>
        <w:rPr>
          <w:rFonts w:ascii="Times New Roman" w:hAnsi="Times New Roman"/>
          <w:sz w:val="28"/>
          <w:szCs w:val="28"/>
        </w:rPr>
        <w:br/>
        <w:t xml:space="preserve">«Город трудовой доблести». </w:t>
      </w:r>
    </w:p>
    <w:p w:rsidR="00CF225E" w:rsidRDefault="008836F6">
      <w:pPr>
        <w:pStyle w:val="af9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Расходы по изготовлению навигационной информации для р</w:t>
      </w:r>
      <w:r>
        <w:rPr>
          <w:rFonts w:ascii="Times New Roman" w:hAnsi="Times New Roman"/>
          <w:sz w:val="28"/>
          <w:szCs w:val="28"/>
        </w:rPr>
        <w:t xml:space="preserve">азмещения </w:t>
      </w:r>
      <w:r>
        <w:rPr>
          <w:rFonts w:ascii="Times New Roman" w:hAnsi="Times New Roman"/>
          <w:sz w:val="28"/>
          <w:szCs w:val="28"/>
        </w:rPr>
        <w:br/>
        <w:t xml:space="preserve">на остановочных пунктах общественного транспорта «Город трудовой доблести» возложить на департамент транспорта администрации города Перми. </w:t>
      </w:r>
    </w:p>
    <w:p w:rsidR="00CF225E" w:rsidRDefault="008836F6">
      <w:pPr>
        <w:pStyle w:val="af9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Департаменту транспорта администрации города Перми обеспечить </w:t>
      </w:r>
      <w:r>
        <w:rPr>
          <w:rFonts w:ascii="Times New Roman" w:hAnsi="Times New Roman"/>
          <w:sz w:val="28"/>
          <w:szCs w:val="28"/>
        </w:rPr>
        <w:br/>
        <w:t>внесение соответствующих изменений в пу</w:t>
      </w:r>
      <w:r>
        <w:rPr>
          <w:rFonts w:ascii="Times New Roman" w:hAnsi="Times New Roman"/>
          <w:sz w:val="28"/>
          <w:szCs w:val="28"/>
        </w:rPr>
        <w:t xml:space="preserve">ти следования муниципальных </w:t>
      </w:r>
      <w:r>
        <w:rPr>
          <w:rFonts w:ascii="Times New Roman" w:hAnsi="Times New Roman"/>
          <w:sz w:val="28"/>
          <w:szCs w:val="28"/>
        </w:rPr>
        <w:br/>
        <w:t>маршрутов регулярных перевозок города Перми.</w:t>
      </w:r>
    </w:p>
    <w:p w:rsidR="00CF225E" w:rsidRDefault="008836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подписания.</w:t>
      </w:r>
    </w:p>
    <w:p w:rsidR="00CF225E" w:rsidRDefault="00883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Управлению по общим вопросам администрации города Перми обеспечить обнародование настоящего постановления в печатном </w:t>
      </w:r>
      <w:r>
        <w:rPr>
          <w:sz w:val="28"/>
          <w:szCs w:val="28"/>
        </w:rPr>
        <w:t>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CF225E" w:rsidRDefault="00883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Информационно-аналитическому управлению администрации города Перми обеспечить обнародование настоящего постановления в сетевом и</w:t>
      </w:r>
      <w:r>
        <w:rPr>
          <w:sz w:val="28"/>
          <w:szCs w:val="28"/>
        </w:rPr>
        <w:t xml:space="preserve">здании «Официальный сайт муниципального образования город Пермь www.gorodperm.ru». </w:t>
      </w:r>
    </w:p>
    <w:p w:rsidR="00CF225E" w:rsidRDefault="008836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администрации города Перми Галиханова Д.К.</w:t>
      </w:r>
    </w:p>
    <w:p w:rsidR="00CF225E" w:rsidRDefault="00CF225E">
      <w:pPr>
        <w:jc w:val="both"/>
        <w:rPr>
          <w:sz w:val="28"/>
          <w:szCs w:val="28"/>
        </w:rPr>
      </w:pPr>
    </w:p>
    <w:p w:rsidR="00CF225E" w:rsidRDefault="00CF225E">
      <w:pPr>
        <w:jc w:val="both"/>
        <w:rPr>
          <w:sz w:val="28"/>
          <w:szCs w:val="28"/>
        </w:rPr>
      </w:pPr>
    </w:p>
    <w:p w:rsidR="00CF225E" w:rsidRDefault="00CF225E">
      <w:pPr>
        <w:jc w:val="both"/>
        <w:rPr>
          <w:sz w:val="28"/>
          <w:szCs w:val="28"/>
        </w:rPr>
      </w:pPr>
    </w:p>
    <w:p w:rsidR="00CF225E" w:rsidRDefault="008836F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</w:t>
      </w:r>
      <w:r>
        <w:rPr>
          <w:sz w:val="28"/>
          <w:szCs w:val="28"/>
        </w:rPr>
        <w:t>. Соснин</w:t>
      </w:r>
    </w:p>
    <w:sectPr w:rsidR="00CF225E">
      <w:headerReference w:type="even" r:id="rId12"/>
      <w:headerReference w:type="default" r:id="rId13"/>
      <w:footerReference w:type="default" r:id="rId14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6F6" w:rsidRDefault="008836F6">
      <w:r>
        <w:separator/>
      </w:r>
    </w:p>
  </w:endnote>
  <w:endnote w:type="continuationSeparator" w:id="0">
    <w:p w:rsidR="008836F6" w:rsidRDefault="0088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5E" w:rsidRDefault="00CF225E">
    <w:pPr>
      <w:pStyle w:val="afb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6F6" w:rsidRDefault="008836F6">
      <w:r>
        <w:separator/>
      </w:r>
    </w:p>
  </w:footnote>
  <w:footnote w:type="continuationSeparator" w:id="0">
    <w:p w:rsidR="008836F6" w:rsidRDefault="00883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5E" w:rsidRDefault="008836F6">
    <w:pPr>
      <w:pStyle w:val="af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CF225E" w:rsidRDefault="00CF225E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5E" w:rsidRDefault="008836F6">
    <w:pPr>
      <w:pStyle w:val="af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CF225E" w:rsidRDefault="00CF225E">
    <w:pPr>
      <w:pStyle w:val="a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5E"/>
    <w:rsid w:val="008836F6"/>
    <w:rsid w:val="00B94FC1"/>
    <w:rsid w:val="00C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D9E7F-B273-442E-A2B1-8F36911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4">
    <w:name w:val="Название объекта Знак"/>
    <w:basedOn w:val="a0"/>
    <w:link w:val="a5"/>
    <w:uiPriority w:val="35"/>
    <w:rPr>
      <w:b/>
      <w:bCs/>
      <w:color w:val="4472C4" w:themeColor="accent1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0">
    <w:name w:val="Title"/>
    <w:basedOn w:val="a"/>
    <w:next w:val="a"/>
    <w:link w:val="af1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af1">
    <w:name w:val="Название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f3">
    <w:name w:val="Подзаголовок Знак"/>
    <w:basedOn w:val="a0"/>
    <w:link w:val="af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styleId="af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character" w:customStyle="1" w:styleId="af7">
    <w:name w:val="Выделенная цитата Знак"/>
    <w:basedOn w:val="a0"/>
    <w:link w:val="af6"/>
    <w:uiPriority w:val="30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5">
    <w:name w:val="caption"/>
    <w:basedOn w:val="a"/>
    <w:next w:val="a"/>
    <w:link w:val="a4"/>
    <w:qFormat/>
    <w:pPr>
      <w:widowControl w:val="0"/>
      <w:spacing w:line="360" w:lineRule="exact"/>
      <w:jc w:val="center"/>
    </w:pPr>
    <w:rPr>
      <w:b/>
      <w:sz w:val="32"/>
    </w:rPr>
  </w:style>
  <w:style w:type="paragraph" w:styleId="af9">
    <w:name w:val="Body Text"/>
    <w:basedOn w:val="a"/>
    <w:link w:val="afa"/>
    <w:pPr>
      <w:ind w:right="3117"/>
    </w:pPr>
    <w:rPr>
      <w:rFonts w:ascii="Courier New" w:hAnsi="Courier New"/>
      <w:sz w:val="26"/>
    </w:rPr>
  </w:style>
  <w:style w:type="character" w:customStyle="1" w:styleId="afa">
    <w:name w:val="Основной текст Знак"/>
    <w:basedOn w:val="a0"/>
    <w:link w:val="af9"/>
    <w:rPr>
      <w:rFonts w:ascii="Courier New" w:eastAsia="Times New Roman" w:hAnsi="Courier New" w:cs="Times New Roman"/>
      <w:sz w:val="26"/>
      <w:szCs w:val="20"/>
      <w:lang w:eastAsia="ru-RU"/>
      <w14:ligatures w14:val="none"/>
    </w:rPr>
  </w:style>
  <w:style w:type="paragraph" w:styleId="afb">
    <w:name w:val="footer"/>
    <w:basedOn w:val="a"/>
    <w:link w:val="afc"/>
    <w:uiPriority w:val="99"/>
    <w:pPr>
      <w:tabs>
        <w:tab w:val="center" w:pos="4153"/>
        <w:tab w:val="right" w:pos="8306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styleId="afd">
    <w:name w:val="page number"/>
    <w:basedOn w:val="a0"/>
  </w:style>
  <w:style w:type="paragraph" w:styleId="afe">
    <w:name w:val="header"/>
    <w:basedOn w:val="a"/>
    <w:link w:val="aff"/>
    <w:uiPriority w:val="99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Елизавета Анатольевна</dc:creator>
  <cp:keywords/>
  <dc:description/>
  <cp:lastModifiedBy>Крылова Дарья Сергеевна</cp:lastModifiedBy>
  <cp:revision>12</cp:revision>
  <dcterms:created xsi:type="dcterms:W3CDTF">2025-09-17T05:00:00Z</dcterms:created>
  <dcterms:modified xsi:type="dcterms:W3CDTF">2025-10-06T11:42:00Z</dcterms:modified>
</cp:coreProperties>
</file>