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67E" w:rsidRDefault="00C1767A">
      <w:pPr>
        <w:pStyle w:val="afb"/>
        <w:ind w:right="0"/>
        <w:jc w:val="both"/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2994660</wp:posOffset>
                </wp:positionH>
                <wp:positionV relativeFrom="paragraph">
                  <wp:posOffset>-591184</wp:posOffset>
                </wp:positionV>
                <wp:extent cx="407035" cy="495300"/>
                <wp:effectExtent l="0" t="0" r="0" b="0"/>
                <wp:wrapNone/>
                <wp:docPr id="1" name="_x0000_s20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46253158" name=""/>
                        <pic:cNvPicPr/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407034" cy="4952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5.80pt;mso-position-horizontal:absolute;mso-position-vertical-relative:text;margin-top:-46.55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g">
            <w:drawing>
              <wp:anchor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-667384</wp:posOffset>
                </wp:positionV>
                <wp:extent cx="6285865" cy="1661795"/>
                <wp:effectExtent l="0" t="0" r="0" b="0"/>
                <wp:wrapNone/>
                <wp:docPr id="2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3" name="Надпись 3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CB167E" w:rsidRDefault="00CB167E">
                              <w:pPr>
                                <w:pStyle w:val="ab"/>
                                <w:tabs>
                                  <w:tab w:val="clear" w:pos="4153"/>
                                  <w:tab w:val="clear" w:pos="8306"/>
                                </w:tabs>
                                <w:jc w:val="center"/>
                                <w:rPr>
                                  <w:lang w:val="en-US"/>
                                </w:rPr>
                              </w:pPr>
                            </w:p>
                            <w:p w:rsidR="00CB167E" w:rsidRDefault="00CB167E">
                              <w:pPr>
                                <w:pStyle w:val="ab"/>
                                <w:tabs>
                                  <w:tab w:val="clear" w:pos="4153"/>
                                  <w:tab w:val="clear" w:pos="8306"/>
                                </w:tabs>
                                <w:jc w:val="center"/>
                                <w:rPr>
                                  <w:lang w:val="en-US"/>
                                </w:rPr>
                              </w:pPr>
                            </w:p>
                            <w:p w:rsidR="00CB167E" w:rsidRDefault="00CB167E">
                              <w:pPr>
                                <w:pStyle w:val="ab"/>
                                <w:tabs>
                                  <w:tab w:val="clear" w:pos="4153"/>
                                  <w:tab w:val="clear" w:pos="8306"/>
                                </w:tabs>
                                <w:jc w:val="center"/>
                                <w:rPr>
                                  <w:lang w:val="en-US"/>
                                </w:rPr>
                              </w:pPr>
                            </w:p>
                            <w:p w:rsidR="00CB167E" w:rsidRDefault="00CB167E">
                              <w:pPr>
                                <w:pStyle w:val="ab"/>
                                <w:tabs>
                                  <w:tab w:val="clear" w:pos="4153"/>
                                  <w:tab w:val="clear" w:pos="8306"/>
                                </w:tabs>
                                <w:jc w:val="center"/>
                                <w:rPr>
                                  <w:lang w:val="en-US"/>
                                </w:rPr>
                              </w:pPr>
                            </w:p>
                            <w:p w:rsidR="00CB167E" w:rsidRDefault="00C1767A">
                              <w:pPr>
                                <w:pStyle w:val="af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АДМИНИСТРАЦИЯ ГОРОДА ПЕРМИ</w:t>
                              </w:r>
                            </w:p>
                            <w:p w:rsidR="00CB167E" w:rsidRDefault="00C1767A">
                              <w:pPr>
                                <w:widowControl w:val="0"/>
                                <w:spacing w:line="360" w:lineRule="exact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П О С Т А Н О В Л Е Н И Е</w:t>
                              </w:r>
                            </w:p>
                            <w:p w:rsidR="00CB167E" w:rsidRDefault="00CB167E">
                              <w:pPr>
                                <w:widowControl w:val="0"/>
                                <w:spacing w:line="360" w:lineRule="exact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  <w:p w:rsidR="00CB167E" w:rsidRDefault="00CB167E">
                              <w:pPr>
                                <w:pStyle w:val="2"/>
                                <w:jc w:val="center"/>
                              </w:pPr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4" name="Надпись 4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B167E" w:rsidRDefault="00CB167E"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</w:p>
                            <w:p w:rsidR="00CB167E" w:rsidRDefault="00CB167E"/>
                          </w:txbxContent>
                        </wps:txbx>
                        <wps:bodyPr wrap="square" upright="1"/>
                      </wps:wsp>
                      <wps:wsp>
                        <wps:cNvPr id="5" name="Надпись 5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CB167E" w:rsidRDefault="00CB167E"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</w:p>
                            <w:p w:rsidR="00CB167E" w:rsidRDefault="00CB167E"/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2049" o:spid="_x0000_s1026" style="position:absolute;left:0;text-align:left;margin-left:.6pt;margin-top:-52.55pt;width:494.95pt;height:130.85pt;z-index:524288" coordorigin="1430,657" coordsize="9899,2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3" o:spid="_x0000_s1027" type="#_x0000_t202" style="position:absolute;left:1430;top:657;width:9899;height:26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hpFMMA&#10;AADaAAAADwAAAGRycy9kb3ducmV2LnhtbESPT2sCMRTE74V+h/AKXqRma8XK1ihFFAR78B96fWxe&#10;N4ublyWJ7vbbm4LQ4zAzv2Gm887W4kY+VI4VvA0yEMSF0xWXCo6H1esERIjIGmvHpOCXAsxnz09T&#10;zLVreUe3fSxFgnDIUYGJscmlDIUhi2HgGuLk/ThvMSbpS6k9tgluaznMsrG0WHFaMNjQwlBx2V+t&#10;gr65nPqHgOfV8nvXtpv4Mdpar1Tvpfv6BBGpi//hR3utFbzD35V0A+Ts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LhpFMMAAADaAAAADwAAAAAAAAAAAAAAAACYAgAAZHJzL2Rv&#10;d25yZXYueG1sUEsFBgAAAAAEAAQA9QAAAIgDAAAAAA==&#10;" stroked="f">
                  <v:textbox inset="1mm,1mm,1mm,1mm">
                    <w:txbxContent>
                      <w:p w:rsidR="00CB167E" w:rsidRDefault="00CB167E">
                        <w:pPr>
                          <w:pStyle w:val="ab"/>
                          <w:tabs>
                            <w:tab w:val="clear" w:pos="4153"/>
                            <w:tab w:val="clear" w:pos="8306"/>
                          </w:tabs>
                          <w:jc w:val="center"/>
                          <w:rPr>
                            <w:lang w:val="en-US"/>
                          </w:rPr>
                        </w:pPr>
                      </w:p>
                      <w:p w:rsidR="00CB167E" w:rsidRDefault="00CB167E">
                        <w:pPr>
                          <w:pStyle w:val="ab"/>
                          <w:tabs>
                            <w:tab w:val="clear" w:pos="4153"/>
                            <w:tab w:val="clear" w:pos="8306"/>
                          </w:tabs>
                          <w:jc w:val="center"/>
                          <w:rPr>
                            <w:lang w:val="en-US"/>
                          </w:rPr>
                        </w:pPr>
                      </w:p>
                      <w:p w:rsidR="00CB167E" w:rsidRDefault="00CB167E">
                        <w:pPr>
                          <w:pStyle w:val="ab"/>
                          <w:tabs>
                            <w:tab w:val="clear" w:pos="4153"/>
                            <w:tab w:val="clear" w:pos="8306"/>
                          </w:tabs>
                          <w:jc w:val="center"/>
                          <w:rPr>
                            <w:lang w:val="en-US"/>
                          </w:rPr>
                        </w:pPr>
                      </w:p>
                      <w:p w:rsidR="00CB167E" w:rsidRDefault="00CB167E">
                        <w:pPr>
                          <w:pStyle w:val="ab"/>
                          <w:tabs>
                            <w:tab w:val="clear" w:pos="4153"/>
                            <w:tab w:val="clear" w:pos="8306"/>
                          </w:tabs>
                          <w:jc w:val="center"/>
                          <w:rPr>
                            <w:lang w:val="en-US"/>
                          </w:rPr>
                        </w:pPr>
                      </w:p>
                      <w:p w:rsidR="00CB167E" w:rsidRDefault="00C1767A">
                        <w:pPr>
                          <w:pStyle w:val="af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АДМИНИСТРАЦИЯ ГОРОДА ПЕРМИ</w:t>
                        </w:r>
                      </w:p>
                      <w:p w:rsidR="00CB167E" w:rsidRDefault="00C1767A">
                        <w:pPr>
                          <w:widowControl w:val="0"/>
                          <w:spacing w:line="360" w:lineRule="exact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 О С Т А Н О В Л Е Н И Е</w:t>
                        </w:r>
                      </w:p>
                      <w:p w:rsidR="00CB167E" w:rsidRDefault="00CB167E">
                        <w:pPr>
                          <w:widowControl w:val="0"/>
                          <w:spacing w:line="360" w:lineRule="exact"/>
                          <w:jc w:val="center"/>
                          <w:rPr>
                            <w:sz w:val="24"/>
                          </w:rPr>
                        </w:pPr>
                      </w:p>
                      <w:p w:rsidR="00CB167E" w:rsidRDefault="00CB167E">
                        <w:pPr>
                          <w:pStyle w:val="2"/>
                          <w:jc w:val="center"/>
                        </w:pPr>
                      </w:p>
                    </w:txbxContent>
                  </v:textbox>
                </v:shape>
                <v:shape id="Надпись 4" o:spid="_x0000_s1028" type="#_x0000_t202" style="position:absolute;left:1837;top:2783;width:2419;height: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CB167E" w:rsidRDefault="00CB167E"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</w:p>
                      <w:p w:rsidR="00CB167E" w:rsidRDefault="00CB167E"/>
                    </w:txbxContent>
                  </v:textbox>
                </v:shape>
                <v:shape id="Надпись 5" o:spid="_x0000_s1029" type="#_x0000_t202" style="position:absolute;left:9210;top:2788;width:1710;height: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    <v:textbox>
                    <w:txbxContent>
                      <w:p w:rsidR="00CB167E" w:rsidRDefault="00CB167E"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</w:p>
                      <w:p w:rsidR="00CB167E" w:rsidRDefault="00CB167E"/>
                    </w:txbxContent>
                  </v:textbox>
                </v:shape>
              </v:group>
            </w:pict>
          </mc:Fallback>
        </mc:AlternateContent>
      </w:r>
    </w:p>
    <w:p w:rsidR="00CB167E" w:rsidRDefault="00CB167E">
      <w:pPr>
        <w:pStyle w:val="afb"/>
        <w:ind w:right="0"/>
        <w:jc w:val="both"/>
        <w:rPr>
          <w:rFonts w:ascii="Times New Roman" w:hAnsi="Times New Roman"/>
          <w:sz w:val="24"/>
        </w:rPr>
      </w:pPr>
    </w:p>
    <w:p w:rsidR="00CB167E" w:rsidRDefault="00CB167E">
      <w:pPr>
        <w:pStyle w:val="afb"/>
        <w:ind w:right="0"/>
        <w:jc w:val="both"/>
        <w:rPr>
          <w:rFonts w:ascii="Times New Roman" w:hAnsi="Times New Roman"/>
          <w:sz w:val="24"/>
        </w:rPr>
      </w:pPr>
    </w:p>
    <w:p w:rsidR="00CB167E" w:rsidRDefault="00CB167E">
      <w:pPr>
        <w:jc w:val="both"/>
        <w:rPr>
          <w:sz w:val="24"/>
          <w:lang w:val="en-US"/>
        </w:rPr>
      </w:pPr>
    </w:p>
    <w:p w:rsidR="00CB167E" w:rsidRDefault="00CB167E">
      <w:pPr>
        <w:jc w:val="both"/>
        <w:rPr>
          <w:sz w:val="24"/>
        </w:rPr>
      </w:pPr>
    </w:p>
    <w:p w:rsidR="00CB167E" w:rsidRDefault="00CB167E">
      <w:pPr>
        <w:jc w:val="both"/>
        <w:rPr>
          <w:sz w:val="24"/>
        </w:rPr>
      </w:pPr>
    </w:p>
    <w:p w:rsidR="00CB167E" w:rsidRDefault="00CB167E">
      <w:pPr>
        <w:jc w:val="both"/>
        <w:rPr>
          <w:sz w:val="28"/>
          <w:szCs w:val="28"/>
        </w:rPr>
      </w:pPr>
    </w:p>
    <w:p w:rsidR="00CB167E" w:rsidRDefault="00CB167E">
      <w:pPr>
        <w:jc w:val="both"/>
        <w:rPr>
          <w:sz w:val="28"/>
          <w:szCs w:val="28"/>
        </w:rPr>
      </w:pPr>
    </w:p>
    <w:p w:rsidR="00CB167E" w:rsidRDefault="00CB167E">
      <w:pPr>
        <w:jc w:val="both"/>
        <w:rPr>
          <w:sz w:val="28"/>
          <w:szCs w:val="28"/>
        </w:rPr>
      </w:pPr>
    </w:p>
    <w:p w:rsidR="00CB167E" w:rsidRDefault="00C1767A">
      <w:pPr>
        <w:tabs>
          <w:tab w:val="left" w:pos="6450"/>
        </w:tabs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</w:p>
    <w:p w:rsidR="002B2B30" w:rsidRDefault="00C1767A" w:rsidP="002B2B30">
      <w:pPr>
        <w:tabs>
          <w:tab w:val="left" w:pos="6450"/>
        </w:tabs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2B2B30">
        <w:rPr>
          <w:b/>
          <w:sz w:val="28"/>
          <w:szCs w:val="28"/>
        </w:rPr>
        <w:t>А</w:t>
      </w:r>
      <w:r w:rsidR="002B2B30">
        <w:rPr>
          <w:b/>
          <w:sz w:val="28"/>
          <w:szCs w:val="28"/>
        </w:rPr>
        <w:t>дминистративн</w:t>
      </w:r>
      <w:r w:rsidR="002B2B30">
        <w:rPr>
          <w:b/>
          <w:sz w:val="28"/>
          <w:szCs w:val="28"/>
        </w:rPr>
        <w:t>ый регламент</w:t>
      </w:r>
    </w:p>
    <w:p w:rsidR="002B2B30" w:rsidRDefault="002B2B30" w:rsidP="002B2B30">
      <w:pPr>
        <w:tabs>
          <w:tab w:val="left" w:pos="6450"/>
        </w:tabs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территориальным </w:t>
      </w:r>
    </w:p>
    <w:p w:rsidR="002B2B30" w:rsidRDefault="002B2B30" w:rsidP="002B2B30">
      <w:pPr>
        <w:tabs>
          <w:tab w:val="left" w:pos="6450"/>
        </w:tabs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органом администрации города </w:t>
      </w:r>
    </w:p>
    <w:p w:rsidR="002B2B30" w:rsidRDefault="002B2B30" w:rsidP="002B2B30">
      <w:pPr>
        <w:tabs>
          <w:tab w:val="left" w:pos="6450"/>
        </w:tabs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Перми муниципальной услуги </w:t>
      </w:r>
    </w:p>
    <w:p w:rsidR="002B2B30" w:rsidRDefault="002B2B30" w:rsidP="002B2B30">
      <w:pPr>
        <w:tabs>
          <w:tab w:val="left" w:pos="6450"/>
        </w:tabs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«Согласование создания места </w:t>
      </w:r>
    </w:p>
    <w:p w:rsidR="002B2B30" w:rsidRDefault="002B2B30" w:rsidP="002B2B30">
      <w:pPr>
        <w:tabs>
          <w:tab w:val="left" w:pos="6450"/>
        </w:tabs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(площадки) накопления твердых </w:t>
      </w:r>
    </w:p>
    <w:p w:rsidR="002B2B30" w:rsidRDefault="002B2B30" w:rsidP="002B2B30">
      <w:pPr>
        <w:tabs>
          <w:tab w:val="left" w:pos="6450"/>
        </w:tabs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коммунальных отходов»</w:t>
      </w:r>
      <w:r>
        <w:rPr>
          <w:b/>
          <w:sz w:val="28"/>
          <w:szCs w:val="28"/>
        </w:rPr>
        <w:t>, утвержденный</w:t>
      </w:r>
    </w:p>
    <w:p w:rsidR="00CB167E" w:rsidRDefault="00C1767A">
      <w:pPr>
        <w:tabs>
          <w:tab w:val="left" w:pos="6450"/>
        </w:tabs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  <w:r w:rsidR="002B2B30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 xml:space="preserve"> администрации</w:t>
      </w:r>
    </w:p>
    <w:p w:rsidR="00CB167E" w:rsidRDefault="00C1767A">
      <w:pPr>
        <w:tabs>
          <w:tab w:val="left" w:pos="6450"/>
        </w:tabs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города Перми от 05.11.2020 № 1135</w:t>
      </w:r>
    </w:p>
    <w:p w:rsidR="00CB167E" w:rsidRDefault="00CB167E">
      <w:pPr>
        <w:pStyle w:val="style5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B167E" w:rsidRDefault="00CB167E">
      <w:pPr>
        <w:pStyle w:val="style5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:rsidR="00CB167E" w:rsidRDefault="00CB167E">
      <w:pPr>
        <w:pStyle w:val="style5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:rsidR="00CB167E" w:rsidRDefault="00C1767A">
      <w:pPr>
        <w:pStyle w:val="style5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 июля 2010 г. № 210-ФЗ </w:t>
      </w:r>
      <w:r>
        <w:rPr>
          <w:rFonts w:ascii="Times New Roman" w:hAnsi="Times New Roman" w:cs="Times New Roman"/>
          <w:sz w:val="28"/>
          <w:szCs w:val="28"/>
        </w:rPr>
        <w:br w:type="textWrapping" w:clear="all"/>
        <w:t xml:space="preserve">«Об организации предоставления государственных и муниципальных услуг», </w:t>
      </w:r>
      <w:r>
        <w:rPr>
          <w:rFonts w:ascii="Times New Roman" w:hAnsi="Times New Roman" w:cs="Times New Roman"/>
          <w:sz w:val="28"/>
          <w:szCs w:val="28"/>
        </w:rPr>
        <w:br w:type="textWrapping" w:clear="all"/>
        <w:t xml:space="preserve">в целях актуализации правовых актов администрации города Перми </w:t>
      </w:r>
    </w:p>
    <w:p w:rsidR="00CB167E" w:rsidRDefault="00C1767A">
      <w:pPr>
        <w:pStyle w:val="style5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города Перми ПОСТАНОВЛЯЕТ:</w:t>
      </w:r>
    </w:p>
    <w:p w:rsidR="00CB167E" w:rsidRDefault="00C1767A">
      <w:pPr>
        <w:pStyle w:val="style5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Административный регламент предоставления территориальным органом администрации города Перми муниципальной услуги «Согласование создания места (площадки) накопления твердых коммунальных отходов», утвержденный постановлением администрации города Перми от 05 ноября 2020 г. </w:t>
      </w:r>
      <w:r>
        <w:rPr>
          <w:rFonts w:ascii="Times New Roman" w:hAnsi="Times New Roman" w:cs="Times New Roman"/>
          <w:sz w:val="28"/>
          <w:szCs w:val="28"/>
        </w:rPr>
        <w:br/>
        <w:t xml:space="preserve">№ 1135 (в ред. от 18.04.2022 № 291, от 29.06.2022 № 551, от 18.07.2023 № 614, </w:t>
      </w:r>
      <w:r>
        <w:rPr>
          <w:rFonts w:ascii="Times New Roman" w:hAnsi="Times New Roman" w:cs="Times New Roman"/>
          <w:sz w:val="28"/>
          <w:szCs w:val="28"/>
        </w:rPr>
        <w:br/>
        <w:t>от 05.06.2024 № 448</w:t>
      </w:r>
      <w:r w:rsidR="001818B4">
        <w:rPr>
          <w:rFonts w:ascii="Times New Roman" w:hAnsi="Times New Roman" w:cs="Times New Roman"/>
          <w:sz w:val="28"/>
          <w:szCs w:val="28"/>
        </w:rPr>
        <w:t>, от 14.04.2025 № 246</w:t>
      </w:r>
      <w:r>
        <w:rPr>
          <w:rFonts w:ascii="Times New Roman" w:hAnsi="Times New Roman" w:cs="Times New Roman"/>
          <w:sz w:val="28"/>
          <w:szCs w:val="28"/>
        </w:rPr>
        <w:t>), следующие изменения:</w:t>
      </w:r>
    </w:p>
    <w:p w:rsidR="001818B4" w:rsidRDefault="001818B4">
      <w:pPr>
        <w:pStyle w:val="style5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1767A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 xml:space="preserve">в пункте 3.2.4 абзац первый дополнить словами «, в том числе </w:t>
      </w:r>
      <w:r w:rsidR="00E41DB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 указанием перечня документов и информации, отсутствие которых стало причиной отказа.»</w:t>
      </w:r>
      <w:r w:rsidR="00650485">
        <w:rPr>
          <w:rFonts w:ascii="Times New Roman" w:hAnsi="Times New Roman" w:cs="Times New Roman"/>
          <w:sz w:val="28"/>
          <w:szCs w:val="28"/>
        </w:rPr>
        <w:t>;</w:t>
      </w:r>
    </w:p>
    <w:p w:rsidR="001818B4" w:rsidRDefault="001818B4">
      <w:pPr>
        <w:pStyle w:val="style5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пункт 3.4.3 дополнить словами «, и рекомендации по его устранению, </w:t>
      </w:r>
      <w:r w:rsidR="002B2B30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в том числе с указанием перечня документов и информации, отсутствие и (или) недостоверность которых стали причиной отказа, перечня установленных федеральными законами и (или) иными нормативными правовыми актами требований, несоответствие которым повлекло отказ в </w:t>
      </w:r>
      <w:r w:rsidR="00650485">
        <w:rPr>
          <w:rFonts w:ascii="Times New Roman" w:hAnsi="Times New Roman" w:cs="Times New Roman"/>
          <w:sz w:val="28"/>
          <w:szCs w:val="28"/>
        </w:rPr>
        <w:t>предоставлении муниципальной услуги;»;</w:t>
      </w:r>
    </w:p>
    <w:p w:rsidR="00650485" w:rsidRDefault="00650485" w:rsidP="00650485">
      <w:pPr>
        <w:pStyle w:val="style5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в пункте 2.3 приложения 2 слова «площадь основания» заменить словом «высота»;</w:t>
      </w:r>
    </w:p>
    <w:p w:rsidR="00650485" w:rsidRPr="00650485" w:rsidRDefault="00650485" w:rsidP="00650485">
      <w:pPr>
        <w:pStyle w:val="style5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>1.4. приложение 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изложить в редакции согласно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CB167E" w:rsidRDefault="006504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1767A">
        <w:rPr>
          <w:sz w:val="28"/>
          <w:szCs w:val="28"/>
        </w:rPr>
        <w:t>. Департаменту жилищно-коммунального хозяйства администрации города Перми обеспечить:</w:t>
      </w:r>
    </w:p>
    <w:p w:rsidR="00CB167E" w:rsidRDefault="006504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C1767A">
        <w:rPr>
          <w:sz w:val="28"/>
          <w:szCs w:val="28"/>
        </w:rPr>
        <w:t xml:space="preserve">.1. актуализацию технологической схемы оказания муниципальной услуги, переданной для оказания в государственное бюджетное учреждение Пермского края «Пермский краевой многофункциональный центр предоставления государственных и муниципальных услуг» (далее – МФЦ), и ее направление </w:t>
      </w:r>
      <w:r w:rsidR="00C1767A">
        <w:rPr>
          <w:sz w:val="28"/>
          <w:szCs w:val="28"/>
        </w:rPr>
        <w:br/>
        <w:t>в адрес МФЦ в течение 30 календарных дней со дня вступления в силу настоящего постановления;</w:t>
      </w:r>
    </w:p>
    <w:p w:rsidR="00CB167E" w:rsidRDefault="006504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1767A">
        <w:rPr>
          <w:sz w:val="28"/>
          <w:szCs w:val="28"/>
        </w:rPr>
        <w:t xml:space="preserve">.2. внесение сведений о муниципальной услуге в федеральную государственную информационную систему «Федеральный реестр государственных и муниципальных услуг (функций)» в течение 3 рабочих дней </w:t>
      </w:r>
      <w:r w:rsidR="00C1767A">
        <w:rPr>
          <w:sz w:val="28"/>
          <w:szCs w:val="28"/>
        </w:rPr>
        <w:br/>
        <w:t>со дня вступления в силу настоящего постановления.</w:t>
      </w:r>
    </w:p>
    <w:p w:rsidR="00CB167E" w:rsidRDefault="006504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1767A">
        <w:rPr>
          <w:sz w:val="28"/>
          <w:szCs w:val="28"/>
        </w:rPr>
        <w:t xml:space="preserve">. </w:t>
      </w:r>
      <w:r w:rsidRPr="00055832">
        <w:rPr>
          <w:sz w:val="28"/>
          <w:szCs w:val="28"/>
        </w:rPr>
        <w:t xml:space="preserve">Настоящее постановление вступает в силу со дня официального </w:t>
      </w:r>
      <w:r>
        <w:rPr>
          <w:sz w:val="28"/>
          <w:szCs w:val="28"/>
        </w:rPr>
        <w:t>опубликования</w:t>
      </w:r>
      <w:r w:rsidRPr="00055832">
        <w:rPr>
          <w:sz w:val="28"/>
          <w:szCs w:val="28"/>
        </w:rPr>
        <w:t xml:space="preserve"> в печатно</w:t>
      </w:r>
      <w:r>
        <w:rPr>
          <w:sz w:val="28"/>
          <w:szCs w:val="28"/>
        </w:rPr>
        <w:t>м средстве массовой информации «</w:t>
      </w:r>
      <w:r w:rsidRPr="00055832">
        <w:rPr>
          <w:sz w:val="28"/>
          <w:szCs w:val="28"/>
        </w:rPr>
        <w:t>Официальный бюллетень органов местного самоуправления муницип</w:t>
      </w:r>
      <w:r>
        <w:rPr>
          <w:sz w:val="28"/>
          <w:szCs w:val="28"/>
        </w:rPr>
        <w:t>ального образования город Пермь»</w:t>
      </w:r>
      <w:r w:rsidR="00C1767A">
        <w:rPr>
          <w:sz w:val="28"/>
          <w:szCs w:val="28"/>
        </w:rPr>
        <w:t>.</w:t>
      </w:r>
    </w:p>
    <w:p w:rsidR="00CB167E" w:rsidRDefault="006504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1767A">
        <w:rPr>
          <w:sz w:val="28"/>
          <w:szCs w:val="28"/>
        </w:rPr>
        <w:t>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</w:p>
    <w:p w:rsidR="00CB167E" w:rsidRDefault="006504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1767A">
        <w:rPr>
          <w:sz w:val="28"/>
          <w:szCs w:val="28"/>
        </w:rPr>
        <w:t xml:space="preserve">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 </w:t>
      </w:r>
    </w:p>
    <w:p w:rsidR="00CB167E" w:rsidRDefault="00650485">
      <w:pPr>
        <w:pStyle w:val="style5"/>
        <w:spacing w:before="0" w:beforeAutospacing="0" w:after="0" w:afterAutospacing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1767A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</w:t>
      </w:r>
      <w:r w:rsidR="00C1767A">
        <w:rPr>
          <w:rFonts w:ascii="Times New Roman" w:hAnsi="Times New Roman" w:cs="Times New Roman"/>
          <w:sz w:val="28"/>
          <w:szCs w:val="28"/>
        </w:rPr>
        <w:br w:type="textWrapping" w:clear="all"/>
        <w:t>на заместителя главы администрации города</w:t>
      </w:r>
      <w:r w:rsidR="00C1767A">
        <w:rPr>
          <w:rFonts w:ascii="Times New Roman" w:eastAsia="Calibri" w:hAnsi="Times New Roman" w:cs="Times New Roman"/>
          <w:sz w:val="28"/>
          <w:szCs w:val="28"/>
        </w:rPr>
        <w:t xml:space="preserve"> Перми Балахнина А.А.</w:t>
      </w:r>
    </w:p>
    <w:p w:rsidR="00CB167E" w:rsidRDefault="00CB167E">
      <w:pPr>
        <w:tabs>
          <w:tab w:val="left" w:pos="6450"/>
        </w:tabs>
        <w:spacing w:line="240" w:lineRule="exact"/>
        <w:rPr>
          <w:sz w:val="28"/>
          <w:szCs w:val="28"/>
        </w:rPr>
      </w:pPr>
    </w:p>
    <w:p w:rsidR="00CB167E" w:rsidRDefault="00CB167E">
      <w:pPr>
        <w:tabs>
          <w:tab w:val="left" w:pos="6450"/>
        </w:tabs>
        <w:spacing w:line="240" w:lineRule="exact"/>
        <w:rPr>
          <w:sz w:val="28"/>
          <w:szCs w:val="28"/>
        </w:rPr>
      </w:pPr>
    </w:p>
    <w:p w:rsidR="00CB167E" w:rsidRDefault="00CB167E">
      <w:pPr>
        <w:tabs>
          <w:tab w:val="left" w:pos="6450"/>
        </w:tabs>
        <w:spacing w:line="240" w:lineRule="exact"/>
        <w:rPr>
          <w:color w:val="000000"/>
          <w:sz w:val="28"/>
          <w:szCs w:val="28"/>
        </w:rPr>
      </w:pPr>
    </w:p>
    <w:p w:rsidR="00CB167E" w:rsidRDefault="00C1767A">
      <w:pPr>
        <w:pStyle w:val="a3"/>
        <w:tabs>
          <w:tab w:val="left" w:pos="8080"/>
        </w:tabs>
        <w:spacing w:line="240" w:lineRule="exact"/>
        <w:ind w:left="0"/>
        <w:jc w:val="both"/>
        <w:rPr>
          <w:rFonts w:ascii="Times New Roman" w:hAnsi="Times New Roman"/>
          <w:sz w:val="28"/>
          <w:szCs w:val="28"/>
        </w:rPr>
        <w:sectPr w:rsidR="00CB167E">
          <w:headerReference w:type="even" r:id="rId13"/>
          <w:headerReference w:type="default" r:id="rId14"/>
          <w:footerReference w:type="default" r:id="rId15"/>
          <w:pgSz w:w="11906" w:h="16838"/>
          <w:pgMar w:top="1134" w:right="567" w:bottom="1134" w:left="1418" w:header="363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t>Глава города Перми                                                                                     Э.О. Соснин</w:t>
      </w:r>
    </w:p>
    <w:p w:rsidR="00A25CAB" w:rsidRPr="00A25CAB" w:rsidRDefault="00A25CAB" w:rsidP="00A25CAB">
      <w:pPr>
        <w:pStyle w:val="afb"/>
        <w:tabs>
          <w:tab w:val="left" w:pos="14853"/>
        </w:tabs>
        <w:spacing w:line="240" w:lineRule="exact"/>
        <w:ind w:left="5670" w:right="-1"/>
        <w:jc w:val="both"/>
        <w:rPr>
          <w:rFonts w:ascii="Times New Roman" w:hAnsi="Times New Roman"/>
          <w:sz w:val="28"/>
          <w:szCs w:val="28"/>
        </w:rPr>
      </w:pPr>
      <w:r w:rsidRPr="00A25CAB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A25CAB" w:rsidRPr="00A25CAB" w:rsidRDefault="00A25CAB" w:rsidP="00A25CAB">
      <w:pPr>
        <w:pStyle w:val="afb"/>
        <w:tabs>
          <w:tab w:val="left" w:pos="14853"/>
        </w:tabs>
        <w:spacing w:line="240" w:lineRule="exact"/>
        <w:ind w:left="5670" w:right="-1"/>
        <w:jc w:val="both"/>
        <w:rPr>
          <w:rFonts w:ascii="Times New Roman" w:hAnsi="Times New Roman"/>
          <w:sz w:val="28"/>
          <w:szCs w:val="28"/>
        </w:rPr>
      </w:pPr>
      <w:r w:rsidRPr="00A25CAB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A25CAB" w:rsidRPr="00A25CAB" w:rsidRDefault="00A25CAB" w:rsidP="00A25CAB">
      <w:pPr>
        <w:pStyle w:val="afb"/>
        <w:tabs>
          <w:tab w:val="left" w:pos="14853"/>
        </w:tabs>
        <w:spacing w:line="240" w:lineRule="exact"/>
        <w:ind w:left="5670" w:right="-1"/>
        <w:jc w:val="both"/>
        <w:rPr>
          <w:rFonts w:ascii="Times New Roman" w:hAnsi="Times New Roman"/>
          <w:sz w:val="28"/>
          <w:szCs w:val="28"/>
        </w:rPr>
      </w:pPr>
      <w:r w:rsidRPr="00A25CAB">
        <w:rPr>
          <w:rFonts w:ascii="Times New Roman" w:hAnsi="Times New Roman"/>
          <w:sz w:val="28"/>
          <w:szCs w:val="28"/>
        </w:rPr>
        <w:t xml:space="preserve">города Перми </w:t>
      </w:r>
    </w:p>
    <w:p w:rsidR="00CB167E" w:rsidRDefault="00A25CAB" w:rsidP="00A25CAB">
      <w:pPr>
        <w:pStyle w:val="afb"/>
        <w:tabs>
          <w:tab w:val="left" w:pos="14853"/>
        </w:tabs>
        <w:spacing w:line="240" w:lineRule="exact"/>
        <w:ind w:left="5670" w:right="-1"/>
        <w:jc w:val="both"/>
        <w:rPr>
          <w:rFonts w:ascii="Times New Roman" w:hAnsi="Times New Roman"/>
          <w:sz w:val="28"/>
          <w:szCs w:val="28"/>
        </w:rPr>
      </w:pPr>
      <w:r w:rsidRPr="00A25CAB">
        <w:rPr>
          <w:rFonts w:ascii="Times New Roman" w:hAnsi="Times New Roman"/>
          <w:sz w:val="28"/>
          <w:szCs w:val="28"/>
        </w:rPr>
        <w:t>от</w:t>
      </w:r>
    </w:p>
    <w:p w:rsidR="00A25CAB" w:rsidRDefault="00A25CAB" w:rsidP="00A25CAB">
      <w:pPr>
        <w:pStyle w:val="afb"/>
        <w:tabs>
          <w:tab w:val="left" w:pos="14853"/>
        </w:tabs>
        <w:spacing w:line="240" w:lineRule="exact"/>
        <w:ind w:left="5670" w:right="-1"/>
        <w:jc w:val="both"/>
        <w:rPr>
          <w:rFonts w:ascii="Times New Roman" w:hAnsi="Times New Roman"/>
          <w:sz w:val="28"/>
          <w:szCs w:val="28"/>
        </w:rPr>
      </w:pPr>
    </w:p>
    <w:p w:rsidR="00A25CAB" w:rsidRDefault="00A25CAB" w:rsidP="00A25CAB">
      <w:pPr>
        <w:pStyle w:val="afb"/>
        <w:tabs>
          <w:tab w:val="left" w:pos="14853"/>
        </w:tabs>
        <w:spacing w:line="240" w:lineRule="exact"/>
        <w:ind w:left="5670" w:right="-1"/>
        <w:jc w:val="both"/>
        <w:rPr>
          <w:rFonts w:ascii="Times New Roman" w:hAnsi="Times New Roman"/>
          <w:sz w:val="28"/>
          <w:szCs w:val="28"/>
        </w:rPr>
      </w:pPr>
    </w:p>
    <w:p w:rsidR="00A25CAB" w:rsidRDefault="00A25CAB" w:rsidP="00A25CAB">
      <w:pPr>
        <w:pStyle w:val="afb"/>
        <w:tabs>
          <w:tab w:val="left" w:pos="14853"/>
        </w:tabs>
        <w:spacing w:line="240" w:lineRule="exact"/>
        <w:ind w:left="5670" w:right="-1"/>
        <w:jc w:val="both"/>
        <w:rPr>
          <w:rFonts w:ascii="Times New Roman" w:hAnsi="Times New Roman"/>
          <w:sz w:val="28"/>
          <w:szCs w:val="28"/>
        </w:rPr>
      </w:pPr>
    </w:p>
    <w:p w:rsidR="00C10B1D" w:rsidRPr="00C10B1D" w:rsidRDefault="00C10B1D" w:rsidP="00C10B1D">
      <w:pPr>
        <w:pStyle w:val="afb"/>
        <w:tabs>
          <w:tab w:val="left" w:pos="14853"/>
        </w:tabs>
        <w:spacing w:line="240" w:lineRule="exact"/>
        <w:ind w:right="0"/>
        <w:jc w:val="center"/>
        <w:rPr>
          <w:rFonts w:ascii="Times New Roman" w:hAnsi="Times New Roman"/>
          <w:b/>
          <w:sz w:val="28"/>
          <w:szCs w:val="28"/>
        </w:rPr>
      </w:pPr>
      <w:r w:rsidRPr="00C10B1D">
        <w:rPr>
          <w:rFonts w:ascii="Times New Roman" w:hAnsi="Times New Roman"/>
          <w:b/>
          <w:sz w:val="28"/>
          <w:szCs w:val="28"/>
        </w:rPr>
        <w:t>РАСЧЕТ</w:t>
      </w:r>
    </w:p>
    <w:p w:rsidR="00C10B1D" w:rsidRPr="00C10B1D" w:rsidRDefault="00C10B1D" w:rsidP="00C10B1D">
      <w:pPr>
        <w:pStyle w:val="afb"/>
        <w:tabs>
          <w:tab w:val="left" w:pos="14853"/>
        </w:tabs>
        <w:spacing w:line="240" w:lineRule="exact"/>
        <w:ind w:right="0"/>
        <w:jc w:val="center"/>
        <w:rPr>
          <w:rFonts w:ascii="Times New Roman" w:hAnsi="Times New Roman"/>
          <w:b/>
          <w:sz w:val="28"/>
          <w:szCs w:val="28"/>
        </w:rPr>
      </w:pPr>
      <w:r w:rsidRPr="00C10B1D">
        <w:rPr>
          <w:rFonts w:ascii="Times New Roman" w:hAnsi="Times New Roman"/>
          <w:b/>
          <w:sz w:val="28"/>
          <w:szCs w:val="28"/>
        </w:rPr>
        <w:t>суточного объема образования твердых коммунальных отходов</w:t>
      </w:r>
    </w:p>
    <w:p w:rsidR="00C10B1D" w:rsidRDefault="00C10B1D" w:rsidP="00C10B1D">
      <w:pPr>
        <w:pStyle w:val="afb"/>
        <w:tabs>
          <w:tab w:val="left" w:pos="14853"/>
        </w:tabs>
        <w:spacing w:line="240" w:lineRule="exact"/>
        <w:ind w:right="-1"/>
        <w:jc w:val="center"/>
        <w:rPr>
          <w:rFonts w:ascii="Times New Roman" w:hAnsi="Times New Roman"/>
          <w:sz w:val="28"/>
          <w:szCs w:val="28"/>
        </w:rPr>
      </w:pPr>
    </w:p>
    <w:p w:rsidR="00C10B1D" w:rsidRPr="00C10B1D" w:rsidRDefault="00C10B1D" w:rsidP="00C10B1D">
      <w:pPr>
        <w:pStyle w:val="afb"/>
        <w:tabs>
          <w:tab w:val="left" w:pos="14853"/>
        </w:tabs>
        <w:spacing w:line="240" w:lineRule="exact"/>
        <w:ind w:right="-1"/>
        <w:jc w:val="center"/>
        <w:rPr>
          <w:rFonts w:ascii="Times New Roman" w:hAnsi="Times New Roman"/>
          <w:sz w:val="28"/>
          <w:szCs w:val="28"/>
        </w:rPr>
      </w:pPr>
    </w:p>
    <w:p w:rsidR="00C10B1D" w:rsidRPr="00C10B1D" w:rsidRDefault="00C10B1D" w:rsidP="00C10B1D">
      <w:pPr>
        <w:pStyle w:val="afb"/>
        <w:tabs>
          <w:tab w:val="left" w:pos="14853"/>
        </w:tabs>
        <w:ind w:right="-1"/>
        <w:jc w:val="both"/>
        <w:rPr>
          <w:rFonts w:ascii="Times New Roman" w:hAnsi="Times New Roman"/>
          <w:sz w:val="28"/>
          <w:szCs w:val="28"/>
        </w:rPr>
      </w:pPr>
      <w:r w:rsidRPr="00C10B1D">
        <w:rPr>
          <w:rFonts w:ascii="Times New Roman" w:hAnsi="Times New Roman"/>
          <w:sz w:val="28"/>
          <w:szCs w:val="28"/>
        </w:rPr>
        <w:t>1. Адрес места (площадки) накопления твердых коммунальных отходов:</w:t>
      </w:r>
    </w:p>
    <w:p w:rsidR="00C10B1D" w:rsidRPr="00C10B1D" w:rsidRDefault="00C10B1D" w:rsidP="00C10B1D">
      <w:pPr>
        <w:pStyle w:val="afb"/>
        <w:tabs>
          <w:tab w:val="left" w:pos="14853"/>
        </w:tabs>
        <w:ind w:right="-1"/>
        <w:jc w:val="both"/>
        <w:rPr>
          <w:rFonts w:ascii="Times New Roman" w:hAnsi="Times New Roman"/>
          <w:sz w:val="28"/>
          <w:szCs w:val="28"/>
        </w:rPr>
      </w:pPr>
      <w:r w:rsidRPr="00C10B1D">
        <w:rPr>
          <w:rFonts w:ascii="Times New Roman" w:hAnsi="Times New Roman"/>
          <w:sz w:val="28"/>
          <w:szCs w:val="28"/>
        </w:rPr>
        <w:t>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</w:t>
      </w:r>
      <w:r w:rsidRPr="00C10B1D">
        <w:rPr>
          <w:rFonts w:ascii="Times New Roman" w:hAnsi="Times New Roman"/>
          <w:sz w:val="28"/>
          <w:szCs w:val="28"/>
        </w:rPr>
        <w:t>_.</w:t>
      </w:r>
    </w:p>
    <w:p w:rsidR="00A25CAB" w:rsidRDefault="00C10B1D" w:rsidP="00C10B1D">
      <w:pPr>
        <w:pStyle w:val="afb"/>
        <w:tabs>
          <w:tab w:val="left" w:pos="14853"/>
        </w:tabs>
        <w:ind w:right="-1"/>
        <w:jc w:val="both"/>
        <w:rPr>
          <w:rFonts w:ascii="Times New Roman" w:hAnsi="Times New Roman"/>
          <w:sz w:val="28"/>
          <w:szCs w:val="28"/>
        </w:rPr>
      </w:pPr>
      <w:r w:rsidRPr="00C10B1D">
        <w:rPr>
          <w:rFonts w:ascii="Times New Roman" w:hAnsi="Times New Roman"/>
          <w:sz w:val="28"/>
          <w:szCs w:val="28"/>
        </w:rPr>
        <w:t xml:space="preserve">2. Суточный объем образования твердых коммунальных отходов (далее </w:t>
      </w:r>
      <w:r w:rsidR="00E41DBD">
        <w:rPr>
          <w:rFonts w:ascii="Times New Roman" w:hAnsi="Times New Roman"/>
          <w:sz w:val="28"/>
          <w:szCs w:val="28"/>
        </w:rPr>
        <w:t>–</w:t>
      </w:r>
      <w:r w:rsidRPr="00C10B1D">
        <w:rPr>
          <w:rFonts w:ascii="Times New Roman" w:hAnsi="Times New Roman"/>
          <w:sz w:val="28"/>
          <w:szCs w:val="28"/>
        </w:rPr>
        <w:t xml:space="preserve"> ТКО</w:t>
      </w:r>
      <w:r w:rsidR="00E41DBD">
        <w:rPr>
          <w:rFonts w:ascii="Times New Roman" w:hAnsi="Times New Roman"/>
          <w:sz w:val="28"/>
          <w:szCs w:val="28"/>
        </w:rPr>
        <w:t xml:space="preserve"> </w:t>
      </w:r>
      <w:r w:rsidRPr="00C10B1D">
        <w:rPr>
          <w:rFonts w:ascii="Times New Roman" w:hAnsi="Times New Roman"/>
          <w:sz w:val="28"/>
          <w:szCs w:val="28"/>
        </w:rPr>
        <w:t xml:space="preserve">), рассчитанный на основании приказа Министерства жилищно-коммунального хозяйства и благоустройства Пермского края от 27 октября 2023 г. </w:t>
      </w:r>
      <w:r>
        <w:rPr>
          <w:rFonts w:ascii="Times New Roman" w:hAnsi="Times New Roman"/>
          <w:sz w:val="28"/>
          <w:szCs w:val="28"/>
        </w:rPr>
        <w:t>№</w:t>
      </w:r>
      <w:r w:rsidRPr="00C10B1D">
        <w:rPr>
          <w:rFonts w:ascii="Times New Roman" w:hAnsi="Times New Roman"/>
          <w:sz w:val="28"/>
          <w:szCs w:val="28"/>
        </w:rPr>
        <w:t xml:space="preserve"> 24-04-01-04-302 </w:t>
      </w:r>
      <w:r>
        <w:rPr>
          <w:rFonts w:ascii="Times New Roman" w:hAnsi="Times New Roman"/>
          <w:sz w:val="28"/>
          <w:szCs w:val="28"/>
        </w:rPr>
        <w:t>«</w:t>
      </w:r>
      <w:r w:rsidRPr="00C10B1D">
        <w:rPr>
          <w:rFonts w:ascii="Times New Roman" w:hAnsi="Times New Roman"/>
          <w:sz w:val="28"/>
          <w:szCs w:val="28"/>
        </w:rPr>
        <w:t>О нормативах накопления твердых коммунальных отходов на территории Пермского края</w:t>
      </w:r>
      <w:r>
        <w:rPr>
          <w:rFonts w:ascii="Times New Roman" w:hAnsi="Times New Roman"/>
          <w:sz w:val="28"/>
          <w:szCs w:val="28"/>
        </w:rPr>
        <w:t xml:space="preserve">» с учетом </w:t>
      </w:r>
      <w:r w:rsidRPr="00C10B1D">
        <w:rPr>
          <w:rFonts w:ascii="Times New Roman" w:hAnsi="Times New Roman"/>
          <w:sz w:val="28"/>
          <w:szCs w:val="28"/>
        </w:rPr>
        <w:t>коэффициент</w:t>
      </w:r>
      <w:r>
        <w:rPr>
          <w:rFonts w:ascii="Times New Roman" w:hAnsi="Times New Roman"/>
          <w:sz w:val="28"/>
          <w:szCs w:val="28"/>
        </w:rPr>
        <w:t>а</w:t>
      </w:r>
      <w:r w:rsidRPr="00C10B1D">
        <w:rPr>
          <w:rFonts w:ascii="Times New Roman" w:hAnsi="Times New Roman"/>
          <w:sz w:val="28"/>
          <w:szCs w:val="28"/>
        </w:rPr>
        <w:t xml:space="preserve"> переполнения 1,25, установленны</w:t>
      </w:r>
      <w:r>
        <w:rPr>
          <w:rFonts w:ascii="Times New Roman" w:hAnsi="Times New Roman"/>
          <w:sz w:val="28"/>
          <w:szCs w:val="28"/>
        </w:rPr>
        <w:t>м</w:t>
      </w:r>
      <w:r w:rsidRPr="00C10B1D">
        <w:rPr>
          <w:rFonts w:ascii="Times New Roman" w:hAnsi="Times New Roman"/>
          <w:sz w:val="28"/>
          <w:szCs w:val="28"/>
        </w:rPr>
        <w:t xml:space="preserve"> постановлением Правительства Пермского края от 08 июня 2018 г. </w:t>
      </w:r>
      <w:r>
        <w:rPr>
          <w:rFonts w:ascii="Times New Roman" w:hAnsi="Times New Roman"/>
          <w:sz w:val="28"/>
          <w:szCs w:val="28"/>
        </w:rPr>
        <w:t xml:space="preserve">№ 309-п </w:t>
      </w:r>
      <w:r>
        <w:rPr>
          <w:rFonts w:ascii="Times New Roman" w:hAnsi="Times New Roman"/>
          <w:sz w:val="28"/>
          <w:szCs w:val="28"/>
        </w:rPr>
        <w:br/>
        <w:t>«</w:t>
      </w:r>
      <w:r w:rsidRPr="00C10B1D">
        <w:rPr>
          <w:rFonts w:ascii="Times New Roman" w:hAnsi="Times New Roman"/>
          <w:sz w:val="28"/>
          <w:szCs w:val="28"/>
        </w:rPr>
        <w:t>Об утверждении Порядка накопления твердых коммунальных отходов (в том числе их раздельного накоплени</w:t>
      </w:r>
      <w:r>
        <w:rPr>
          <w:rFonts w:ascii="Times New Roman" w:hAnsi="Times New Roman"/>
          <w:sz w:val="28"/>
          <w:szCs w:val="28"/>
        </w:rPr>
        <w:t>я) на территории Пермского края»:</w:t>
      </w:r>
    </w:p>
    <w:p w:rsidR="00C10B1D" w:rsidRDefault="00C10B1D" w:rsidP="00C10B1D">
      <w:pPr>
        <w:pStyle w:val="afb"/>
        <w:tabs>
          <w:tab w:val="left" w:pos="14853"/>
        </w:tabs>
        <w:ind w:right="-1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1"/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2580"/>
        <w:gridCol w:w="1395"/>
        <w:gridCol w:w="1559"/>
        <w:gridCol w:w="1560"/>
        <w:gridCol w:w="2120"/>
      </w:tblGrid>
      <w:tr w:rsidR="00C10B1D" w:rsidTr="00C10B1D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B1D" w:rsidRPr="00C10B1D" w:rsidRDefault="00C10B1D" w:rsidP="00C10B1D">
            <w:pPr>
              <w:pStyle w:val="aff3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B1D" w:rsidRPr="00C10B1D" w:rsidRDefault="00C10B1D" w:rsidP="00C10B1D">
            <w:pPr>
              <w:pStyle w:val="aff3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C10B1D">
              <w:rPr>
                <w:rFonts w:ascii="Times New Roman" w:hAnsi="Times New Roman"/>
              </w:rPr>
              <w:t>Наименование объекта, тип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B1D" w:rsidRPr="00C10B1D" w:rsidRDefault="00C10B1D" w:rsidP="00C10B1D">
            <w:pPr>
              <w:pStyle w:val="aff3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C10B1D">
              <w:rPr>
                <w:rFonts w:ascii="Times New Roman" w:hAnsi="Times New Roman"/>
              </w:rPr>
              <w:t>Расчетная единица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B1D" w:rsidRPr="00C10B1D" w:rsidRDefault="00C10B1D" w:rsidP="00C10B1D">
            <w:pPr>
              <w:pStyle w:val="aff3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C10B1D">
              <w:rPr>
                <w:rFonts w:ascii="Times New Roman" w:hAnsi="Times New Roman"/>
              </w:rPr>
              <w:t>Количество расчетных единиц</w:t>
            </w:r>
          </w:p>
        </w:tc>
        <w:tc>
          <w:tcPr>
            <w:tcW w:w="1560" w:type="dxa"/>
          </w:tcPr>
          <w:p w:rsidR="00C10B1D" w:rsidRPr="00C10B1D" w:rsidRDefault="00C10B1D" w:rsidP="00C10B1D">
            <w:pPr>
              <w:pStyle w:val="afb"/>
              <w:tabs>
                <w:tab w:val="left" w:pos="14853"/>
              </w:tabs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1D">
              <w:rPr>
                <w:rFonts w:ascii="Times New Roman" w:hAnsi="Times New Roman"/>
                <w:sz w:val="24"/>
                <w:szCs w:val="24"/>
              </w:rPr>
              <w:t>Норматив накопления ТКО, куб. м/год</w:t>
            </w:r>
          </w:p>
        </w:tc>
        <w:tc>
          <w:tcPr>
            <w:tcW w:w="2120" w:type="dxa"/>
          </w:tcPr>
          <w:p w:rsidR="00C10B1D" w:rsidRPr="00C10B1D" w:rsidRDefault="00C10B1D" w:rsidP="00C10B1D">
            <w:pPr>
              <w:pStyle w:val="afb"/>
              <w:tabs>
                <w:tab w:val="left" w:pos="14853"/>
              </w:tabs>
              <w:ind w:right="-1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C10B1D">
              <w:rPr>
                <w:rFonts w:ascii="Times New Roman" w:hAnsi="Times New Roman"/>
                <w:sz w:val="24"/>
                <w:szCs w:val="24"/>
              </w:rPr>
              <w:t xml:space="preserve">Суточный объем накопления ТКО </w:t>
            </w:r>
            <w:r w:rsidR="00E41DBD">
              <w:rPr>
                <w:rFonts w:ascii="Times New Roman" w:hAnsi="Times New Roman"/>
                <w:sz w:val="24"/>
                <w:szCs w:val="24"/>
              </w:rPr>
              <w:br/>
            </w:r>
            <w:r w:rsidRPr="00C10B1D">
              <w:rPr>
                <w:rFonts w:ascii="Times New Roman" w:hAnsi="Times New Roman"/>
                <w:sz w:val="24"/>
                <w:szCs w:val="24"/>
              </w:rPr>
              <w:t>с учетом коэффициента переполнения 1,25, куб. м/сутки</w:t>
            </w:r>
          </w:p>
        </w:tc>
      </w:tr>
      <w:tr w:rsidR="00C10B1D" w:rsidTr="00C10B1D">
        <w:tc>
          <w:tcPr>
            <w:tcW w:w="698" w:type="dxa"/>
          </w:tcPr>
          <w:p w:rsidR="00C10B1D" w:rsidRDefault="00C10B1D" w:rsidP="00C10B1D">
            <w:pPr>
              <w:pStyle w:val="afb"/>
              <w:tabs>
                <w:tab w:val="left" w:pos="14853"/>
              </w:tabs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0" w:type="dxa"/>
          </w:tcPr>
          <w:p w:rsidR="00C10B1D" w:rsidRDefault="00C10B1D" w:rsidP="00C10B1D">
            <w:pPr>
              <w:pStyle w:val="afb"/>
              <w:tabs>
                <w:tab w:val="left" w:pos="14853"/>
              </w:tabs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5" w:type="dxa"/>
          </w:tcPr>
          <w:p w:rsidR="00C10B1D" w:rsidRDefault="00C10B1D" w:rsidP="00C10B1D">
            <w:pPr>
              <w:pStyle w:val="afb"/>
              <w:tabs>
                <w:tab w:val="left" w:pos="14853"/>
              </w:tabs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10B1D" w:rsidRDefault="00C10B1D" w:rsidP="00C10B1D">
            <w:pPr>
              <w:pStyle w:val="afb"/>
              <w:tabs>
                <w:tab w:val="left" w:pos="14853"/>
              </w:tabs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10B1D" w:rsidRDefault="00C10B1D" w:rsidP="00C10B1D">
            <w:pPr>
              <w:pStyle w:val="afb"/>
              <w:tabs>
                <w:tab w:val="left" w:pos="14853"/>
              </w:tabs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:rsidR="00C10B1D" w:rsidRDefault="00C10B1D" w:rsidP="00C10B1D">
            <w:pPr>
              <w:pStyle w:val="afb"/>
              <w:tabs>
                <w:tab w:val="left" w:pos="14853"/>
              </w:tabs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0B1D" w:rsidTr="00C10B1D">
        <w:tc>
          <w:tcPr>
            <w:tcW w:w="698" w:type="dxa"/>
          </w:tcPr>
          <w:p w:rsidR="00C10B1D" w:rsidRDefault="00C10B1D" w:rsidP="00C10B1D">
            <w:pPr>
              <w:pStyle w:val="afb"/>
              <w:tabs>
                <w:tab w:val="left" w:pos="14853"/>
              </w:tabs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0" w:type="dxa"/>
          </w:tcPr>
          <w:p w:rsidR="00C10B1D" w:rsidRDefault="00C10B1D" w:rsidP="00C10B1D">
            <w:pPr>
              <w:pStyle w:val="afb"/>
              <w:tabs>
                <w:tab w:val="left" w:pos="14853"/>
              </w:tabs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5" w:type="dxa"/>
          </w:tcPr>
          <w:p w:rsidR="00C10B1D" w:rsidRDefault="00C10B1D" w:rsidP="00C10B1D">
            <w:pPr>
              <w:pStyle w:val="afb"/>
              <w:tabs>
                <w:tab w:val="left" w:pos="14853"/>
              </w:tabs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10B1D" w:rsidRDefault="00C10B1D" w:rsidP="00C10B1D">
            <w:pPr>
              <w:pStyle w:val="afb"/>
              <w:tabs>
                <w:tab w:val="left" w:pos="14853"/>
              </w:tabs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10B1D" w:rsidRDefault="00C10B1D" w:rsidP="00C10B1D">
            <w:pPr>
              <w:pStyle w:val="afb"/>
              <w:tabs>
                <w:tab w:val="left" w:pos="14853"/>
              </w:tabs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:rsidR="00C10B1D" w:rsidRDefault="00C10B1D" w:rsidP="00C10B1D">
            <w:pPr>
              <w:pStyle w:val="afb"/>
              <w:tabs>
                <w:tab w:val="left" w:pos="14853"/>
              </w:tabs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0B1D" w:rsidTr="00C10B1D">
        <w:tc>
          <w:tcPr>
            <w:tcW w:w="698" w:type="dxa"/>
          </w:tcPr>
          <w:p w:rsidR="00C10B1D" w:rsidRDefault="00C10B1D" w:rsidP="00C10B1D">
            <w:pPr>
              <w:pStyle w:val="afb"/>
              <w:tabs>
                <w:tab w:val="left" w:pos="14853"/>
              </w:tabs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0" w:type="dxa"/>
          </w:tcPr>
          <w:p w:rsidR="00C10B1D" w:rsidRDefault="00C10B1D" w:rsidP="00C10B1D">
            <w:pPr>
              <w:pStyle w:val="afb"/>
              <w:tabs>
                <w:tab w:val="left" w:pos="14853"/>
              </w:tabs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5" w:type="dxa"/>
          </w:tcPr>
          <w:p w:rsidR="00C10B1D" w:rsidRDefault="00C10B1D" w:rsidP="00C10B1D">
            <w:pPr>
              <w:pStyle w:val="afb"/>
              <w:tabs>
                <w:tab w:val="left" w:pos="14853"/>
              </w:tabs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10B1D" w:rsidRDefault="00C10B1D" w:rsidP="00C10B1D">
            <w:pPr>
              <w:pStyle w:val="afb"/>
              <w:tabs>
                <w:tab w:val="left" w:pos="14853"/>
              </w:tabs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10B1D" w:rsidRDefault="00C10B1D" w:rsidP="00C10B1D">
            <w:pPr>
              <w:pStyle w:val="afb"/>
              <w:tabs>
                <w:tab w:val="left" w:pos="14853"/>
              </w:tabs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:rsidR="00C10B1D" w:rsidRDefault="00C10B1D" w:rsidP="00C10B1D">
            <w:pPr>
              <w:pStyle w:val="afb"/>
              <w:tabs>
                <w:tab w:val="left" w:pos="14853"/>
              </w:tabs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10B1D" w:rsidRPr="00C10B1D" w:rsidRDefault="00C10B1D" w:rsidP="00C10B1D">
      <w:pPr>
        <w:pStyle w:val="aff3"/>
        <w:spacing w:before="0" w:beforeAutospacing="0" w:after="0" w:afterAutospacing="0"/>
        <w:jc w:val="center"/>
      </w:pPr>
    </w:p>
    <w:p w:rsidR="00C10B1D" w:rsidRDefault="00C10B1D" w:rsidP="00C10B1D">
      <w:pPr>
        <w:spacing w:line="288" w:lineRule="atLeast"/>
        <w:rPr>
          <w:sz w:val="28"/>
          <w:szCs w:val="28"/>
        </w:rPr>
      </w:pPr>
      <w:r w:rsidRPr="00C10B1D">
        <w:rPr>
          <w:sz w:val="28"/>
          <w:szCs w:val="28"/>
        </w:rPr>
        <w:t>3. Периодичность вывоза ТКО, крупногабаритных отходов (далее - КГО):</w:t>
      </w:r>
    </w:p>
    <w:p w:rsidR="00C10B1D" w:rsidRPr="00C10B1D" w:rsidRDefault="00C10B1D" w:rsidP="00C10B1D">
      <w:pPr>
        <w:spacing w:line="288" w:lineRule="atLeast"/>
        <w:jc w:val="both"/>
        <w:rPr>
          <w:sz w:val="28"/>
          <w:szCs w:val="28"/>
        </w:rPr>
      </w:pPr>
      <w:r w:rsidRPr="00C10B1D">
        <w:rPr>
          <w:sz w:val="28"/>
          <w:szCs w:val="28"/>
        </w:rPr>
        <w:t xml:space="preserve">3.1. Вывоз ТКО осуществляется: __________________________________________ </w:t>
      </w:r>
    </w:p>
    <w:p w:rsidR="00C10B1D" w:rsidRPr="00C10B1D" w:rsidRDefault="00C10B1D" w:rsidP="00C10B1D">
      <w:pPr>
        <w:spacing w:line="288" w:lineRule="atLeast"/>
        <w:ind w:left="4111" w:firstLine="142"/>
        <w:jc w:val="both"/>
        <w:rPr>
          <w:sz w:val="19"/>
          <w:szCs w:val="19"/>
        </w:rPr>
      </w:pPr>
      <w:r w:rsidRPr="00C10B1D">
        <w:rPr>
          <w:sz w:val="19"/>
          <w:szCs w:val="19"/>
        </w:rPr>
        <w:t xml:space="preserve">(ежедневно независимо от среднесуточной </w:t>
      </w:r>
    </w:p>
    <w:p w:rsidR="00C10B1D" w:rsidRPr="00C10B1D" w:rsidRDefault="00C10B1D" w:rsidP="00C10B1D">
      <w:pPr>
        <w:spacing w:line="288" w:lineRule="atLeast"/>
        <w:ind w:left="4111" w:firstLine="142"/>
        <w:jc w:val="both"/>
        <w:rPr>
          <w:sz w:val="19"/>
          <w:szCs w:val="19"/>
        </w:rPr>
      </w:pPr>
      <w:r w:rsidRPr="00C10B1D">
        <w:rPr>
          <w:sz w:val="19"/>
          <w:szCs w:val="19"/>
        </w:rPr>
        <w:t xml:space="preserve">температуры наружного воздуха/ежедневно </w:t>
      </w:r>
    </w:p>
    <w:p w:rsidR="00C10B1D" w:rsidRPr="00C10B1D" w:rsidRDefault="00C10B1D" w:rsidP="00C10B1D">
      <w:pPr>
        <w:spacing w:line="288" w:lineRule="atLeast"/>
        <w:ind w:left="4111" w:firstLine="142"/>
        <w:jc w:val="both"/>
        <w:rPr>
          <w:sz w:val="19"/>
          <w:szCs w:val="19"/>
        </w:rPr>
      </w:pPr>
      <w:r w:rsidRPr="00C10B1D">
        <w:rPr>
          <w:sz w:val="19"/>
          <w:szCs w:val="19"/>
        </w:rPr>
        <w:t xml:space="preserve">при среднесуточной температуре наружного </w:t>
      </w:r>
    </w:p>
    <w:p w:rsidR="00C10B1D" w:rsidRPr="00C10B1D" w:rsidRDefault="00C10B1D" w:rsidP="00C10B1D">
      <w:pPr>
        <w:spacing w:line="288" w:lineRule="atLeast"/>
        <w:ind w:left="4111" w:firstLine="142"/>
        <w:jc w:val="both"/>
        <w:rPr>
          <w:sz w:val="19"/>
          <w:szCs w:val="19"/>
        </w:rPr>
      </w:pPr>
      <w:r w:rsidRPr="00C10B1D">
        <w:rPr>
          <w:sz w:val="19"/>
          <w:szCs w:val="19"/>
        </w:rPr>
        <w:t xml:space="preserve">воздуха плюс 5 °C и выше, 1 раз в 3 суток </w:t>
      </w:r>
    </w:p>
    <w:p w:rsidR="00C10B1D" w:rsidRDefault="00C10B1D" w:rsidP="00C10B1D">
      <w:pPr>
        <w:spacing w:line="288" w:lineRule="atLeast"/>
        <w:ind w:left="4111" w:firstLine="142"/>
        <w:jc w:val="both"/>
        <w:rPr>
          <w:sz w:val="19"/>
          <w:szCs w:val="19"/>
        </w:rPr>
      </w:pPr>
      <w:r w:rsidRPr="00C10B1D">
        <w:rPr>
          <w:sz w:val="19"/>
          <w:szCs w:val="19"/>
        </w:rPr>
        <w:t>при средн</w:t>
      </w:r>
      <w:r>
        <w:rPr>
          <w:sz w:val="19"/>
          <w:szCs w:val="19"/>
        </w:rPr>
        <w:t>есуточной температуре наружного</w:t>
      </w:r>
    </w:p>
    <w:p w:rsidR="00C10B1D" w:rsidRDefault="00C10B1D" w:rsidP="00C10B1D">
      <w:pPr>
        <w:spacing w:line="288" w:lineRule="atLeast"/>
        <w:ind w:left="4111" w:firstLine="142"/>
        <w:jc w:val="both"/>
        <w:rPr>
          <w:sz w:val="28"/>
          <w:szCs w:val="28"/>
        </w:rPr>
      </w:pPr>
      <w:r w:rsidRPr="00C10B1D">
        <w:rPr>
          <w:sz w:val="19"/>
          <w:szCs w:val="19"/>
        </w:rPr>
        <w:t>воздуха плюс 4 °C и ниже)</w:t>
      </w:r>
    </w:p>
    <w:p w:rsidR="00C10B1D" w:rsidRDefault="00C10B1D" w:rsidP="00C10B1D">
      <w:pPr>
        <w:spacing w:line="288" w:lineRule="atLeast"/>
        <w:rPr>
          <w:sz w:val="28"/>
          <w:szCs w:val="28"/>
        </w:rPr>
      </w:pPr>
      <w:r w:rsidRPr="00C10B1D">
        <w:rPr>
          <w:sz w:val="28"/>
          <w:szCs w:val="28"/>
        </w:rPr>
        <w:t>3</w:t>
      </w:r>
      <w:r>
        <w:rPr>
          <w:sz w:val="28"/>
          <w:szCs w:val="28"/>
        </w:rPr>
        <w:t>.2</w:t>
      </w:r>
      <w:r w:rsidRPr="00C10B1D">
        <w:rPr>
          <w:sz w:val="28"/>
          <w:szCs w:val="28"/>
        </w:rPr>
        <w:t xml:space="preserve">. Вывоз </w:t>
      </w:r>
      <w:r>
        <w:rPr>
          <w:sz w:val="28"/>
          <w:szCs w:val="28"/>
        </w:rPr>
        <w:t>КГО</w:t>
      </w:r>
      <w:r w:rsidRPr="00C10B1D">
        <w:rPr>
          <w:sz w:val="28"/>
          <w:szCs w:val="28"/>
        </w:rPr>
        <w:t xml:space="preserve"> осуществляется: __________________________________________</w:t>
      </w:r>
    </w:p>
    <w:p w:rsidR="00C10B1D" w:rsidRPr="00C10B1D" w:rsidRDefault="00C10B1D" w:rsidP="00E41DBD">
      <w:pPr>
        <w:spacing w:line="288" w:lineRule="atLeast"/>
        <w:ind w:left="4253"/>
        <w:jc w:val="both"/>
        <w:rPr>
          <w:sz w:val="19"/>
          <w:szCs w:val="19"/>
        </w:rPr>
      </w:pPr>
      <w:r w:rsidRPr="00C10B1D">
        <w:rPr>
          <w:sz w:val="19"/>
          <w:szCs w:val="19"/>
        </w:rPr>
        <w:t xml:space="preserve">(1 раз в 7 суток независимо от среднесуточной </w:t>
      </w:r>
    </w:p>
    <w:p w:rsidR="00C10B1D" w:rsidRPr="00C10B1D" w:rsidRDefault="00C10B1D" w:rsidP="00E41DBD">
      <w:pPr>
        <w:spacing w:line="288" w:lineRule="atLeast"/>
        <w:ind w:left="4253"/>
        <w:jc w:val="both"/>
        <w:rPr>
          <w:sz w:val="19"/>
          <w:szCs w:val="19"/>
        </w:rPr>
      </w:pPr>
      <w:r w:rsidRPr="00C10B1D">
        <w:rPr>
          <w:sz w:val="19"/>
          <w:szCs w:val="19"/>
        </w:rPr>
        <w:t xml:space="preserve">температуры наружного воздуха/1 раз в 7 суток </w:t>
      </w:r>
    </w:p>
    <w:p w:rsidR="00C10B1D" w:rsidRPr="00C10B1D" w:rsidRDefault="00C10B1D" w:rsidP="00E41DBD">
      <w:pPr>
        <w:spacing w:line="288" w:lineRule="atLeast"/>
        <w:ind w:left="4253"/>
        <w:jc w:val="both"/>
        <w:rPr>
          <w:sz w:val="19"/>
          <w:szCs w:val="19"/>
        </w:rPr>
      </w:pPr>
      <w:r w:rsidRPr="00C10B1D">
        <w:rPr>
          <w:sz w:val="19"/>
          <w:szCs w:val="19"/>
        </w:rPr>
        <w:t xml:space="preserve">при среднесуточной температуре наружного </w:t>
      </w:r>
    </w:p>
    <w:p w:rsidR="00C10B1D" w:rsidRPr="00C10B1D" w:rsidRDefault="00C10B1D" w:rsidP="00E41DBD">
      <w:pPr>
        <w:spacing w:line="288" w:lineRule="atLeast"/>
        <w:ind w:left="4253"/>
        <w:jc w:val="both"/>
        <w:rPr>
          <w:sz w:val="19"/>
          <w:szCs w:val="19"/>
        </w:rPr>
      </w:pPr>
      <w:r w:rsidRPr="00C10B1D">
        <w:rPr>
          <w:sz w:val="19"/>
          <w:szCs w:val="19"/>
        </w:rPr>
        <w:t xml:space="preserve">воздуха плюс 5 °C и выше, 1 раз в 10 суток </w:t>
      </w:r>
    </w:p>
    <w:p w:rsidR="00E41DBD" w:rsidRDefault="00C10B1D" w:rsidP="00E41DBD">
      <w:pPr>
        <w:spacing w:line="288" w:lineRule="atLeast"/>
        <w:ind w:left="4253"/>
        <w:jc w:val="both"/>
        <w:rPr>
          <w:sz w:val="19"/>
          <w:szCs w:val="19"/>
        </w:rPr>
      </w:pPr>
      <w:r w:rsidRPr="00C10B1D">
        <w:rPr>
          <w:sz w:val="19"/>
          <w:szCs w:val="19"/>
        </w:rPr>
        <w:t>при среднесуточной температуре наружного воздуха</w:t>
      </w:r>
    </w:p>
    <w:p w:rsidR="00C10B1D" w:rsidRPr="00C10B1D" w:rsidRDefault="00C10B1D" w:rsidP="00E41DBD">
      <w:pPr>
        <w:spacing w:line="288" w:lineRule="atLeast"/>
        <w:ind w:left="4253"/>
        <w:jc w:val="both"/>
        <w:rPr>
          <w:sz w:val="28"/>
          <w:szCs w:val="28"/>
        </w:rPr>
      </w:pPr>
      <w:r w:rsidRPr="00C10B1D">
        <w:rPr>
          <w:sz w:val="19"/>
          <w:szCs w:val="19"/>
        </w:rPr>
        <w:t xml:space="preserve"> плюс 4 °C и ниже)</w:t>
      </w:r>
    </w:p>
    <w:sectPr w:rsidR="00C10B1D" w:rsidRPr="00C10B1D" w:rsidSect="00A25CAB">
      <w:pgSz w:w="11906" w:h="16838"/>
      <w:pgMar w:top="1417" w:right="566" w:bottom="567" w:left="1418" w:header="363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0FF" w:rsidRDefault="00FF70FF">
      <w:r>
        <w:separator/>
      </w:r>
    </w:p>
  </w:endnote>
  <w:endnote w:type="continuationSeparator" w:id="0">
    <w:p w:rsidR="00FF70FF" w:rsidRDefault="00FF7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67E" w:rsidRDefault="00CB167E">
    <w:pPr>
      <w:pStyle w:val="ad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0FF" w:rsidRDefault="00FF70FF">
      <w:r>
        <w:separator/>
      </w:r>
    </w:p>
  </w:footnote>
  <w:footnote w:type="continuationSeparator" w:id="0">
    <w:p w:rsidR="00FF70FF" w:rsidRDefault="00FF70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67E" w:rsidRDefault="00C1767A">
    <w:pPr>
      <w:pStyle w:val="ab"/>
      <w:framePr w:wrap="around" w:vAnchor="text" w:hAnchor="margin" w:xAlign="center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 w:rsidR="00A25CAB">
      <w:rPr>
        <w:rStyle w:val="afe"/>
      </w:rPr>
      <w:fldChar w:fldCharType="separate"/>
    </w:r>
    <w:r w:rsidR="00A25CAB">
      <w:rPr>
        <w:rStyle w:val="afe"/>
        <w:noProof/>
      </w:rPr>
      <w:t>2</w:t>
    </w:r>
    <w:r>
      <w:rPr>
        <w:rStyle w:val="afe"/>
      </w:rPr>
      <w:fldChar w:fldCharType="end"/>
    </w:r>
  </w:p>
  <w:p w:rsidR="00CB167E" w:rsidRDefault="00CB167E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67E" w:rsidRDefault="00C1767A">
    <w:pPr>
      <w:pStyle w:val="ab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C10B1D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:rsidR="00CB167E" w:rsidRDefault="00CB167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985A95"/>
    <w:multiLevelType w:val="hybridMultilevel"/>
    <w:tmpl w:val="C52E29F8"/>
    <w:lvl w:ilvl="0" w:tplc="6A465E4C">
      <w:start w:val="2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/>
      </w:rPr>
    </w:lvl>
    <w:lvl w:ilvl="1" w:tplc="DC3EE78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9002118C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98DCB28A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ED300CD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5DA05A90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AFBE87BE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076AE90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237253EC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 w15:restartNumberingAfterBreak="0">
    <w:nsid w:val="7FF665BB"/>
    <w:multiLevelType w:val="hybridMultilevel"/>
    <w:tmpl w:val="23EA4328"/>
    <w:lvl w:ilvl="0" w:tplc="ACF24D9C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/>
      </w:rPr>
    </w:lvl>
    <w:lvl w:ilvl="1" w:tplc="C92E6004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 w:tplc="007CFFE8">
      <w:start w:val="1"/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 w:tplc="F10A8C58">
      <w:start w:val="1"/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 w:tplc="930CB362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 w:tplc="3A100498">
      <w:start w:val="1"/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 w:tplc="9FE80BC6">
      <w:start w:val="1"/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 w:tplc="F362B516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 w:tplc="942A98E8">
      <w:start w:val="1"/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67E"/>
    <w:rsid w:val="00160FCF"/>
    <w:rsid w:val="001818B4"/>
    <w:rsid w:val="002730B4"/>
    <w:rsid w:val="002B2B30"/>
    <w:rsid w:val="00650485"/>
    <w:rsid w:val="007D3BCC"/>
    <w:rsid w:val="00A25CAB"/>
    <w:rsid w:val="00C10B1D"/>
    <w:rsid w:val="00C1767A"/>
    <w:rsid w:val="00CB167E"/>
    <w:rsid w:val="00E41DBD"/>
    <w:rsid w:val="00FF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FDD2BF-42D1-481D-9FBA-6D4DA6D4C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link w:val="10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ind w:right="-1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qFormat/>
    <w:pPr>
      <w:widowControl w:val="0"/>
      <w:spacing w:line="360" w:lineRule="exact"/>
      <w:jc w:val="center"/>
    </w:pPr>
    <w:rPr>
      <w:b/>
      <w:sz w:val="32"/>
    </w:rPr>
  </w:style>
  <w:style w:type="character" w:customStyle="1" w:styleId="af0">
    <w:name w:val="Название объекта Знак"/>
    <w:link w:val="af"/>
    <w:uiPriority w:val="99"/>
  </w:style>
  <w:style w:type="table" w:styleId="af1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ody Text"/>
    <w:basedOn w:val="a"/>
    <w:link w:val="afc"/>
    <w:pPr>
      <w:ind w:right="3117"/>
    </w:pPr>
    <w:rPr>
      <w:rFonts w:ascii="Courier New" w:hAnsi="Courier New"/>
      <w:sz w:val="26"/>
    </w:rPr>
  </w:style>
  <w:style w:type="paragraph" w:styleId="afd">
    <w:name w:val="Body Text Indent"/>
    <w:basedOn w:val="a"/>
    <w:pPr>
      <w:ind w:right="-1"/>
      <w:jc w:val="both"/>
    </w:pPr>
    <w:rPr>
      <w:sz w:val="26"/>
    </w:rPr>
  </w:style>
  <w:style w:type="character" w:styleId="afe">
    <w:name w:val="page number"/>
    <w:basedOn w:val="a0"/>
  </w:style>
  <w:style w:type="paragraph" w:styleId="aff">
    <w:name w:val="Balloon Text"/>
    <w:basedOn w:val="a"/>
    <w:link w:val="aff0"/>
    <w:uiPriority w:val="99"/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link w:val="aff"/>
    <w:uiPriority w:val="99"/>
    <w:rPr>
      <w:rFonts w:ascii="Segoe UI" w:hAnsi="Segoe UI" w:cs="Segoe UI"/>
      <w:sz w:val="18"/>
      <w:szCs w:val="18"/>
    </w:rPr>
  </w:style>
  <w:style w:type="character" w:customStyle="1" w:styleId="ac">
    <w:name w:val="Верхний колонтитул Знак"/>
    <w:link w:val="ab"/>
    <w:uiPriority w:val="99"/>
  </w:style>
  <w:style w:type="numbering" w:customStyle="1" w:styleId="13">
    <w:name w:val="Нет списка1"/>
    <w:next w:val="a2"/>
    <w:uiPriority w:val="99"/>
    <w:semiHidden/>
    <w:unhideWhenUsed/>
  </w:style>
  <w:style w:type="character" w:styleId="aff1">
    <w:name w:val="FollowedHyperlink"/>
    <w:uiPriority w:val="99"/>
    <w:unhideWhenUsed/>
    <w:rPr>
      <w:color w:val="800080"/>
      <w:u w:val="single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7">
    <w:name w:val="xl77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8">
    <w:name w:val="xl78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aff2">
    <w:name w:val="Форма"/>
    <w:rPr>
      <w:sz w:val="28"/>
      <w:szCs w:val="28"/>
      <w:lang w:eastAsia="ru-RU"/>
    </w:rPr>
  </w:style>
  <w:style w:type="character" w:customStyle="1" w:styleId="afc">
    <w:name w:val="Основной текст Знак"/>
    <w:link w:val="afb"/>
    <w:rPr>
      <w:rFonts w:ascii="Courier New" w:hAnsi="Courier New"/>
      <w:sz w:val="26"/>
    </w:rPr>
  </w:style>
  <w:style w:type="paragraph" w:customStyle="1" w:styleId="ConsPlusNormal">
    <w:name w:val="ConsPlusNormal"/>
    <w:rPr>
      <w:sz w:val="28"/>
      <w:szCs w:val="28"/>
      <w:lang w:eastAsia="ru-RU"/>
    </w:rPr>
  </w:style>
  <w:style w:type="numbering" w:customStyle="1" w:styleId="110">
    <w:name w:val="Нет списка11"/>
    <w:next w:val="a2"/>
    <w:uiPriority w:val="99"/>
    <w:semiHidden/>
    <w:unhideWhenUsed/>
  </w:style>
  <w:style w:type="numbering" w:customStyle="1" w:styleId="111">
    <w:name w:val="Нет списка111"/>
    <w:next w:val="a2"/>
    <w:uiPriority w:val="99"/>
    <w:semiHidden/>
    <w:unhideWhenUsed/>
  </w:style>
  <w:style w:type="paragraph" w:customStyle="1" w:styleId="font5">
    <w:name w:val="font5"/>
    <w:basedOn w:val="a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2">
    <w:name w:val="xl82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1">
    <w:name w:val="xl9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2">
    <w:name w:val="xl92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93">
    <w:name w:val="xl93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4">
    <w:name w:val="xl9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i/>
      <w:iCs/>
      <w:sz w:val="28"/>
      <w:szCs w:val="28"/>
    </w:rPr>
  </w:style>
  <w:style w:type="paragraph" w:customStyle="1" w:styleId="xl99">
    <w:name w:val="xl9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0">
    <w:name w:val="xl10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1">
    <w:name w:val="xl10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2">
    <w:name w:val="xl10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3">
    <w:name w:val="xl10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4">
    <w:name w:val="xl104"/>
    <w:basedOn w:val="a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6">
    <w:name w:val="xl106"/>
    <w:basedOn w:val="a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0">
    <w:name w:val="xl11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1">
    <w:name w:val="xl11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2">
    <w:name w:val="xl112"/>
    <w:basedOn w:val="a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3">
    <w:name w:val="xl11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16">
    <w:name w:val="xl11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8">
    <w:name w:val="xl11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1">
    <w:name w:val="xl121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2">
    <w:name w:val="xl12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3">
    <w:name w:val="xl12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4">
    <w:name w:val="xl124"/>
    <w:basedOn w:val="a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5">
    <w:name w:val="xl125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numbering" w:customStyle="1" w:styleId="25">
    <w:name w:val="Нет списка2"/>
    <w:next w:val="a2"/>
    <w:uiPriority w:val="99"/>
    <w:semiHidden/>
    <w:unhideWhenUsed/>
  </w:style>
  <w:style w:type="numbering" w:customStyle="1" w:styleId="33">
    <w:name w:val="Нет списка3"/>
    <w:next w:val="a2"/>
    <w:uiPriority w:val="99"/>
    <w:semiHidden/>
    <w:unhideWhenUsed/>
  </w:style>
  <w:style w:type="paragraph" w:customStyle="1" w:styleId="font6">
    <w:name w:val="font6"/>
    <w:basedOn w:val="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customStyle="1" w:styleId="43">
    <w:name w:val="Нет списка4"/>
    <w:next w:val="a2"/>
    <w:uiPriority w:val="99"/>
    <w:semiHidden/>
    <w:unhideWhenUsed/>
  </w:style>
  <w:style w:type="character" w:customStyle="1" w:styleId="ae">
    <w:name w:val="Нижний колонтитул Знак"/>
    <w:link w:val="ad"/>
    <w:uiPriority w:val="99"/>
  </w:style>
  <w:style w:type="paragraph" w:customStyle="1" w:styleId="style5">
    <w:name w:val="style5"/>
    <w:basedOn w:val="a"/>
    <w:pPr>
      <w:spacing w:before="100" w:beforeAutospacing="1" w:after="100" w:afterAutospacing="1"/>
    </w:pPr>
    <w:rPr>
      <w:rFonts w:ascii="Arial" w:hAnsi="Arial" w:cs="Arial"/>
    </w:rPr>
  </w:style>
  <w:style w:type="table" w:customStyle="1" w:styleId="14">
    <w:name w:val="Сетка таблицы1"/>
    <w:basedOn w:val="a1"/>
    <w:next w:val="af1"/>
    <w:uiPriority w:val="59"/>
    <w:rPr>
      <w:rFonts w:ascii="Calibri" w:eastAsia="Calibri" w:hAnsi="Calibri"/>
      <w:sz w:val="22"/>
      <w:szCs w:val="22"/>
      <w:lang w:eastAsia="en-US"/>
    </w:rPr>
    <w:tblPr/>
  </w:style>
  <w:style w:type="paragraph" w:styleId="aff3">
    <w:name w:val="Normal (Web)"/>
    <w:basedOn w:val="a"/>
    <w:uiPriority w:val="99"/>
    <w:unhideWhenUsed/>
    <w:rsid w:val="00C10B1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4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10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4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5138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</dc:creator>
  <cp:lastModifiedBy>Кожевникова Ирина Владимировна</cp:lastModifiedBy>
  <cp:revision>3</cp:revision>
  <dcterms:created xsi:type="dcterms:W3CDTF">2025-10-07T06:53:00Z</dcterms:created>
  <dcterms:modified xsi:type="dcterms:W3CDTF">2025-10-07T06:54:00Z</dcterms:modified>
  <cp:version>983040</cp:version>
</cp:coreProperties>
</file>