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6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6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right="4953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  <w:t xml:space="preserve">в Положени</w:t>
      </w:r>
      <w:r>
        <w:rPr>
          <w:b/>
        </w:rPr>
        <w:t xml:space="preserve">е</w:t>
      </w:r>
      <w:r>
        <w:rPr>
          <w:b/>
        </w:rPr>
        <w:t xml:space="preserve"> о системе оплаты труда работников муниципального </w:t>
      </w:r>
      <w:r>
        <w:rPr>
          <w:b/>
        </w:rPr>
        <w:br/>
      </w:r>
      <w:r>
        <w:rPr>
          <w:b/>
        </w:rPr>
        <w:t xml:space="preserve">казенного учреждения </w:t>
      </w:r>
      <w:r>
        <w:rPr>
          <w:b/>
        </w:rPr>
        <w:br/>
      </w:r>
      <w:r>
        <w:rPr>
          <w:b/>
        </w:rPr>
        <w:t xml:space="preserve">«Административно-хозяйственная служба системы образования» </w:t>
      </w:r>
      <w:r>
        <w:rPr>
          <w:b/>
        </w:rPr>
        <w:br/>
      </w:r>
      <w:r>
        <w:rPr>
          <w:b/>
        </w:rPr>
        <w:t xml:space="preserve">г. Перми, утвержденно</w:t>
      </w:r>
      <w:r>
        <w:rPr>
          <w:b/>
        </w:rPr>
        <w:t xml:space="preserve">е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 xml:space="preserve">постановлением администрации </w:t>
      </w:r>
      <w:r>
        <w:rPr>
          <w:b/>
        </w:rPr>
        <w:br/>
      </w:r>
      <w:r>
        <w:rPr>
          <w:b/>
        </w:rPr>
        <w:t xml:space="preserve">города Перми от 13.10.2023 № 984 </w:t>
      </w:r>
      <w:r>
        <w:rPr>
          <w:b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color w:val="000000"/>
          <w:sz w:val="28"/>
          <w:szCs w:val="28"/>
        </w:rPr>
        <w:br/>
        <w:t xml:space="preserve">в единой системе публичной власти</w:t>
      </w:r>
      <w:r>
        <w:rPr>
          <w:sz w:val="28"/>
          <w:szCs w:val="28"/>
        </w:rPr>
        <w:t xml:space="preserve">», 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>
        <w:rPr>
          <w:sz w:val="28"/>
          <w:szCs w:val="28"/>
        </w:rPr>
      </w:r>
    </w:p>
    <w:p>
      <w:pPr>
        <w:pStyle w:val="907"/>
        <w:ind w:right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 системе оплаты труда работников муниципального казенного учреждения «Административно-хозяйственная служба системы образования» г. Перми, утвержденно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постановлением администрации города Перми от 13 октября 2023 г. № 984 (в ред. от 26.12.2023 № 1472, от 27.09.2024 № 806,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10.10.2024 № 872, от 18.02.2025 № 77, от 10.04.2025 № 239),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>
        <w:rPr>
          <w:sz w:val="28"/>
          <w:szCs w:val="28"/>
        </w:rPr>
        <w:t xml:space="preserve">изложи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в редакции согласно прилож</w:t>
      </w:r>
      <w:r>
        <w:rPr>
          <w:sz w:val="28"/>
          <w:szCs w:val="28"/>
        </w:rPr>
        <w:t xml:space="preserve">ению к настоящему постановлению;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2 </w:t>
      </w:r>
      <w:r>
        <w:rPr>
          <w:sz w:val="28"/>
          <w:szCs w:val="28"/>
        </w:rPr>
        <w:t xml:space="preserve">строку:</w:t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2552"/>
        <w:gridCol w:w="1002"/>
        <w:gridCol w:w="1002"/>
        <w:gridCol w:w="1002"/>
        <w:gridCol w:w="1002"/>
        <w:gridCol w:w="1002"/>
        <w:gridCol w:w="998"/>
      </w:tblGrid>
      <w:tr>
        <w:tblPrEx/>
        <w:trPr/>
        <w:tc>
          <w:tcPr>
            <w:tcW w:w="737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проектирования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26,2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10,50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49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26,1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10,50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49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40,1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26,1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10,50</w:t>
            </w:r>
            <w:r>
              <w:rPr>
                <w:sz w:val="28"/>
                <w:szCs w:val="28"/>
              </w:rPr>
            </w:r>
          </w:p>
        </w:tc>
        <w:tc>
          <w:tcPr>
            <w:tcW w:w="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49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40,1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утратившей силу.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</w:rPr>
        <w:t xml:space="preserve"> </w:t>
      </w:r>
      <w:r>
        <w:rPr>
          <w:sz w:val="28"/>
        </w:rPr>
        <w:br/>
        <w:t xml:space="preserve">и</w:t>
      </w:r>
      <w:r>
        <w:rPr>
          <w:sz w:val="28"/>
        </w:rPr>
        <w:t xml:space="preserve"> распространяется на правоотношения, возникшие с 01 </w:t>
      </w:r>
      <w:r>
        <w:rPr>
          <w:sz w:val="28"/>
        </w:rPr>
        <w:t xml:space="preserve">сентября</w:t>
      </w:r>
      <w:r>
        <w:rPr>
          <w:sz w:val="28"/>
        </w:rPr>
        <w:t xml:space="preserve"> 202</w:t>
      </w:r>
      <w:r>
        <w:rPr>
          <w:sz w:val="28"/>
        </w:rPr>
        <w:t xml:space="preserve">5</w:t>
      </w:r>
      <w:r>
        <w:rPr>
          <w:sz w:val="28"/>
        </w:rPr>
        <w:t xml:space="preserve"> г.</w:t>
      </w:r>
      <w:r>
        <w:rPr>
          <w:sz w:val="28"/>
        </w:rPr>
        <w:t xml:space="preserve">, </w:t>
      </w:r>
      <w:r>
        <w:rPr>
          <w:sz w:val="28"/>
        </w:rPr>
        <w:br/>
      </w:r>
      <w:bookmarkStart w:id="0" w:name="_GoBack"/>
      <w:r/>
      <w:bookmarkEnd w:id="0"/>
      <w:r>
        <w:rPr>
          <w:sz w:val="28"/>
        </w:rPr>
        <w:t xml:space="preserve">за исключением пункта 1.1</w:t>
      </w:r>
      <w:r>
        <w:rPr>
          <w:sz w:val="28"/>
        </w:rPr>
        <w:t xml:space="preserve"> настоящего постановления</w:t>
      </w:r>
      <w:r>
        <w:rPr>
          <w:sz w:val="28"/>
        </w:rPr>
        <w:t xml:space="preserve">, который вступает в силу </w:t>
      </w:r>
      <w:r>
        <w:rPr>
          <w:sz w:val="28"/>
        </w:rPr>
        <w:br/>
      </w:r>
      <w:r>
        <w:rPr>
          <w:sz w:val="28"/>
        </w:rPr>
        <w:t xml:space="preserve">с 01 июля 2026 г.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города Перми                                </w:t>
      </w:r>
      <w:r>
        <w:rPr>
          <w:sz w:val="28"/>
          <w:szCs w:val="28"/>
          <w:lang w:eastAsia="en-US"/>
        </w:rPr>
        <w:t xml:space="preserve">                 </w:t>
      </w:r>
      <w:r>
        <w:rPr>
          <w:sz w:val="28"/>
          <w:szCs w:val="28"/>
          <w:lang w:eastAsia="en-US"/>
        </w:rPr>
        <w:t xml:space="preserve">                                  </w:t>
      </w:r>
      <w:r>
        <w:rPr>
          <w:sz w:val="28"/>
          <w:szCs w:val="28"/>
          <w:lang w:eastAsia="en-US"/>
        </w:rPr>
        <w:t xml:space="preserve">  Э.О. Соснин</w:t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  <w:sectPr>
          <w:headerReference w:type="default" r:id="rId9"/>
          <w:footerReference w:type="first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70" w:right="-149"/>
        <w:spacing w:line="240" w:lineRule="exact"/>
        <w:tabs>
          <w:tab w:val="left" w:pos="893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br w:type="textWrapping" w:clear="all"/>
        <w:t xml:space="preserve">к постановлению администрации </w:t>
      </w:r>
      <w:r>
        <w:rPr>
          <w:sz w:val="28"/>
          <w:szCs w:val="28"/>
          <w:lang w:eastAsia="en-US"/>
        </w:rPr>
      </w:r>
    </w:p>
    <w:p>
      <w:pPr>
        <w:ind w:left="5670" w:right="-149"/>
        <w:spacing w:line="240" w:lineRule="exact"/>
        <w:tabs>
          <w:tab w:val="left" w:pos="893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Перми</w:t>
      </w:r>
      <w:r>
        <w:rPr>
          <w:sz w:val="28"/>
          <w:szCs w:val="28"/>
          <w:lang w:eastAsia="en-US"/>
        </w:rPr>
      </w:r>
    </w:p>
    <w:p>
      <w:pPr>
        <w:ind w:left="5670" w:right="-149"/>
        <w:spacing w:line="240" w:lineRule="exact"/>
        <w:tabs>
          <w:tab w:val="left" w:pos="893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06.10.2025 № 718</w:t>
      </w:r>
      <w:r>
        <w:rPr>
          <w:sz w:val="28"/>
          <w:szCs w:val="28"/>
          <w:lang w:eastAsia="en-US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1" w:name="Par131"/>
      <w:r/>
      <w:bookmarkEnd w:id="1"/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«Административно-хозяйственная служба системы </w:t>
      </w:r>
      <w:r>
        <w:rPr>
          <w:b/>
          <w:bCs/>
          <w:sz w:val="28"/>
          <w:szCs w:val="28"/>
        </w:rPr>
        <w:br w:type="textWrapping" w:clear="all"/>
        <w:t xml:space="preserve">образования» г. Перми, занимающих должности, включенные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профессиональные квалификационные группы общеотраслевых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должностей руководителей, специалистов и служащих</w:t>
      </w:r>
      <w:r>
        <w:rPr>
          <w:b/>
          <w:bCs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6"/>
        <w:gridCol w:w="2577"/>
        <w:gridCol w:w="16"/>
        <w:gridCol w:w="3256"/>
        <w:gridCol w:w="3716"/>
      </w:tblGrid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Квалификационные уровни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руб.* 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4"/>
            <w:tcW w:w="472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квалификационная группа «</w:t>
            </w:r>
            <w:r>
              <w:rPr>
                <w:sz w:val="28"/>
                <w:szCs w:val="28"/>
              </w:rPr>
              <w:t xml:space="preserve">Общеотраслевые профессии рабочих первого уровня»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1.1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272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61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уборщик служебных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помещений, уборщик территорий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9 123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4"/>
            <w:tcW w:w="472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секретарь руководителя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11 600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заведующий хозяйством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12 5</w:t>
            </w:r>
            <w:r>
              <w:rPr>
                <w:rFonts w:eastAsia="Calibri"/>
                <w:sz w:val="28"/>
                <w:szCs w:val="28"/>
              </w:rPr>
              <w:t xml:space="preserve">89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4"/>
            <w:tcW w:w="472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инженер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16 1</w:t>
            </w:r>
            <w:r>
              <w:rPr>
                <w:rFonts w:eastAsia="Calibri"/>
                <w:sz w:val="28"/>
                <w:szCs w:val="28"/>
              </w:rPr>
              <w:t xml:space="preserve">90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trike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ведущий инженер</w:t>
            </w:r>
            <w:r>
              <w:rPr>
                <w:rFonts w:eastAsia="Calibri"/>
                <w:strike/>
                <w:sz w:val="28"/>
                <w:szCs w:val="28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19 772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4"/>
            <w:tcW w:w="4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7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4.1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W w:w="1280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23 123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директора, заместителя директора, главного инженера муниципального казенного учреждения «Административно-хозяйственная служба системы образования» г. Перми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4"/>
        <w:gridCol w:w="5540"/>
        <w:gridCol w:w="4107"/>
      </w:tblGrid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7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2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руб.*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73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2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734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2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39 61</w:t>
            </w:r>
            <w:r>
              <w:rPr>
                <w:rFonts w:eastAsia="Calibri"/>
                <w:sz w:val="28"/>
                <w:szCs w:val="28"/>
              </w:rPr>
              <w:t xml:space="preserve">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734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директора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2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27 729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734" w:type="pc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Главный инженер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2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27 729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</w:p>
    <w:sectPr>
      <w:footnotePr/>
      <w:endnotePr/>
      <w:type w:val="nextPage"/>
      <w:pgSz w:w="11900" w:h="16820" w:orient="portrait"/>
      <w:pgMar w:top="1134" w:right="567" w:bottom="1134" w:left="1418" w:header="34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Trebuchet MS">
    <w:panose1 w:val="020B0603020202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/>
  </w:p>
  <w:p>
    <w:pPr>
      <w:pStyle w:val="757"/>
      <w:jc w:val="center"/>
      <w:rPr>
        <w:sz w:val="28"/>
      </w:rPr>
    </w:pP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  <w:rPr>
        <w:rFonts w:cs="Times New Roman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13"/>
  </w:num>
  <w:num w:numId="11">
    <w:abstractNumId w:val="21"/>
  </w:num>
  <w:num w:numId="12">
    <w:abstractNumId w:val="0"/>
  </w:num>
  <w:num w:numId="13">
    <w:abstractNumId w:val="16"/>
  </w:num>
  <w:num w:numId="14">
    <w:abstractNumId w:val="8"/>
  </w:num>
  <w:num w:numId="15">
    <w:abstractNumId w:val="3"/>
  </w:num>
  <w:num w:numId="16">
    <w:abstractNumId w:val="9"/>
  </w:num>
  <w:num w:numId="17">
    <w:abstractNumId w:val="18"/>
  </w:num>
  <w:num w:numId="18">
    <w:abstractNumId w:val="11"/>
  </w:num>
  <w:num w:numId="19">
    <w:abstractNumId w:val="1"/>
  </w:num>
  <w:num w:numId="20">
    <w:abstractNumId w:val="1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0">
    <w:name w:val="Heading 4 Char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5"/>
    <w:link w:val="749"/>
    <w:uiPriority w:val="10"/>
    <w:rPr>
      <w:sz w:val="48"/>
      <w:szCs w:val="48"/>
    </w:rPr>
  </w:style>
  <w:style w:type="character" w:styleId="39">
    <w:name w:val="Quote Char"/>
    <w:link w:val="753"/>
    <w:uiPriority w:val="29"/>
    <w:rPr>
      <w:i/>
    </w:rPr>
  </w:style>
  <w:style w:type="character" w:styleId="41">
    <w:name w:val="Intense Quote Char"/>
    <w:link w:val="755"/>
    <w:uiPriority w:val="30"/>
    <w:rPr>
      <w:i/>
    </w:rPr>
  </w:style>
  <w:style w:type="character" w:styleId="47">
    <w:name w:val="Caption Char"/>
    <w:basedOn w:val="735"/>
    <w:link w:val="76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90"/>
    <w:uiPriority w:val="99"/>
    <w:rPr>
      <w:sz w:val="18"/>
    </w:rPr>
  </w:style>
  <w:style w:type="character" w:styleId="179">
    <w:name w:val="Endnote Text Char"/>
    <w:link w:val="893"/>
    <w:uiPriority w:val="99"/>
    <w:rPr>
      <w:sz w:val="20"/>
    </w:rPr>
  </w:style>
  <w:style w:type="paragraph" w:styleId="725" w:default="1">
    <w:name w:val="Normal"/>
    <w:qFormat/>
    <w:rPr>
      <w:lang w:eastAsia="ru-RU"/>
    </w:rPr>
  </w:style>
  <w:style w:type="paragraph" w:styleId="726">
    <w:name w:val="Heading 1"/>
    <w:basedOn w:val="725"/>
    <w:next w:val="725"/>
    <w:link w:val="915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7">
    <w:name w:val="Heading 2"/>
    <w:basedOn w:val="725"/>
    <w:next w:val="725"/>
    <w:link w:val="916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8">
    <w:name w:val="Heading 3"/>
    <w:basedOn w:val="725"/>
    <w:next w:val="725"/>
    <w:link w:val="914"/>
    <w:qFormat/>
    <w:pPr>
      <w:jc w:val="center"/>
      <w:keepLines/>
      <w:widowControl w:val="off"/>
      <w:outlineLvl w:val="2"/>
    </w:pPr>
    <w:rPr>
      <w:b/>
      <w:sz w:val="28"/>
      <w:lang w:eastAsia="en-US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 w:right="-62"/>
      <w:jc w:val="center"/>
    </w:pPr>
    <w:rPr>
      <w:bCs/>
      <w:color w:val="000000"/>
      <w:sz w:val="28"/>
      <w:szCs w:val="28"/>
    </w:rPr>
  </w:style>
  <w:style w:type="paragraph" w:styleId="748">
    <w:name w:val="No Spacing"/>
    <w:uiPriority w:val="1"/>
    <w:qFormat/>
  </w:style>
  <w:style w:type="paragraph" w:styleId="749">
    <w:name w:val="Title"/>
    <w:basedOn w:val="725"/>
    <w:next w:val="72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933"/>
    <w:qFormat/>
    <w:pPr>
      <w:numPr>
        <w:ilvl w:val="1"/>
      </w:numPr>
      <w:ind w:left="1416" w:right="-62" w:firstLine="540"/>
      <w:jc w:val="right"/>
      <w:widowControl w:val="off"/>
      <w:outlineLvl w:val="0"/>
    </w:pPr>
    <w:rPr>
      <w:bCs/>
      <w:iCs/>
      <w:spacing w:val="15"/>
      <w:sz w:val="24"/>
      <w:szCs w:val="28"/>
      <w:lang w:val="en-US" w:eastAsia="en-US"/>
    </w:rPr>
  </w:style>
  <w:style w:type="character" w:styleId="752" w:customStyle="1">
    <w:name w:val="Subtitle Char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25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link w:val="76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2" w:customStyle="1">
    <w:name w:val="Название объекта Знак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73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uiPriority w:val="99"/>
    <w:rPr>
      <w:color w:val="0000ff"/>
      <w:u w:val="single"/>
    </w:rPr>
  </w:style>
  <w:style w:type="paragraph" w:styleId="890">
    <w:name w:val="footnote text"/>
    <w:basedOn w:val="725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5"/>
    <w:next w:val="725"/>
    <w:uiPriority w:val="99"/>
    <w:unhideWhenUsed/>
  </w:style>
  <w:style w:type="paragraph" w:styleId="907">
    <w:name w:val="Body Text"/>
    <w:basedOn w:val="725"/>
    <w:link w:val="919"/>
    <w:pPr>
      <w:ind w:right="3117"/>
    </w:pPr>
    <w:rPr>
      <w:rFonts w:ascii="Courier New" w:hAnsi="Courier New"/>
      <w:sz w:val="26"/>
      <w:lang w:val="en-US" w:eastAsia="en-US"/>
    </w:rPr>
  </w:style>
  <w:style w:type="paragraph" w:styleId="908">
    <w:name w:val="Body Text Indent"/>
    <w:basedOn w:val="725"/>
    <w:pPr>
      <w:ind w:right="-1"/>
      <w:jc w:val="both"/>
    </w:pPr>
    <w:rPr>
      <w:sz w:val="26"/>
    </w:rPr>
  </w:style>
  <w:style w:type="character" w:styleId="909">
    <w:name w:val="page number"/>
    <w:basedOn w:val="735"/>
  </w:style>
  <w:style w:type="paragraph" w:styleId="910">
    <w:name w:val="Balloon Text"/>
    <w:basedOn w:val="725"/>
    <w:link w:val="911"/>
    <w:uiPriority w:val="99"/>
    <w:rPr>
      <w:rFonts w:ascii="Segoe UI" w:hAnsi="Segoe UI"/>
      <w:sz w:val="18"/>
      <w:szCs w:val="18"/>
      <w:lang w:val="en-US" w:eastAsia="en-US"/>
    </w:rPr>
  </w:style>
  <w:style w:type="character" w:styleId="911" w:customStyle="1">
    <w:name w:val="Текст выноски Знак"/>
    <w:link w:val="910"/>
    <w:uiPriority w:val="99"/>
    <w:rPr>
      <w:rFonts w:ascii="Segoe UI" w:hAnsi="Segoe UI" w:cs="Segoe UI"/>
      <w:sz w:val="18"/>
      <w:szCs w:val="18"/>
    </w:rPr>
  </w:style>
  <w:style w:type="character" w:styleId="912" w:customStyle="1">
    <w:name w:val="Верхний колонтитул Знак"/>
    <w:link w:val="757"/>
    <w:uiPriority w:val="99"/>
  </w:style>
  <w:style w:type="paragraph" w:styleId="913" w:customStyle="1">
    <w:name w:val="Форма"/>
    <w:rPr>
      <w:sz w:val="28"/>
      <w:szCs w:val="28"/>
      <w:lang w:eastAsia="ru-RU"/>
    </w:rPr>
  </w:style>
  <w:style w:type="character" w:styleId="914" w:customStyle="1">
    <w:name w:val="Заголовок 3 Знак"/>
    <w:link w:val="728"/>
    <w:rPr>
      <w:b/>
      <w:sz w:val="28"/>
      <w:lang w:eastAsia="en-US"/>
    </w:rPr>
  </w:style>
  <w:style w:type="character" w:styleId="915" w:customStyle="1">
    <w:name w:val="Заголовок 1 Знак"/>
    <w:link w:val="726"/>
    <w:rPr>
      <w:sz w:val="24"/>
    </w:rPr>
  </w:style>
  <w:style w:type="character" w:styleId="916" w:customStyle="1">
    <w:name w:val="Заголовок 2 Знак"/>
    <w:link w:val="727"/>
    <w:rPr>
      <w:sz w:val="24"/>
    </w:rPr>
  </w:style>
  <w:style w:type="character" w:styleId="917" w:customStyle="1">
    <w:name w:val="Нижний колонтитул Знак"/>
    <w:link w:val="759"/>
    <w:uiPriority w:val="99"/>
  </w:style>
  <w:style w:type="paragraph" w:styleId="918" w:customStyle="1">
    <w:name w:val="Приложение"/>
    <w:basedOn w:val="907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919" w:customStyle="1">
    <w:name w:val="Основной текст Знак"/>
    <w:link w:val="907"/>
    <w:rPr>
      <w:rFonts w:ascii="Courier New" w:hAnsi="Courier New"/>
      <w:sz w:val="26"/>
    </w:rPr>
  </w:style>
  <w:style w:type="paragraph" w:styleId="920" w:customStyle="1">
    <w:name w:val="Подпись на  бланке должностного лица"/>
    <w:basedOn w:val="725"/>
    <w:next w:val="907"/>
    <w:pPr>
      <w:ind w:left="7088"/>
      <w:spacing w:before="480" w:line="240" w:lineRule="exact"/>
    </w:pPr>
    <w:rPr>
      <w:sz w:val="28"/>
    </w:rPr>
  </w:style>
  <w:style w:type="paragraph" w:styleId="921">
    <w:name w:val="Signature"/>
    <w:basedOn w:val="725"/>
    <w:next w:val="907"/>
    <w:link w:val="92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22" w:customStyle="1">
    <w:name w:val="Подпись Знак"/>
    <w:link w:val="921"/>
    <w:rPr>
      <w:sz w:val="28"/>
    </w:rPr>
  </w:style>
  <w:style w:type="numbering" w:styleId="923" w:customStyle="1">
    <w:name w:val="Нет списка1"/>
    <w:next w:val="737"/>
    <w:semiHidden/>
  </w:style>
  <w:style w:type="numbering" w:styleId="924" w:customStyle="1">
    <w:name w:val="Нет списка11"/>
    <w:next w:val="737"/>
    <w:uiPriority w:val="99"/>
    <w:semiHidden/>
  </w:style>
  <w:style w:type="paragraph" w:styleId="925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26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paragraph" w:styleId="927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28">
    <w:name w:val="Emphasis"/>
    <w:uiPriority w:val="20"/>
    <w:qFormat/>
    <w:rPr>
      <w:i/>
      <w:iCs/>
    </w:rPr>
  </w:style>
  <w:style w:type="character" w:styleId="929" w:customStyle="1">
    <w:name w:val="defaultlabelstyle3"/>
    <w:rPr>
      <w:rFonts w:ascii="Trebuchet MS" w:hAnsi="Trebuchet MS"/>
      <w:color w:val="333333"/>
    </w:rPr>
  </w:style>
  <w:style w:type="character" w:styleId="930" w:customStyle="1">
    <w:name w:val="dialogfiledetails2"/>
    <w:rPr>
      <w:rFonts w:ascii="Trebuchet MS" w:hAnsi="Trebuchet MS"/>
      <w:color w:val="000000"/>
      <w:sz w:val="15"/>
      <w:szCs w:val="15"/>
    </w:rPr>
  </w:style>
  <w:style w:type="character" w:styleId="931" w:customStyle="1">
    <w:name w:val="apple-converted-space"/>
  </w:style>
  <w:style w:type="character" w:styleId="932" w:customStyle="1">
    <w:name w:val="match"/>
  </w:style>
  <w:style w:type="character" w:styleId="933" w:customStyle="1">
    <w:name w:val="Подзаголовок Знак"/>
    <w:link w:val="751"/>
    <w:rPr>
      <w:bCs/>
      <w:iCs/>
      <w:spacing w:val="15"/>
      <w:sz w:val="24"/>
      <w:szCs w:val="28"/>
      <w:lang w:eastAsia="en-US"/>
    </w:rPr>
  </w:style>
  <w:style w:type="paragraph" w:styleId="93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35" w:customStyle="1">
    <w:name w:val="Основной текст_"/>
    <w:link w:val="937"/>
    <w:rPr>
      <w:b/>
      <w:bCs/>
      <w:spacing w:val="1"/>
      <w:shd w:val="clear" w:color="auto" w:fill="ffffff"/>
    </w:rPr>
  </w:style>
  <w:style w:type="character" w:styleId="936" w:customStyle="1">
    <w:name w:val="Основной текст + 12;5 pt;Не полужирный;Интервал 0 pt"/>
    <w:rPr>
      <w:b/>
      <w:bCs/>
      <w:color w:val="000000"/>
      <w:spacing w:val="-1"/>
      <w:position w:val="0"/>
      <w:sz w:val="25"/>
      <w:szCs w:val="25"/>
      <w:shd w:val="clear" w:color="auto" w:fill="ffffff"/>
      <w:lang w:val="ru-RU"/>
    </w:rPr>
  </w:style>
  <w:style w:type="paragraph" w:styleId="937" w:customStyle="1">
    <w:name w:val="Основной текст1"/>
    <w:basedOn w:val="725"/>
    <w:link w:val="935"/>
    <w:pPr>
      <w:jc w:val="center"/>
      <w:spacing w:before="600" w:after="180" w:line="226" w:lineRule="exact"/>
      <w:shd w:val="clear" w:color="auto" w:fill="ffffff"/>
      <w:widowControl w:val="off"/>
    </w:pPr>
    <w:rPr>
      <w:b/>
      <w:bCs/>
      <w:spacing w:val="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10</cp:revision>
  <dcterms:created xsi:type="dcterms:W3CDTF">2025-08-25T08:30:00Z</dcterms:created>
  <dcterms:modified xsi:type="dcterms:W3CDTF">2025-10-06T09:36:51Z</dcterms:modified>
  <cp:version>983040</cp:version>
</cp:coreProperties>
</file>