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4"/>
        <w:ind w:right="0"/>
        <w:jc w:val="both"/>
        <w:rPr>
          <w:rFonts w:ascii="Times New Roman" w:hAnsi="Times New Roman"/>
          <w:sz w:val="24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-485140</wp:posOffset>
                </wp:positionV>
                <wp:extent cx="396875" cy="483870"/>
                <wp:effectExtent l="0" t="0" r="3175" b="0"/>
                <wp:wrapNone/>
                <wp:docPr id="1" name="Рисунок 10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396875" cy="483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38.20pt;mso-position-vertical:absolute;width:31.25pt;height:38.1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-436880</wp:posOffset>
                </wp:positionV>
                <wp:extent cx="6305558" cy="1499192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05558" cy="1499192"/>
                          <a:chOff x="0" y="0"/>
                          <a:chExt cx="6305558" cy="1499192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305558" cy="1499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7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7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44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175710" y="1164339"/>
                            <a:ext cx="1298731" cy="271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4796088" y="1217612"/>
                            <a:ext cx="1202729" cy="265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34.40pt;mso-position-vertical:absolute;width:496.50pt;height:118.05pt;mso-wrap-distance-left:9.00pt;mso-wrap-distance-top:0.00pt;mso-wrap-distance-right:9.00pt;mso-wrap-distance-bottom:0.00pt;" coordorigin="0,0" coordsize="63055,14991">
                <v:shape id="shape 2" o:spid="_x0000_s2" o:spt="202" type="#_x0000_t202" style="position:absolute;left:0;top:0;width:63055;height:14991;v-text-anchor:top;visibility:visible;" fillcolor="#FFFFFF" stroked="f">
                  <v:textbox inset="0,0,0,0">
                    <w:txbxContent>
                      <w:p>
                        <w:pPr>
                          <w:pStyle w:val="77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7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7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44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757;top:11643;width:12987;height:2713;v-text-anchor:top;visibility:visible;" filled="f" stroked="f"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7960;top:12176;width:12027;height:2657;v-text-anchor:top;visibility:visible;" fillcolor="#FFFFFF" stroked="f"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Положени</w:t>
      </w:r>
      <w:r>
        <w:rPr>
          <w:b/>
          <w:bCs/>
          <w:sz w:val="28"/>
          <w:szCs w:val="28"/>
        </w:rPr>
        <w:t xml:space="preserve">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системе оплаты труда работников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учреждения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в отрасли </w:t>
      </w:r>
      <w:r>
        <w:rPr>
          <w:b/>
          <w:sz w:val="28"/>
          <w:szCs w:val="28"/>
        </w:rPr>
        <w:t xml:space="preserve">жилищных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отношений, </w:t>
      </w:r>
      <w:r>
        <w:rPr>
          <w:b/>
          <w:sz w:val="28"/>
          <w:szCs w:val="28"/>
        </w:rPr>
        <w:t xml:space="preserve">утвержденно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постановлением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от 30.10.2009 № 743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Трудовым кодексом Российской Федерации, Федеральным законом от 06 октября 2003 г. № 131-ФЗ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Об общих принципах организации местного самоуправления в Российской Федерации», Уставом города Перми, решением Пермской городской Думы от 22 сентября 2009 г. № 209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«Об утверждении Положения об оплате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труда работников муниципальных учреждений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администр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ация города Перми ПОСТАНОВЛЯЕТ: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Внести изменения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приложение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 Положению о системе оплаты труда работников муниципального учреждения города Перми в отрасли жилищных    отношений, утвержденному постановлением администрации города Перми          от 30 октября 2009 г. № 743 (в ред. от 20.07.2011 № 368, от 21.10.2011 № 661,         от 25.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10.2012 № 690, от 20.06.2013 № 507, от 30.01.2014 № 48, от 22.10.2015         № 860, от 25.10.2016 № 955, от 24.05.2017 № 391, от 31.01.2019 № 54,                   от 20.09.2019 № 578, от 23.10.2019 № 775, от 16.03.2021 № 157, от 06.12.2021      № 1110, от 22.03.2022 № 198, от 31.08.20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22 № 725, от 13.10.2023 № 982,                от 29.11.2023 № 1326, от 22.08.2024 № 682,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22.10.2024 № 998, от 05.05.2025         № 296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), изложив в редакции согласно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настоящему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постановлению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  <w:br/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Настоящее постановление вступает в силу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01 июля 2026 г., но не ранее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дня официального опубликования в печатном средстве массовой информации «Официальный бюллетень органов местного самоуправления мун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Управлению по общим вопросам 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чить обнародование настоящего постановления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посредством официального опу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образования город Пермь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gorodperm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постановления возложить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заместителя главы администрации города Перми Балахнина А.А.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jc w:val="both"/>
        <w:spacing w:line="240" w:lineRule="exact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jc w:val="both"/>
        <w:spacing w:line="240" w:lineRule="exact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jc w:val="both"/>
        <w:spacing w:line="240" w:lineRule="exact"/>
        <w:rPr>
          <w:rFonts w:eastAsia="Calibri"/>
          <w:sz w:val="28"/>
          <w:szCs w:val="28"/>
          <w:highlight w:val="none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742"/>
        <w:ind w:left="5670"/>
        <w:spacing w:line="240" w:lineRule="exact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Приложен</w:t>
      </w:r>
      <w:r>
        <w:rPr>
          <w:rFonts w:eastAsia="Calibri"/>
          <w:sz w:val="28"/>
          <w:szCs w:val="28"/>
        </w:rPr>
        <w:t xml:space="preserve">ие 1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742"/>
        <w:ind w:left="5670"/>
        <w:spacing w:line="240" w:lineRule="exact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постановлению администрации </w:t>
      </w:r>
      <w:r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42"/>
        <w:ind w:left="5670"/>
        <w:spacing w:line="24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1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5670"/>
        <w:spacing w:line="24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Положению о системе оплаты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5670"/>
        <w:spacing w:line="24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труда </w:t>
      </w:r>
      <w:r>
        <w:rPr>
          <w:rFonts w:eastAsia="Calibri"/>
          <w:sz w:val="28"/>
          <w:szCs w:val="28"/>
        </w:rPr>
        <w:t xml:space="preserve">работников муниципального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учреждения города Перми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40" w:lineRule="exact"/>
        <w:rPr>
          <w:rFonts w:eastAsia="Calibri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отрасли жилищных отношений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ind w:left="5670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Таблица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jc w:val="center"/>
        <w:spacing w:line="240" w:lineRule="exact"/>
        <w:tabs>
          <w:tab w:val="left" w:pos="2632" w:leader="none"/>
        </w:tabs>
      </w:pPr>
      <w:r>
        <w:rPr>
          <w:b/>
          <w:bCs/>
          <w:sz w:val="28"/>
          <w:szCs w:val="28"/>
        </w:rPr>
        <w:t xml:space="preserve">РАЗМЕРЫ</w:t>
      </w:r>
      <w:r/>
    </w:p>
    <w:p>
      <w:pPr>
        <w:pStyle w:val="742"/>
        <w:jc w:val="center"/>
        <w:spacing w:line="240" w:lineRule="exact"/>
        <w:tabs>
          <w:tab w:val="left" w:pos="2632" w:leader="none"/>
          <w:tab w:val="left" w:pos="637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окладов работников Учреждения в отрасли жилищных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отношений, занимающих должности, включенные в профессиональные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квалификационные группы общеотраслевых должностей руководителей, </w:t>
        <w:br/>
        <w:t xml:space="preserve">специалистов и служащих профессий рабочих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42"/>
        <w:jc w:val="left"/>
        <w:tabs>
          <w:tab w:val="left" w:pos="2632" w:leader="none"/>
          <w:tab w:val="left" w:pos="6379" w:leader="none"/>
        </w:tabs>
        <w:rPr>
          <w:b w:val="0"/>
          <w:bCs w:val="0"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tbl>
      <w:tblPr>
        <w:tblW w:w="10031" w:type="dxa"/>
        <w:tblInd w:w="0" w:type="dxa"/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3826"/>
        <w:gridCol w:w="3260"/>
        <w:gridCol w:w="2268"/>
        <w:gridCol w:w="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6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Должностной оклад, руб. </w:t>
            </w:r>
            <w:r>
              <w:rPr>
                <w:sz w:val="28"/>
                <w:szCs w:val="28"/>
                <w:vertAlign w:val="superscript"/>
                <w:lang w:val="en-US"/>
              </w:rPr>
              <w:t xml:space="preserve">1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6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29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«Общеотраслевые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профессии рабочих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6" w:type="dxa"/>
            <w:vAlign w:val="top"/>
            <w:textDirection w:val="lrTb"/>
            <w:noWrap w:val="false"/>
          </w:tcPr>
          <w:p>
            <w:pPr>
              <w:pStyle w:val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авт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мобиля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16 163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29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«Общеотраслевые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должности служащих третьего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6" w:type="dxa"/>
            <w:vAlign w:val="top"/>
            <w:vMerge w:val="restart"/>
            <w:textDirection w:val="lrTb"/>
            <w:noWrap w:val="false"/>
          </w:tcPr>
          <w:p>
            <w:pPr>
              <w:pStyle w:val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документовед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22 240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6" w:type="dxa"/>
            <w:vAlign w:val="top"/>
            <w:vMerge w:val="continue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юрисконсульт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0" w:type="dxa"/>
            <w:vAlign w:val="top"/>
            <w:textDirection w:val="lrTb"/>
            <w:noWrap w:val="false"/>
          </w:tcPr>
          <w:p>
            <w:pPr>
              <w:pStyle w:val="742"/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22 240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6" w:type="dxa"/>
            <w:vAlign w:val="top"/>
            <w:vMerge w:val="continue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0" w:type="dxa"/>
            <w:vAlign w:val="top"/>
            <w:textDirection w:val="lrTb"/>
            <w:noWrap w:val="false"/>
          </w:tcPr>
          <w:p>
            <w:pPr>
              <w:pStyle w:val="742"/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22 240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6" w:type="dxa"/>
            <w:vAlign w:val="top"/>
            <w:vMerge w:val="continue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инженер-сметчик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0" w:type="dxa"/>
            <w:vAlign w:val="top"/>
            <w:textDirection w:val="lrTb"/>
            <w:noWrap w:val="false"/>
          </w:tcPr>
          <w:p>
            <w:pPr>
              <w:pStyle w:val="742"/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22 240</w:t>
            </w:r>
            <w:r/>
          </w:p>
        </w:tc>
      </w:tr>
      <w:tr>
        <w:tblPrEx/>
        <w:trPr>
          <w:gridAfter w:val="1"/>
          <w:trHeight w:val="13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29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3. Профессиональная квалификационная группа «Общеотраслевые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должности служащих четвертого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6" w:type="dxa"/>
            <w:vAlign w:val="top"/>
            <w:textDirection w:val="lrTb"/>
            <w:noWrap w:val="false"/>
          </w:tcPr>
          <w:p>
            <w:pPr>
              <w:pStyle w:val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30 382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-----</w:t>
      </w:r>
      <w:r>
        <w:rPr>
          <w:sz w:val="24"/>
          <w:szCs w:val="24"/>
        </w:rPr>
        <w:t xml:space="preserve">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2"/>
        <w:ind w:firstLine="567"/>
        <w:jc w:val="both"/>
        <w:widowControl w:val="off"/>
        <w:rPr>
          <w:sz w:val="24"/>
          <w:szCs w:val="24"/>
        </w:rPr>
      </w:pPr>
      <w:r>
        <w:rPr>
          <w:color w:val="22272f"/>
          <w:sz w:val="24"/>
          <w:szCs w:val="24"/>
          <w:shd w:val="clear" w:color="auto" w:fill="ffffff"/>
          <w:vertAlign w:val="superscript"/>
        </w:rPr>
        <w:t xml:space="preserve">1</w:t>
      </w:r>
      <w:r>
        <w:rPr>
          <w:color w:val="22272f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С учетом </w:t>
      </w:r>
      <w:r>
        <w:rPr>
          <w:color w:val="22272f"/>
          <w:sz w:val="24"/>
          <w:szCs w:val="24"/>
          <w:shd w:val="clear" w:color="auto" w:fill="ffffff"/>
        </w:rPr>
        <w:t xml:space="preserve">индексации должностных окладов на </w:t>
      </w:r>
      <w:r>
        <w:rPr>
          <w:color w:val="22272f"/>
          <w:sz w:val="24"/>
          <w:szCs w:val="24"/>
          <w:shd w:val="clear" w:color="auto" w:fill="ffffff"/>
        </w:rPr>
        <w:t xml:space="preserve">5,8</w:t>
      </w:r>
      <w:r>
        <w:rPr>
          <w:color w:val="22272f"/>
          <w:sz w:val="24"/>
          <w:szCs w:val="24"/>
          <w:shd w:val="clear" w:color="auto" w:fill="ffffff"/>
        </w:rPr>
        <w:t xml:space="preserve"> % </w:t>
      </w:r>
      <w:r>
        <w:rPr>
          <w:sz w:val="24"/>
          <w:szCs w:val="24"/>
        </w:rPr>
        <w:t xml:space="preserve">с 01 июля</w:t>
      </w:r>
      <w:r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left"/>
        <w:tabs>
          <w:tab w:val="left" w:pos="3828" w:leader="none"/>
          <w:tab w:val="left" w:pos="439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jc w:val="left"/>
        <w:tabs>
          <w:tab w:val="left" w:pos="3828" w:leader="none"/>
          <w:tab w:val="left" w:pos="439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jc w:val="right"/>
        <w:tabs>
          <w:tab w:val="left" w:pos="3828" w:leader="none"/>
          <w:tab w:val="left" w:pos="439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jc w:val="left"/>
        <w:tabs>
          <w:tab w:val="left" w:pos="3828" w:leader="none"/>
          <w:tab w:val="left" w:pos="439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jc w:val="center"/>
        <w:spacing w:line="240" w:lineRule="exact"/>
        <w:tabs>
          <w:tab w:val="left" w:pos="2632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42"/>
        <w:jc w:val="center"/>
        <w:spacing w:line="240" w:lineRule="exact"/>
        <w:tabs>
          <w:tab w:val="left" w:pos="2632" w:leader="none"/>
          <w:tab w:val="left" w:pos="637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окладов работников Учреждения в отрасли жилищных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отношений, занимающих должности, не включенные в профессиональные </w:t>
        <w:br/>
        <w:t xml:space="preserve">квалификационные группы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42"/>
        <w:jc w:val="center"/>
        <w:tabs>
          <w:tab w:val="left" w:pos="2632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3"/>
        <w:gridCol w:w="5671"/>
        <w:gridCol w:w="3825"/>
      </w:tblGrid>
      <w:tr>
        <w:tblPrEx/>
        <w:trPr/>
        <w:tc>
          <w:tcPr>
            <w:tcW w:w="533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№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671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должности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Должностной оклад, руб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  <w:vertAlign w:val="superscript"/>
                <w:lang w:val="en-US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3"/>
        <w:gridCol w:w="5671"/>
        <w:gridCol w:w="3825"/>
      </w:tblGrid>
      <w:tr>
        <w:tblPrEx/>
        <w:trPr>
          <w:tblHeader/>
        </w:trPr>
        <w:tc>
          <w:tcPr>
            <w:tcW w:w="533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671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671" w:type="dxa"/>
            <w:vAlign w:val="top"/>
            <w:textDirection w:val="lrTb"/>
            <w:noWrap w:val="false"/>
          </w:tcPr>
          <w:p>
            <w:pPr>
              <w:pStyle w:val="742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Ведущий специалист</w:t>
            </w:r>
            <w:r>
              <w:rPr>
                <w:color w:val="22272f"/>
                <w:sz w:val="28"/>
                <w:shd w:val="clear" w:color="auto" w:fill="ffffff"/>
                <w:vertAlign w:val="superscript"/>
              </w:rPr>
              <w:t xml:space="preserve">2</w:t>
            </w:r>
            <w:r>
              <w:rPr>
                <w:color w:val="22272f"/>
                <w:sz w:val="28"/>
                <w:shd w:val="clear" w:color="auto" w:fill="ffffff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22 240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671" w:type="dxa"/>
            <w:vAlign w:val="top"/>
            <w:textDirection w:val="lrTb"/>
            <w:noWrap w:val="false"/>
          </w:tcPr>
          <w:p>
            <w:pPr>
              <w:pStyle w:val="742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Заместитель начальника отдела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27 344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671" w:type="dxa"/>
            <w:vAlign w:val="top"/>
            <w:textDirection w:val="lrTb"/>
            <w:noWrap w:val="false"/>
          </w:tcPr>
          <w:p>
            <w:pPr>
              <w:pStyle w:val="742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сектора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27 344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pStyle w:val="742"/>
        <w:ind w:hanging="142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42"/>
        <w:ind w:hanging="142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---------------------------------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42"/>
        <w:ind w:firstLine="567"/>
        <w:jc w:val="both"/>
        <w:widowControl w:val="off"/>
        <w:rPr>
          <w:sz w:val="24"/>
          <w:szCs w:val="24"/>
        </w:rPr>
      </w:pPr>
      <w:r>
        <w:rPr>
          <w:color w:val="22272f"/>
          <w:sz w:val="24"/>
          <w:szCs w:val="24"/>
          <w:shd w:val="clear" w:color="auto" w:fill="ffffff"/>
          <w:vertAlign w:val="superscript"/>
        </w:rPr>
        <w:t xml:space="preserve">1</w:t>
      </w:r>
      <w:r>
        <w:rPr>
          <w:color w:val="22272f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С учетом </w:t>
      </w:r>
      <w:r>
        <w:rPr>
          <w:color w:val="22272f"/>
          <w:sz w:val="24"/>
          <w:szCs w:val="24"/>
          <w:shd w:val="clear" w:color="auto" w:fill="ffffff"/>
        </w:rPr>
        <w:t xml:space="preserve">индексации должностных окладов на </w:t>
      </w:r>
      <w:r>
        <w:rPr>
          <w:color w:val="22272f"/>
          <w:sz w:val="24"/>
          <w:szCs w:val="24"/>
          <w:shd w:val="clear" w:color="auto" w:fill="ffffff"/>
        </w:rPr>
        <w:t xml:space="preserve">5,8</w:t>
      </w:r>
      <w:r>
        <w:rPr>
          <w:color w:val="22272f"/>
          <w:sz w:val="24"/>
          <w:szCs w:val="24"/>
          <w:shd w:val="clear" w:color="auto" w:fill="ffffff"/>
        </w:rPr>
        <w:t xml:space="preserve"> % </w:t>
      </w:r>
      <w:r>
        <w:rPr>
          <w:sz w:val="24"/>
          <w:szCs w:val="24"/>
        </w:rPr>
        <w:t xml:space="preserve">с 01 июля</w:t>
      </w:r>
      <w:r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2"/>
        <w:ind w:firstLine="567"/>
        <w:jc w:val="both"/>
        <w:widowControl w:val="off"/>
        <w:rPr>
          <w:bCs/>
          <w:sz w:val="24"/>
          <w:szCs w:val="24"/>
        </w:rPr>
      </w:pPr>
      <w:r>
        <w:rPr>
          <w:sz w:val="24"/>
          <w:szCs w:val="24"/>
          <w:vertAlign w:val="superscript"/>
        </w:rPr>
        <w:t xml:space="preserve">2</w:t>
      </w:r>
      <w:r>
        <w:rPr>
          <w:sz w:val="24"/>
          <w:szCs w:val="24"/>
        </w:rPr>
        <w:t xml:space="preserve"> В том числе за счет средств бюджета Пермского края на организацию ос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ществления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742"/>
        <w:tabs>
          <w:tab w:val="left" w:pos="3828" w:leader="none"/>
          <w:tab w:val="left" w:pos="439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tabs>
          <w:tab w:val="left" w:pos="3828" w:leader="none"/>
          <w:tab w:val="left" w:pos="439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jc w:val="right"/>
        <w:tabs>
          <w:tab w:val="left" w:pos="3828" w:leader="none"/>
          <w:tab w:val="left" w:pos="439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jc w:val="left"/>
        <w:tabs>
          <w:tab w:val="left" w:pos="3828" w:leader="none"/>
          <w:tab w:val="left" w:pos="439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jc w:val="center"/>
        <w:spacing w:line="240" w:lineRule="exact"/>
        <w:tabs>
          <w:tab w:val="left" w:pos="2632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42"/>
        <w:jc w:val="center"/>
        <w:spacing w:line="240" w:lineRule="exact"/>
        <w:tabs>
          <w:tab w:val="left" w:pos="2632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директора Учреждения, заместителя директора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Учреждения в отрасли жилищных отношений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42"/>
        <w:jc w:val="center"/>
        <w:tabs>
          <w:tab w:val="left" w:pos="2632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2"/>
        <w:gridCol w:w="5954"/>
        <w:gridCol w:w="3543"/>
      </w:tblGrid>
      <w:tr>
        <w:tblPrEx/>
        <w:trPr>
          <w:trHeight w:val="216"/>
        </w:trPr>
        <w:tc>
          <w:tcPr>
            <w:tcW w:w="532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№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должности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543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Должностной оклад, руб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  <w:vertAlign w:val="superscript"/>
              </w:rPr>
              <w:t xml:space="preserve">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bCs/>
                <w:sz w:val="28"/>
                <w:szCs w:val="28"/>
              </w:rPr>
            </w:r>
            <w:r>
              <w:rPr>
                <w:rFonts w:eastAsia="Calibri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26"/>
        </w:trPr>
        <w:tc>
          <w:tcPr>
            <w:tcW w:w="532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543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532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742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Директор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543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50 138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532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742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Заместитель директора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543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36 845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pStyle w:val="742"/>
        <w:jc w:val="both"/>
        <w:widowControl w:val="off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</w:r>
      <w:r>
        <w:rPr>
          <w:color w:val="22272f"/>
          <w:shd w:val="clear" w:color="auto" w:fill="ffffff"/>
        </w:rPr>
      </w:r>
      <w:r>
        <w:rPr>
          <w:color w:val="22272f"/>
          <w:shd w:val="clear" w:color="auto" w:fill="ffffff"/>
        </w:rPr>
      </w:r>
    </w:p>
    <w:p>
      <w:pPr>
        <w:pStyle w:val="742"/>
        <w:jc w:val="both"/>
        <w:widowControl w:val="off"/>
        <w:rPr>
          <w:color w:val="22272f"/>
          <w:sz w:val="28"/>
          <w:shd w:val="clear" w:color="auto" w:fill="ffffff"/>
        </w:rPr>
      </w:pPr>
      <w:r>
        <w:rPr>
          <w:color w:val="22272f"/>
          <w:sz w:val="28"/>
          <w:shd w:val="clear" w:color="auto" w:fill="ffffff"/>
        </w:rPr>
        <w:t xml:space="preserve">-----------------------------------------</w:t>
      </w:r>
      <w:r>
        <w:rPr>
          <w:color w:val="22272f"/>
          <w:sz w:val="28"/>
          <w:shd w:val="clear" w:color="auto" w:fill="ffffff"/>
        </w:rPr>
      </w:r>
      <w:r>
        <w:rPr>
          <w:color w:val="22272f"/>
          <w:sz w:val="28"/>
          <w:shd w:val="clear" w:color="auto" w:fill="ffffff"/>
        </w:rPr>
      </w:r>
    </w:p>
    <w:p>
      <w:pPr>
        <w:pStyle w:val="742"/>
        <w:ind w:firstLine="567"/>
        <w:jc w:val="both"/>
        <w:widowControl w:val="off"/>
        <w:rPr>
          <w:highlight w:val="none"/>
        </w:rPr>
      </w:pPr>
      <w:r>
        <w:rPr>
          <w:color w:val="22272f"/>
          <w:sz w:val="24"/>
          <w:szCs w:val="24"/>
          <w:shd w:val="clear" w:color="auto" w:fill="ffffff"/>
          <w:vertAlign w:val="superscript"/>
        </w:rPr>
        <w:t xml:space="preserve">1</w:t>
      </w:r>
      <w:r>
        <w:rPr>
          <w:color w:val="22272f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С учетом </w:t>
      </w:r>
      <w:r>
        <w:rPr>
          <w:color w:val="22272f"/>
          <w:sz w:val="24"/>
          <w:szCs w:val="24"/>
          <w:shd w:val="clear" w:color="auto" w:fill="ffffff"/>
        </w:rPr>
        <w:t xml:space="preserve">индексации должностных окладов на </w:t>
      </w:r>
      <w:r>
        <w:rPr>
          <w:color w:val="22272f"/>
          <w:sz w:val="24"/>
          <w:szCs w:val="24"/>
          <w:shd w:val="clear" w:color="auto" w:fill="ffffff"/>
        </w:rPr>
        <w:t xml:space="preserve">5,8</w:t>
      </w:r>
      <w:r>
        <w:rPr>
          <w:color w:val="22272f"/>
          <w:sz w:val="24"/>
          <w:szCs w:val="24"/>
          <w:shd w:val="clear" w:color="auto" w:fill="ffffff"/>
        </w:rPr>
        <w:t xml:space="preserve"> % </w:t>
      </w:r>
      <w:r>
        <w:rPr>
          <w:sz w:val="24"/>
          <w:szCs w:val="24"/>
        </w:rPr>
        <w:t xml:space="preserve">с 01 июля</w:t>
      </w:r>
      <w:r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</w:r>
      <w:r>
        <w:rPr>
          <w:highlight w:val="none"/>
        </w:rPr>
      </w:r>
      <w:r/>
      <w:r/>
      <w:r>
        <w:rPr>
          <w:sz w:val="24"/>
          <w:szCs w:val="24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hd w:val="nil" w:color="000000"/>
      </w:pPr>
      <w:r/>
      <w:r/>
      <w:r/>
      <w:r/>
      <w:r/>
      <w:r/>
    </w:p>
    <w:sectPr>
      <w:footnotePr/>
      <w:endnotePr/>
      <w:type w:val="nextPage"/>
      <w:pgSz w:w="11906" w:h="16838" w:orient="portrait"/>
      <w:pgMar w:top="567" w:right="1134" w:bottom="1417" w:left="1134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rPr>
        <w:rStyle w:val="926"/>
      </w:rPr>
      <w:framePr w:wrap="around" w:vAnchor="text" w:hAnchor="margin" w:xAlign="center" w:y="1"/>
    </w:pPr>
    <w:r>
      <w:rPr>
        <w:rStyle w:val="926"/>
      </w:rPr>
      <w:fldChar w:fldCharType="begin"/>
    </w:r>
    <w:r>
      <w:rPr>
        <w:rStyle w:val="926"/>
      </w:rPr>
      <w:instrText xml:space="preserve">PAGE  </w:instrText>
    </w:r>
    <w:r>
      <w:rPr>
        <w:rStyle w:val="926"/>
      </w:rPr>
      <w:fldChar w:fldCharType="end"/>
    </w:r>
    <w:r>
      <w:rPr>
        <w:rStyle w:val="926"/>
      </w:rPr>
    </w:r>
    <w:r>
      <w:rPr>
        <w:rStyle w:val="926"/>
      </w:rPr>
    </w:r>
  </w:p>
  <w:p>
    <w:pPr>
      <w:pStyle w:val="7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22272f"/>
        <w:sz w:val="32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color w:val="22272f"/>
        <w:sz w:val="3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color w:val="22272f"/>
        <w:sz w:val="3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  <w:rPr>
        <w:color w:val="22272f"/>
        <w:sz w:val="3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color w:val="22272f"/>
        <w:sz w:val="3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  <w:rPr>
        <w:color w:val="22272f"/>
        <w:sz w:val="3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  <w:rPr>
        <w:color w:val="22272f"/>
        <w:sz w:val="3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  <w:rPr>
        <w:color w:val="22272f"/>
        <w:sz w:val="3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  <w:rPr>
        <w:color w:val="22272f"/>
        <w:sz w:val="32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5" w:hanging="1035"/>
      </w:pPr>
      <w:rPr>
        <w:rFonts w:ascii="Times New Roman" w:hAnsi="Times New Roman"/>
        <w:color w:val="000000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ascii="Times New Roman" w:hAnsi="Times New Roman"/>
        <w:color w:val="000000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  <w:rPr>
        <w:rFonts w:ascii="Times New Roman" w:hAnsi="Times New Roman"/>
        <w:color w:val="000000"/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ascii="Times New Roman" w:hAnsi="Times New Roman"/>
        <w:color w:val="000000"/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  <w:rPr>
        <w:rFonts w:ascii="Times New Roman" w:hAnsi="Times New Roman"/>
        <w:color w:val="000000"/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  <w:rPr>
        <w:rFonts w:ascii="Times New Roman" w:hAnsi="Times New Roman"/>
        <w:color w:val="000000"/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  <w:rPr>
        <w:rFonts w:ascii="Times New Roman" w:hAnsi="Times New Roman"/>
        <w:color w:val="000000"/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  <w:rPr>
        <w:rFonts w:ascii="Times New Roman" w:hAnsi="Times New Roman"/>
        <w:color w:val="000000"/>
        <w:sz w:val="28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basedOn w:val="752"/>
    <w:link w:val="743"/>
    <w:uiPriority w:val="9"/>
    <w:rPr>
      <w:rFonts w:ascii="Arial" w:hAnsi="Arial" w:eastAsia="Arial" w:cs="Arial"/>
      <w:sz w:val="40"/>
      <w:szCs w:val="40"/>
    </w:rPr>
  </w:style>
  <w:style w:type="character" w:styleId="709">
    <w:name w:val="Heading 2 Char"/>
    <w:basedOn w:val="752"/>
    <w:link w:val="744"/>
    <w:uiPriority w:val="9"/>
    <w:rPr>
      <w:rFonts w:ascii="Arial" w:hAnsi="Arial" w:eastAsia="Arial" w:cs="Arial"/>
      <w:sz w:val="34"/>
    </w:rPr>
  </w:style>
  <w:style w:type="character" w:styleId="710">
    <w:name w:val="Heading 3 Char"/>
    <w:basedOn w:val="752"/>
    <w:link w:val="745"/>
    <w:uiPriority w:val="9"/>
    <w:rPr>
      <w:rFonts w:ascii="Arial" w:hAnsi="Arial" w:eastAsia="Arial" w:cs="Arial"/>
      <w:sz w:val="30"/>
      <w:szCs w:val="30"/>
    </w:rPr>
  </w:style>
  <w:style w:type="character" w:styleId="711">
    <w:name w:val="Heading 4 Char"/>
    <w:basedOn w:val="752"/>
    <w:link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12">
    <w:name w:val="Heading 5 Char"/>
    <w:basedOn w:val="752"/>
    <w:link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13">
    <w:name w:val="Heading 6 Char"/>
    <w:basedOn w:val="752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14">
    <w:name w:val="Heading 7 Char"/>
    <w:basedOn w:val="752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8 Char"/>
    <w:basedOn w:val="752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16">
    <w:name w:val="Heading 9 Char"/>
    <w:basedOn w:val="752"/>
    <w:link w:val="751"/>
    <w:uiPriority w:val="9"/>
    <w:rPr>
      <w:rFonts w:ascii="Arial" w:hAnsi="Arial" w:eastAsia="Arial" w:cs="Arial"/>
      <w:i/>
      <w:iCs/>
      <w:sz w:val="21"/>
      <w:szCs w:val="21"/>
    </w:rPr>
  </w:style>
  <w:style w:type="character" w:styleId="717">
    <w:name w:val="Title Char"/>
    <w:basedOn w:val="752"/>
    <w:link w:val="766"/>
    <w:uiPriority w:val="10"/>
    <w:rPr>
      <w:sz w:val="48"/>
      <w:szCs w:val="48"/>
    </w:rPr>
  </w:style>
  <w:style w:type="character" w:styleId="718">
    <w:name w:val="Subtitle Char"/>
    <w:basedOn w:val="752"/>
    <w:link w:val="768"/>
    <w:uiPriority w:val="11"/>
    <w:rPr>
      <w:sz w:val="24"/>
      <w:szCs w:val="24"/>
    </w:rPr>
  </w:style>
  <w:style w:type="character" w:styleId="719">
    <w:name w:val="Quote Char"/>
    <w:link w:val="770"/>
    <w:uiPriority w:val="29"/>
    <w:rPr>
      <w:i/>
    </w:rPr>
  </w:style>
  <w:style w:type="character" w:styleId="720">
    <w:name w:val="Intense Quote Char"/>
    <w:link w:val="772"/>
    <w:uiPriority w:val="30"/>
    <w:rPr>
      <w:i/>
    </w:rPr>
  </w:style>
  <w:style w:type="table" w:styleId="721">
    <w:name w:val="Plain Table 1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5 Dark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7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5 Dark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8">
    <w:name w:val="List Table 6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9">
    <w:name w:val="List Table 7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40">
    <w:name w:val="Footnote Text Char"/>
    <w:link w:val="907"/>
    <w:uiPriority w:val="99"/>
    <w:rPr>
      <w:sz w:val="18"/>
    </w:rPr>
  </w:style>
  <w:style w:type="character" w:styleId="741">
    <w:name w:val="Endnote Text Char"/>
    <w:link w:val="910"/>
    <w:uiPriority w:val="99"/>
    <w:rPr>
      <w:sz w:val="20"/>
    </w:rPr>
  </w:style>
  <w:style w:type="paragraph" w:styleId="742" w:default="1">
    <w:name w:val="Normal"/>
    <w:qFormat/>
  </w:style>
  <w:style w:type="paragraph" w:styleId="743">
    <w:name w:val="Heading 1"/>
    <w:basedOn w:val="742"/>
    <w:next w:val="742"/>
    <w:link w:val="755"/>
    <w:qFormat/>
    <w:pPr>
      <w:ind w:right="-1" w:firstLine="709"/>
      <w:jc w:val="both"/>
      <w:keepNext/>
      <w:outlineLvl w:val="0"/>
    </w:pPr>
    <w:rPr>
      <w:sz w:val="24"/>
    </w:rPr>
  </w:style>
  <w:style w:type="paragraph" w:styleId="744">
    <w:name w:val="Heading 2"/>
    <w:basedOn w:val="742"/>
    <w:next w:val="742"/>
    <w:link w:val="756"/>
    <w:qFormat/>
    <w:pPr>
      <w:ind w:right="-1"/>
      <w:jc w:val="both"/>
      <w:keepNext/>
      <w:outlineLvl w:val="1"/>
    </w:pPr>
    <w:rPr>
      <w:sz w:val="24"/>
    </w:rPr>
  </w:style>
  <w:style w:type="paragraph" w:styleId="745">
    <w:name w:val="Heading 3"/>
    <w:basedOn w:val="742"/>
    <w:next w:val="742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6">
    <w:name w:val="Heading 4"/>
    <w:basedOn w:val="742"/>
    <w:next w:val="742"/>
    <w:link w:val="7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742"/>
    <w:next w:val="742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742"/>
    <w:next w:val="742"/>
    <w:link w:val="7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742"/>
    <w:next w:val="742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742"/>
    <w:next w:val="742"/>
    <w:link w:val="7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742"/>
    <w:next w:val="742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character" w:styleId="755" w:customStyle="1">
    <w:name w:val="Заголовок 1 Знак"/>
    <w:link w:val="743"/>
    <w:uiPriority w:val="9"/>
    <w:rPr>
      <w:rFonts w:ascii="Arial" w:hAnsi="Arial" w:eastAsia="Arial" w:cs="Arial"/>
      <w:sz w:val="40"/>
      <w:szCs w:val="40"/>
    </w:rPr>
  </w:style>
  <w:style w:type="character" w:styleId="756" w:customStyle="1">
    <w:name w:val="Заголовок 2 Знак"/>
    <w:link w:val="744"/>
    <w:uiPriority w:val="9"/>
    <w:rPr>
      <w:rFonts w:ascii="Arial" w:hAnsi="Arial" w:eastAsia="Arial" w:cs="Arial"/>
      <w:sz w:val="34"/>
    </w:rPr>
  </w:style>
  <w:style w:type="character" w:styleId="757" w:customStyle="1">
    <w:name w:val="Заголовок 3 Знак"/>
    <w:link w:val="745"/>
    <w:uiPriority w:val="9"/>
    <w:rPr>
      <w:rFonts w:ascii="Arial" w:hAnsi="Arial" w:eastAsia="Arial" w:cs="Arial"/>
      <w:sz w:val="30"/>
      <w:szCs w:val="30"/>
    </w:rPr>
  </w:style>
  <w:style w:type="character" w:styleId="758" w:customStyle="1">
    <w:name w:val="Заголовок 4 Знак"/>
    <w:link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Заголовок 5 Знак"/>
    <w:link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Заголовок 6 Знак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Заголовок 7 Знак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Заголовок 8 Знак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Заголовок 9 Знак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List Paragraph"/>
    <w:basedOn w:val="74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65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66">
    <w:name w:val="Title"/>
    <w:basedOn w:val="742"/>
    <w:next w:val="742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 w:customStyle="1">
    <w:name w:val="Название Знак"/>
    <w:link w:val="766"/>
    <w:uiPriority w:val="10"/>
    <w:rPr>
      <w:sz w:val="48"/>
      <w:szCs w:val="48"/>
    </w:rPr>
  </w:style>
  <w:style w:type="paragraph" w:styleId="768">
    <w:name w:val="Subtitle"/>
    <w:basedOn w:val="742"/>
    <w:next w:val="742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69" w:customStyle="1">
    <w:name w:val="Подзаголовок Знак"/>
    <w:link w:val="768"/>
    <w:uiPriority w:val="11"/>
    <w:rPr>
      <w:sz w:val="24"/>
      <w:szCs w:val="24"/>
    </w:rPr>
  </w:style>
  <w:style w:type="paragraph" w:styleId="770">
    <w:name w:val="Quote"/>
    <w:basedOn w:val="742"/>
    <w:next w:val="742"/>
    <w:link w:val="771"/>
    <w:uiPriority w:val="29"/>
    <w:qFormat/>
    <w:pPr>
      <w:ind w:left="720" w:right="720"/>
    </w:pPr>
    <w:rPr>
      <w:i/>
    </w:rPr>
  </w:style>
  <w:style w:type="character" w:styleId="771" w:customStyle="1">
    <w:name w:val="Цитата 2 Знак"/>
    <w:link w:val="770"/>
    <w:uiPriority w:val="29"/>
    <w:rPr>
      <w:i/>
    </w:rPr>
  </w:style>
  <w:style w:type="paragraph" w:styleId="772">
    <w:name w:val="Intense Quote"/>
    <w:basedOn w:val="742"/>
    <w:next w:val="742"/>
    <w:link w:val="77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 w:customStyle="1">
    <w:name w:val="Выделенная цитата Знак"/>
    <w:link w:val="772"/>
    <w:uiPriority w:val="30"/>
    <w:rPr>
      <w:i/>
    </w:rPr>
  </w:style>
  <w:style w:type="paragraph" w:styleId="774">
    <w:name w:val="Header"/>
    <w:basedOn w:val="742"/>
    <w:link w:val="929"/>
    <w:uiPriority w:val="99"/>
    <w:pPr>
      <w:tabs>
        <w:tab w:val="center" w:pos="4153" w:leader="none"/>
        <w:tab w:val="right" w:pos="8306" w:leader="none"/>
      </w:tabs>
    </w:pPr>
  </w:style>
  <w:style w:type="character" w:styleId="775" w:customStyle="1">
    <w:name w:val="Header Char"/>
    <w:uiPriority w:val="99"/>
  </w:style>
  <w:style w:type="paragraph" w:styleId="776">
    <w:name w:val="Footer"/>
    <w:basedOn w:val="742"/>
    <w:link w:val="1005"/>
    <w:uiPriority w:val="99"/>
    <w:pPr>
      <w:tabs>
        <w:tab w:val="center" w:pos="4153" w:leader="none"/>
        <w:tab w:val="right" w:pos="8306" w:leader="none"/>
      </w:tabs>
    </w:pPr>
  </w:style>
  <w:style w:type="character" w:styleId="777" w:customStyle="1">
    <w:name w:val="Footer Char"/>
    <w:uiPriority w:val="99"/>
  </w:style>
  <w:style w:type="paragraph" w:styleId="778">
    <w:name w:val="Caption"/>
    <w:basedOn w:val="742"/>
    <w:next w:val="74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9" w:customStyle="1">
    <w:name w:val="Caption Char"/>
    <w:uiPriority w:val="99"/>
  </w:style>
  <w:style w:type="table" w:styleId="780">
    <w:name w:val="Table Grid"/>
    <w:basedOn w:val="753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8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6">
    <w:name w:val="Hyperlink"/>
    <w:uiPriority w:val="99"/>
    <w:unhideWhenUsed/>
    <w:rPr>
      <w:color w:val="0000ff"/>
      <w:u w:val="single"/>
    </w:rPr>
  </w:style>
  <w:style w:type="paragraph" w:styleId="907">
    <w:name w:val="footnote text"/>
    <w:basedOn w:val="742"/>
    <w:link w:val="908"/>
    <w:uiPriority w:val="99"/>
    <w:semiHidden/>
    <w:unhideWhenUsed/>
    <w:pPr>
      <w:spacing w:after="40"/>
    </w:pPr>
    <w:rPr>
      <w:sz w:val="18"/>
    </w:rPr>
  </w:style>
  <w:style w:type="character" w:styleId="908" w:customStyle="1">
    <w:name w:val="Текст сноски Знак"/>
    <w:link w:val="907"/>
    <w:uiPriority w:val="99"/>
    <w:rPr>
      <w:sz w:val="18"/>
    </w:rPr>
  </w:style>
  <w:style w:type="character" w:styleId="909">
    <w:name w:val="footnote reference"/>
    <w:uiPriority w:val="99"/>
    <w:unhideWhenUsed/>
    <w:rPr>
      <w:vertAlign w:val="superscript"/>
    </w:rPr>
  </w:style>
  <w:style w:type="paragraph" w:styleId="910">
    <w:name w:val="endnote text"/>
    <w:basedOn w:val="742"/>
    <w:link w:val="911"/>
    <w:uiPriority w:val="99"/>
    <w:semiHidden/>
    <w:unhideWhenUsed/>
  </w:style>
  <w:style w:type="character" w:styleId="911" w:customStyle="1">
    <w:name w:val="Текст концевой сноски Знак"/>
    <w:link w:val="910"/>
    <w:uiPriority w:val="99"/>
    <w:rPr>
      <w:sz w:val="20"/>
    </w:rPr>
  </w:style>
  <w:style w:type="character" w:styleId="912">
    <w:name w:val="endnote reference"/>
    <w:uiPriority w:val="99"/>
    <w:semiHidden/>
    <w:unhideWhenUsed/>
    <w:rPr>
      <w:vertAlign w:val="superscript"/>
    </w:rPr>
  </w:style>
  <w:style w:type="paragraph" w:styleId="913">
    <w:name w:val="toc 1"/>
    <w:basedOn w:val="742"/>
    <w:next w:val="742"/>
    <w:uiPriority w:val="39"/>
    <w:unhideWhenUsed/>
    <w:pPr>
      <w:spacing w:after="57"/>
    </w:pPr>
  </w:style>
  <w:style w:type="paragraph" w:styleId="914">
    <w:name w:val="toc 2"/>
    <w:basedOn w:val="742"/>
    <w:next w:val="742"/>
    <w:uiPriority w:val="39"/>
    <w:unhideWhenUsed/>
    <w:pPr>
      <w:ind w:left="283"/>
      <w:spacing w:after="57"/>
    </w:pPr>
  </w:style>
  <w:style w:type="paragraph" w:styleId="915">
    <w:name w:val="toc 3"/>
    <w:basedOn w:val="742"/>
    <w:next w:val="742"/>
    <w:uiPriority w:val="39"/>
    <w:unhideWhenUsed/>
    <w:pPr>
      <w:ind w:left="567"/>
      <w:spacing w:after="57"/>
    </w:pPr>
  </w:style>
  <w:style w:type="paragraph" w:styleId="916">
    <w:name w:val="toc 4"/>
    <w:basedOn w:val="742"/>
    <w:next w:val="742"/>
    <w:uiPriority w:val="39"/>
    <w:unhideWhenUsed/>
    <w:pPr>
      <w:ind w:left="850"/>
      <w:spacing w:after="57"/>
    </w:pPr>
  </w:style>
  <w:style w:type="paragraph" w:styleId="917">
    <w:name w:val="toc 5"/>
    <w:basedOn w:val="742"/>
    <w:next w:val="742"/>
    <w:uiPriority w:val="39"/>
    <w:unhideWhenUsed/>
    <w:pPr>
      <w:ind w:left="1134"/>
      <w:spacing w:after="57"/>
    </w:pPr>
  </w:style>
  <w:style w:type="paragraph" w:styleId="918">
    <w:name w:val="toc 6"/>
    <w:basedOn w:val="742"/>
    <w:next w:val="742"/>
    <w:uiPriority w:val="39"/>
    <w:unhideWhenUsed/>
    <w:pPr>
      <w:ind w:left="1417"/>
      <w:spacing w:after="57"/>
    </w:pPr>
  </w:style>
  <w:style w:type="paragraph" w:styleId="919">
    <w:name w:val="toc 7"/>
    <w:basedOn w:val="742"/>
    <w:next w:val="742"/>
    <w:uiPriority w:val="39"/>
    <w:unhideWhenUsed/>
    <w:pPr>
      <w:ind w:left="1701"/>
      <w:spacing w:after="57"/>
    </w:pPr>
  </w:style>
  <w:style w:type="paragraph" w:styleId="920">
    <w:name w:val="toc 8"/>
    <w:basedOn w:val="742"/>
    <w:next w:val="742"/>
    <w:uiPriority w:val="39"/>
    <w:unhideWhenUsed/>
    <w:pPr>
      <w:ind w:left="1984"/>
      <w:spacing w:after="57"/>
    </w:pPr>
  </w:style>
  <w:style w:type="paragraph" w:styleId="921">
    <w:name w:val="toc 9"/>
    <w:basedOn w:val="742"/>
    <w:next w:val="742"/>
    <w:uiPriority w:val="39"/>
    <w:unhideWhenUsed/>
    <w:pPr>
      <w:ind w:left="2268"/>
      <w:spacing w:after="57"/>
    </w:pPr>
  </w:style>
  <w:style w:type="paragraph" w:styleId="922">
    <w:name w:val="TOC Heading"/>
    <w:uiPriority w:val="39"/>
    <w:unhideWhenUsed/>
    <w:rPr>
      <w:lang w:eastAsia="zh-CN"/>
    </w:rPr>
  </w:style>
  <w:style w:type="paragraph" w:styleId="923">
    <w:name w:val="table of figures"/>
    <w:basedOn w:val="742"/>
    <w:next w:val="742"/>
    <w:uiPriority w:val="99"/>
    <w:unhideWhenUsed/>
  </w:style>
  <w:style w:type="paragraph" w:styleId="924">
    <w:name w:val="Body Text"/>
    <w:basedOn w:val="742"/>
    <w:link w:val="948"/>
    <w:pPr>
      <w:ind w:right="3117"/>
    </w:pPr>
    <w:rPr>
      <w:rFonts w:ascii="Courier New" w:hAnsi="Courier New"/>
      <w:sz w:val="26"/>
      <w:lang w:val="en-US" w:eastAsia="en-US"/>
    </w:rPr>
  </w:style>
  <w:style w:type="paragraph" w:styleId="925">
    <w:name w:val="Body Text Indent"/>
    <w:basedOn w:val="742"/>
    <w:pPr>
      <w:ind w:right="-1"/>
      <w:jc w:val="both"/>
    </w:pPr>
    <w:rPr>
      <w:sz w:val="26"/>
    </w:rPr>
  </w:style>
  <w:style w:type="character" w:styleId="926">
    <w:name w:val="page number"/>
    <w:basedOn w:val="752"/>
  </w:style>
  <w:style w:type="paragraph" w:styleId="927">
    <w:name w:val="Balloon Text"/>
    <w:basedOn w:val="742"/>
    <w:link w:val="928"/>
    <w:uiPriority w:val="99"/>
    <w:rPr>
      <w:rFonts w:ascii="Segoe UI" w:hAnsi="Segoe UI"/>
      <w:sz w:val="18"/>
      <w:szCs w:val="18"/>
      <w:lang w:val="en-US" w:eastAsia="en-US"/>
    </w:rPr>
  </w:style>
  <w:style w:type="character" w:styleId="928" w:customStyle="1">
    <w:name w:val="Текст выноски Знак"/>
    <w:link w:val="927"/>
    <w:uiPriority w:val="99"/>
    <w:rPr>
      <w:rFonts w:ascii="Segoe UI" w:hAnsi="Segoe UI" w:cs="Segoe UI"/>
      <w:sz w:val="18"/>
      <w:szCs w:val="18"/>
    </w:rPr>
  </w:style>
  <w:style w:type="character" w:styleId="929" w:customStyle="1">
    <w:name w:val="Верхний колонтитул Знак"/>
    <w:link w:val="774"/>
    <w:uiPriority w:val="99"/>
  </w:style>
  <w:style w:type="numbering" w:styleId="930" w:customStyle="1">
    <w:name w:val="Нет списка1"/>
    <w:next w:val="754"/>
    <w:uiPriority w:val="99"/>
    <w:semiHidden/>
    <w:unhideWhenUsed/>
  </w:style>
  <w:style w:type="character" w:styleId="931">
    <w:name w:val="FollowedHyperlink"/>
    <w:uiPriority w:val="99"/>
    <w:unhideWhenUsed/>
    <w:rPr>
      <w:color w:val="800080"/>
      <w:u w:val="single"/>
    </w:rPr>
  </w:style>
  <w:style w:type="paragraph" w:styleId="932" w:customStyle="1">
    <w:name w:val="xl65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66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67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68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6" w:customStyle="1">
    <w:name w:val="xl69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0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8" w:customStyle="1">
    <w:name w:val="xl71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2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3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74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75"/>
    <w:basedOn w:val="74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76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77"/>
    <w:basedOn w:val="74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8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79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Форма"/>
    <w:rPr>
      <w:sz w:val="28"/>
      <w:szCs w:val="28"/>
    </w:rPr>
  </w:style>
  <w:style w:type="character" w:styleId="948" w:customStyle="1">
    <w:name w:val="Основной текст Знак"/>
    <w:link w:val="924"/>
    <w:rPr>
      <w:rFonts w:ascii="Courier New" w:hAnsi="Courier New"/>
      <w:sz w:val="26"/>
    </w:rPr>
  </w:style>
  <w:style w:type="paragraph" w:styleId="949" w:customStyle="1">
    <w:name w:val="ConsPlusNormal"/>
    <w:rPr>
      <w:sz w:val="28"/>
      <w:szCs w:val="28"/>
    </w:rPr>
  </w:style>
  <w:style w:type="numbering" w:styleId="950" w:customStyle="1">
    <w:name w:val="Нет списка11"/>
    <w:next w:val="754"/>
    <w:uiPriority w:val="99"/>
    <w:semiHidden/>
    <w:unhideWhenUsed/>
  </w:style>
  <w:style w:type="numbering" w:styleId="951" w:customStyle="1">
    <w:name w:val="Нет списка111"/>
    <w:next w:val="754"/>
    <w:uiPriority w:val="99"/>
    <w:semiHidden/>
    <w:unhideWhenUsed/>
  </w:style>
  <w:style w:type="paragraph" w:styleId="952" w:customStyle="1">
    <w:name w:val="font5"/>
    <w:basedOn w:val="74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3" w:customStyle="1">
    <w:name w:val="xl80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4" w:customStyle="1">
    <w:name w:val="xl81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5" w:customStyle="1">
    <w:name w:val="xl82"/>
    <w:basedOn w:val="74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56" w:customStyle="1">
    <w:name w:val="xl83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84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8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86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87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1" w:customStyle="1">
    <w:name w:val="xl88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2" w:customStyle="1">
    <w:name w:val="xl89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0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91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2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6" w:customStyle="1">
    <w:name w:val="xl93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94"/>
    <w:basedOn w:val="74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9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6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97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98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2" w:customStyle="1">
    <w:name w:val="xl99"/>
    <w:basedOn w:val="74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100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1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2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3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04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0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06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7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08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09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0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11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2"/>
    <w:basedOn w:val="74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6" w:customStyle="1">
    <w:name w:val="xl113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14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15"/>
    <w:basedOn w:val="74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9" w:customStyle="1">
    <w:name w:val="xl116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17"/>
    <w:basedOn w:val="74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18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19"/>
    <w:basedOn w:val="74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20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4" w:customStyle="1">
    <w:name w:val="xl121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5" w:customStyle="1">
    <w:name w:val="xl122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23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7" w:customStyle="1">
    <w:name w:val="xl124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8" w:customStyle="1">
    <w:name w:val="xl12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9" w:customStyle="1">
    <w:name w:val="Нет списка2"/>
    <w:next w:val="754"/>
    <w:uiPriority w:val="99"/>
    <w:semiHidden/>
    <w:unhideWhenUsed/>
  </w:style>
  <w:style w:type="numbering" w:styleId="1000" w:customStyle="1">
    <w:name w:val="Нет списка3"/>
    <w:next w:val="754"/>
    <w:uiPriority w:val="99"/>
    <w:semiHidden/>
    <w:unhideWhenUsed/>
  </w:style>
  <w:style w:type="paragraph" w:styleId="1001" w:customStyle="1">
    <w:name w:val="font6"/>
    <w:basedOn w:val="74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2" w:customStyle="1">
    <w:name w:val="font7"/>
    <w:basedOn w:val="74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3" w:customStyle="1">
    <w:name w:val="font8"/>
    <w:basedOn w:val="74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4" w:customStyle="1">
    <w:name w:val="Нет списка4"/>
    <w:next w:val="754"/>
    <w:uiPriority w:val="99"/>
    <w:semiHidden/>
    <w:unhideWhenUsed/>
  </w:style>
  <w:style w:type="character" w:styleId="1005" w:customStyle="1">
    <w:name w:val="Нижний колонтитул Знак"/>
    <w:link w:val="776"/>
    <w:uiPriority w:val="99"/>
  </w:style>
  <w:style w:type="paragraph" w:styleId="1006" w:customStyle="1">
    <w:name w:val="s_1"/>
    <w:basedOn w:val="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504F9-60CF-485B-9FD3-6F5964F9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dudanova-ov</cp:lastModifiedBy>
  <cp:revision>14</cp:revision>
  <dcterms:created xsi:type="dcterms:W3CDTF">2024-08-20T09:16:00Z</dcterms:created>
  <dcterms:modified xsi:type="dcterms:W3CDTF">2025-10-09T13:48:31Z</dcterms:modified>
  <cp:version>983040</cp:version>
</cp:coreProperties>
</file>