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824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0" y="0"/>
                          <a:chExt cx="62859" cy="16617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62859" cy="16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4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0050" cy="504825"/>
                                        <wp:effectExtent l="0" t="0" r="0" b="0"/>
                                        <wp:docPr id="3" name="_x0000_i1026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  <pic:nvPr/>
                                              </pic:nvPicPr>
                                              <pic:blipFill>
                                                <a:blip r:embed="rId1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0050" cy="5048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1.50pt;height:39.75pt;mso-wrap-distance-left:0.00pt;mso-wrap-distance-top:0.00pt;mso-wrap-distance-right:0.00pt;mso-wrap-distance-bottom:0.00pt;" stroked="f">
                                        <v:path textboxrect="0,0,0,0"/>
                                        <v:imagedata r:id="rId13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23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584" y="13507"/>
                            <a:ext cx="15354" cy="3078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49410" y="13539"/>
                            <a:ext cx="10850" cy="30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251658240;o:allowoverlap:true;o:allowincell:true;mso-position-horizontal-relative:text;margin-left:0.60pt;mso-position-horizontal:absolute;mso-position-vertical-relative:text;margin-top:-43.10pt;mso-position-vertical:absolute;width:494.95pt;height:130.85pt;mso-wrap-distance-left:0.00pt;mso-wrap-distance-top:0.00pt;mso-wrap-distance-right:0.00pt;mso-wrap-distance-bottom:0.00pt;" coordorigin="0,0" coordsize="628,166">
                <v:shape id="shape 3" o:spid="_x0000_s3" o:spt="1" type="#_x0000_t1" style="position:absolute;left:0;top:0;width:628;height:165;visibility:visible;" fillcolor="#FFFFFF" stroked="f" strokeweight="0.00pt">
                  <v:textbox inset="0,0,0,0">
                    <w:txbxContent>
                      <w:p>
                        <w:pPr>
                          <w:pStyle w:val="94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0050" cy="504825"/>
                                  <wp:effectExtent l="0" t="0" r="0" b="0"/>
                                  <wp:docPr id="3" name="_x0000_i102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  <pic:nvPr/>
                                        </pic:nvPicPr>
                                        <pic:blipFill>
                                          <a:blip r:embed="rId1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1.50pt;height:39.75pt;mso-wrap-distance-left:0.00pt;mso-wrap-distance-top:0.00pt;mso-wrap-distance-right:0.00pt;mso-wrap-distance-bottom:0.00pt;" stroked="f">
                                  <v:path textboxrect="0,0,0,0"/>
                                  <v:imagedata r:id="rId13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23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4" o:spid="_x0000_s4" o:spt="1" type="#_x0000_t1" style="position:absolute;left:25;top:135;width:153;height:30;visibility:visible;" filled="f" stroked="f" strokeweight="0.00pt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5" o:spid="_x0000_s5" o:spt="1" type="#_x0000_t1" style="position:absolute;left:494;top:135;width:108;height:30;visibility:visible;" fillcolor="#FFFFFF" stroked="f" strokeweight="0.00pt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9264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4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z-index:251659264;o:allowoverlap:true;o:allowincell:true;mso-position-horizontal-relative:text;margin-left:232.35pt;mso-position-horizontal:absolute;mso-position-vertical-relative:text;margin-top:-43.10pt;mso-position-vertical:absolute;width:32.05pt;height:39.00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Порядка </w:t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определения объема и условий </w:t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субсидий </w:t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иные цели </w:t>
      </w:r>
      <w:r>
        <w:rPr>
          <w:b/>
          <w:sz w:val="28"/>
          <w:szCs w:val="28"/>
        </w:rPr>
        <w:t xml:space="preserve">муниципальному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бюджетному учреждению </w:t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«Ритуальные услуги», </w:t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подведомственному департаменту </w:t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дорог и благоустройства </w:t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Перми, </w:t>
      </w:r>
      <w:r>
        <w:rPr>
          <w:b/>
          <w:sz w:val="28"/>
          <w:szCs w:val="28"/>
        </w:rPr>
      </w:r>
    </w:p>
    <w:p>
      <w:pPr>
        <w:spacing w:line="240" w:lineRule="exact"/>
        <w:shd w:val="clear" w:color="ffffff" w:themeColor="background1" w:fill="ffffff" w:themeFill="background1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 xml:space="preserve">оплату </w:t>
      </w:r>
      <w:r>
        <w:rPr>
          <w:b/>
          <w:bCs/>
          <w:sz w:val="28"/>
          <w:szCs w:val="28"/>
        </w:rPr>
        <w:t xml:space="preserve">имущественных</w:t>
      </w:r>
      <w:r>
        <w:rPr>
          <w:b/>
          <w:bCs/>
          <w:sz w:val="28"/>
          <w:szCs w:val="28"/>
        </w:rPr>
      </w:r>
    </w:p>
    <w:p>
      <w:pPr>
        <w:spacing w:line="240" w:lineRule="exact"/>
        <w:shd w:val="clear" w:color="ffffff" w:themeColor="background1" w:fill="ffffff" w:themeFill="background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налогов </w:t>
      </w:r>
      <w:r>
        <w:rPr>
          <w:b/>
          <w:bCs/>
          <w:sz w:val="28"/>
          <w:szCs w:val="28"/>
        </w:rPr>
      </w:r>
    </w:p>
    <w:p>
      <w:pPr>
        <w:spacing w:line="240" w:lineRule="exact"/>
        <w:shd w:val="clear" w:color="ffffff" w:themeColor="background1" w:fill="ffffff" w:themeFill="background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shd w:val="clear" w:color="ffffff" w:themeColor="background1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shd w:val="clear" w:color="ffffff" w:themeColor="background1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hd w:val="clear" w:color="ffffff" w:themeColor="background1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абзацем вторым пункта 1 статьи 78.1 Бюджетного кодекса Российской Федерации, постановлением Правительства Российской Федерации </w:t>
      </w:r>
      <w:r>
        <w:rPr>
          <w:sz w:val="28"/>
          <w:szCs w:val="28"/>
        </w:rPr>
        <w:br/>
        <w:t xml:space="preserve">от 22 февраля 2020 г. № 203 «Об общих требованиях к нормативным правовым актам и муниципальным правовым актам, </w:t>
      </w:r>
      <w:r>
        <w:rPr>
          <w:sz w:val="28"/>
          <w:szCs w:val="28"/>
        </w:rPr>
        <w:t xml:space="preserve">устанавливающим порядок определения объема и условия предоставления бюджетным и автономным учреждениям субсидий на иные цели» </w:t>
      </w:r>
      <w:r>
        <w:rPr>
          <w:sz w:val="28"/>
          <w:szCs w:val="28"/>
        </w:rPr>
      </w:r>
    </w:p>
    <w:p>
      <w:pPr>
        <w:jc w:val="both"/>
        <w:shd w:val="clear" w:color="ffffff" w:themeColor="background1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 </w:t>
      </w:r>
      <w:r>
        <w:rPr>
          <w:sz w:val="28"/>
          <w:szCs w:val="28"/>
        </w:rPr>
      </w:r>
    </w:p>
    <w:p>
      <w:pPr>
        <w:ind w:firstLine="720"/>
        <w:jc w:val="both"/>
        <w:shd w:val="clear" w:color="ffffff" w:themeColor="background1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Порядок определения объема и условий предоставления субсидий н</w:t>
      </w:r>
      <w:r>
        <w:rPr>
          <w:sz w:val="28"/>
          <w:szCs w:val="28"/>
        </w:rPr>
        <w:t xml:space="preserve">а иные цели муниципальному бюджетному учреждению города Перми «Ритуальные услуги», подведомственному департаменту дорог и благоустройства администрации города Перми, на оплату имущественных налогов. 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официа</w:t>
      </w:r>
      <w:r>
        <w:rPr>
          <w:sz w:val="28"/>
          <w:szCs w:val="28"/>
        </w:rPr>
        <w:t xml:space="preserve">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rFonts w:eastAsia="Times New Roman" w:cs="Times New Roman"/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вопросам администрации города Перми обеспечить обнародование настоящего пос</w:t>
      </w:r>
      <w:r>
        <w:rPr>
          <w:sz w:val="28"/>
          <w:szCs w:val="28"/>
        </w:rPr>
        <w:t xml:space="preserve">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</w:t>
      </w:r>
      <w:r>
        <w:rPr>
          <w:sz w:val="28"/>
          <w:szCs w:val="28"/>
        </w:rPr>
        <w:t xml:space="preserve">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</w:rPr>
        <w:t xml:space="preserve">www.gorodperm.ru</w:t>
      </w:r>
      <w:r>
        <w:rPr>
          <w:sz w:val="28"/>
          <w:szCs w:val="28"/>
        </w:rPr>
        <w:t xml:space="preserve">». 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заместителя главы администрации города Перми </w:t>
      </w:r>
      <w:r>
        <w:rPr>
          <w:sz w:val="28"/>
          <w:szCs w:val="28"/>
        </w:rPr>
        <w:t xml:space="preserve">Галиханова</w:t>
      </w:r>
      <w:r>
        <w:rPr>
          <w:sz w:val="28"/>
          <w:szCs w:val="28"/>
        </w:rPr>
        <w:t xml:space="preserve"> Д.К.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right" w:pos="97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  <w:t xml:space="preserve">Э.О. Соснин</w:t>
      </w:r>
      <w:r>
        <w:rPr>
          <w:sz w:val="28"/>
          <w:szCs w:val="28"/>
        </w:rPr>
      </w:r>
    </w:p>
    <w:p>
      <w:pPr>
        <w:jc w:val="both"/>
        <w:tabs>
          <w:tab w:val="right" w:pos="9780" w:leader="none"/>
        </w:tabs>
        <w:rPr>
          <w:sz w:val="28"/>
          <w:szCs w:val="28"/>
        </w:rPr>
        <w:sectPr>
          <w:headerReference w:type="default" r:id="rId8"/>
          <w:footnotePr/>
          <w:endnotePr/>
          <w:type w:val="nextPage"/>
          <w:pgSz w:w="11906" w:h="16838" w:orient="portrait"/>
          <w:pgMar w:top="1134" w:right="567" w:bottom="1134" w:left="1418" w:header="709" w:footer="0" w:gutter="0"/>
          <w:pgNumType w:start="1"/>
          <w:cols w:num="1" w:sep="0" w:space="1701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 </w:t>
      </w:r>
      <w:r>
        <w:rPr>
          <w:sz w:val="28"/>
          <w:szCs w:val="28"/>
        </w:rPr>
      </w:r>
    </w:p>
    <w:p>
      <w:pPr>
        <w:ind w:firstLine="567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</w:rPr>
        <w:outlineLvl w:val="1"/>
      </w:pPr>
      <w:r/>
      <w:bookmarkStart w:id="0" w:name="undefined"/>
      <w:r/>
      <w:bookmarkEnd w:id="0"/>
      <w:r/>
      <w:r>
        <w:rPr>
          <w:sz w:val="28"/>
          <w:szCs w:val="28"/>
        </w:rPr>
      </w:r>
    </w:p>
    <w:p>
      <w:pPr>
        <w:ind w:firstLine="567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color w:val="000000"/>
          <w:sz w:val="28"/>
          <w:szCs w:val="28"/>
        </w:rPr>
      </w:pPr>
      <w:r/>
      <w:bookmarkStart w:id="1" w:name="undefined_Копия_1"/>
      <w:r/>
      <w:bookmarkEnd w:id="1"/>
      <w:r>
        <w:rPr>
          <w:b/>
          <w:color w:val="000000"/>
          <w:sz w:val="28"/>
          <w:szCs w:val="28"/>
        </w:rPr>
        <w:t xml:space="preserve">ПОРЯДОК</w:t>
      </w:r>
      <w:r>
        <w:rPr>
          <w:b/>
          <w:color w:val="000000"/>
          <w:sz w:val="28"/>
          <w:szCs w:val="28"/>
        </w:rPr>
      </w:r>
    </w:p>
    <w:p>
      <w:pPr>
        <w:jc w:val="center"/>
        <w:spacing w:line="240" w:lineRule="exac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определения объема и условий предоставления субсидий на иные цели </w:t>
      </w:r>
      <w:r>
        <w:rPr>
          <w:b/>
          <w:color w:val="000000"/>
          <w:sz w:val="28"/>
          <w:szCs w:val="28"/>
        </w:rPr>
      </w:r>
    </w:p>
    <w:p>
      <w:pPr>
        <w:jc w:val="center"/>
        <w:spacing w:line="240" w:lineRule="exac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муниципальному бюджетному учреждению </w:t>
      </w:r>
      <w:r>
        <w:rPr>
          <w:b/>
          <w:color w:val="000000"/>
          <w:sz w:val="28"/>
          <w:szCs w:val="28"/>
        </w:rPr>
        <w:t xml:space="preserve">«</w:t>
      </w:r>
      <w:r>
        <w:rPr>
          <w:b/>
          <w:color w:val="000000"/>
          <w:sz w:val="28"/>
          <w:szCs w:val="28"/>
        </w:rPr>
        <w:t xml:space="preserve">Ритуальные услуги</w:t>
      </w:r>
      <w:r>
        <w:rPr>
          <w:b/>
          <w:color w:val="000000"/>
          <w:sz w:val="28"/>
          <w:szCs w:val="28"/>
        </w:rPr>
        <w:t xml:space="preserve">», </w:t>
      </w:r>
      <w:r>
        <w:rPr>
          <w:b/>
          <w:color w:val="000000"/>
          <w:sz w:val="28"/>
          <w:szCs w:val="28"/>
        </w:rPr>
      </w:r>
    </w:p>
    <w:p>
      <w:pPr>
        <w:jc w:val="center"/>
        <w:spacing w:line="240" w:lineRule="exac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подведомственному департаменту дорог и благоустройства </w:t>
      </w:r>
      <w:r>
        <w:rPr>
          <w:b/>
          <w:color w:val="000000"/>
          <w:sz w:val="28"/>
          <w:szCs w:val="28"/>
        </w:rPr>
      </w:r>
    </w:p>
    <w:p>
      <w:pPr>
        <w:jc w:val="center"/>
        <w:spacing w:line="240" w:lineRule="exact"/>
        <w:shd w:val="clear" w:color="ffffff" w:themeColor="background1" w:fill="ffffff" w:themeFill="background1"/>
        <w:rPr>
          <w:b/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администрации города Перми, на </w:t>
      </w:r>
      <w:r>
        <w:rPr>
          <w:b/>
          <w:sz w:val="28"/>
          <w:szCs w:val="28"/>
        </w:rPr>
        <w:t xml:space="preserve">оплату </w:t>
      </w:r>
      <w:r>
        <w:rPr>
          <w:b/>
          <w:sz w:val="28"/>
          <w:szCs w:val="28"/>
        </w:rPr>
        <w:t xml:space="preserve">имущественных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shd w:val="clear" w:color="ffffff" w:themeColor="background1" w:fill="ffffff" w:themeFill="background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налогов</w:t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spacing w:line="240" w:lineRule="exact"/>
        <w:rPr>
          <w:b/>
          <w:bCs/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</w:rPr>
      </w:r>
      <w:r>
        <w:rPr>
          <w:b/>
          <w:bCs/>
          <w:color w:val="000000"/>
          <w:sz w:val="28"/>
          <w:szCs w:val="28"/>
          <w:highlight w:val="white"/>
        </w:rPr>
      </w:r>
    </w:p>
    <w:p>
      <w:pPr>
        <w:jc w:val="center"/>
        <w:spacing w:line="240" w:lineRule="exact"/>
        <w:rPr>
          <w:b/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 xml:space="preserve">I. Общие положения о предоставлении субсидий</w:t>
      </w:r>
      <w:r>
        <w:rPr>
          <w:b/>
          <w:color w:val="000000"/>
          <w:sz w:val="28"/>
          <w:szCs w:val="28"/>
          <w:highlight w:val="white"/>
        </w:rPr>
      </w:r>
    </w:p>
    <w:p>
      <w:pPr>
        <w:jc w:val="center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hd w:val="clear" w:color="ffffff" w:themeColor="background1" w:fill="ffffff" w:themeFill="background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1.1. </w:t>
      </w:r>
      <w:r>
        <w:rPr>
          <w:sz w:val="28"/>
          <w:szCs w:val="28"/>
          <w:highlight w:val="white"/>
        </w:rPr>
        <w:t xml:space="preserve">Настоящий Порядок определяет объем и условия предоставления субсидий на иные цели муниципальному бюджетному учреждению </w:t>
      </w:r>
      <w:r>
        <w:rPr>
          <w:sz w:val="28"/>
          <w:szCs w:val="28"/>
          <w:highlight w:val="white"/>
        </w:rPr>
        <w:t xml:space="preserve">«Ритуальные услуги»,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подведомственному департаменту дорог и бла</w:t>
      </w:r>
      <w:r>
        <w:rPr>
          <w:sz w:val="28"/>
          <w:szCs w:val="28"/>
          <w:highlight w:val="white"/>
        </w:rPr>
        <w:t xml:space="preserve">гоустройства администрации города Перми, на уплату имущественных налогов, в качестве объектов налогообложения по которым признается недвижимое имущество и особо ценное движимое имущество, закрепленное за муниципальным бюджетным учреждением </w:t>
      </w:r>
      <w:r>
        <w:rPr>
          <w:sz w:val="28"/>
          <w:szCs w:val="28"/>
          <w:highlight w:val="white"/>
        </w:rPr>
        <w:t xml:space="preserve">«Ри</w:t>
      </w:r>
      <w:r>
        <w:rPr>
          <w:sz w:val="28"/>
          <w:szCs w:val="28"/>
          <w:highlight w:val="white"/>
        </w:rPr>
        <w:t xml:space="preserve">туальные услуги», в отношении которого департамент дорог и благоустройства администрации города Перми осуществляет</w:t>
      </w:r>
      <w:r>
        <w:rPr>
          <w:sz w:val="28"/>
          <w:szCs w:val="28"/>
          <w:highlight w:val="white"/>
        </w:rPr>
        <w:t xml:space="preserve"> функции и полномочия учредителя (далее - Порядок, субсидии на иные цели, Департамент, Учреждение).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1.2. </w:t>
      </w:r>
      <w:r>
        <w:rPr>
          <w:sz w:val="28"/>
          <w:szCs w:val="28"/>
          <w:highlight w:val="white"/>
        </w:rPr>
        <w:t xml:space="preserve">Целью предоставления субсидий на иные цели является уплата имущественных налогов, в качестве объекта налогообложения по которым признается недвижимое имущество и особо ценное движимое имущество, закрепленное за муниципальным бюджетным учреждением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«Ритуальные услуги» в рамках выполнения мероприятий муниципальной программы </w:t>
      </w:r>
      <w:r>
        <w:rPr>
          <w:sz w:val="28"/>
          <w:szCs w:val="28"/>
          <w:highlight w:val="white"/>
        </w:rPr>
        <w:t xml:space="preserve">«Дорожная деятельность и благоустройство города Перми».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1.3. </w:t>
      </w:r>
      <w:r>
        <w:rPr>
          <w:sz w:val="28"/>
          <w:szCs w:val="28"/>
          <w:highlight w:val="white"/>
        </w:rPr>
        <w:t xml:space="preserve">Субсидии на иные цели предоставляются Учреждению в пределах бюджетных ассигнований, утвержденных решением Пермской </w:t>
      </w:r>
      <w:r>
        <w:rPr>
          <w:sz w:val="28"/>
          <w:szCs w:val="28"/>
          <w:highlight w:val="white"/>
        </w:rPr>
        <w:t xml:space="preserve">городской Думы о бюджете города Перми на соответствующий финансовый год и плановый период, в рамках реализации мероприятий муниципальной программы </w:t>
      </w:r>
      <w:r>
        <w:rPr>
          <w:sz w:val="28"/>
          <w:szCs w:val="28"/>
          <w:highlight w:val="white"/>
        </w:rPr>
        <w:t xml:space="preserve">«Дорожная деятельность и благоустройство города Перми».</w:t>
      </w:r>
      <w:r>
        <w:rPr>
          <w:sz w:val="28"/>
          <w:szCs w:val="28"/>
          <w:highlight w:val="white"/>
        </w:rPr>
      </w:r>
    </w:p>
    <w:p>
      <w:pPr>
        <w:jc w:val="center"/>
        <w:rPr>
          <w:b/>
          <w:sz w:val="28"/>
          <w:szCs w:val="28"/>
          <w:highlight w:val="white"/>
        </w:rPr>
        <w:outlineLvl w:val="1"/>
      </w:pP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jc w:val="center"/>
        <w:rPr>
          <w:b/>
          <w:bCs/>
          <w:sz w:val="28"/>
          <w:szCs w:val="28"/>
          <w:highlight w:val="white"/>
        </w:rPr>
        <w:outlineLvl w:val="1"/>
      </w:pPr>
      <w:r>
        <w:rPr>
          <w:b/>
          <w:sz w:val="28"/>
          <w:szCs w:val="28"/>
          <w:highlight w:val="white"/>
        </w:rPr>
        <w:t xml:space="preserve">II. Условия и порядок предоставления субсидии</w:t>
      </w:r>
      <w:r>
        <w:rPr>
          <w:b/>
          <w:bCs/>
          <w:sz w:val="28"/>
          <w:szCs w:val="28"/>
          <w:highlight w:val="white"/>
        </w:rPr>
        <w:t xml:space="preserve"> на ины</w:t>
      </w:r>
      <w:r>
        <w:rPr>
          <w:b/>
          <w:bCs/>
          <w:sz w:val="28"/>
          <w:szCs w:val="28"/>
          <w:highlight w:val="white"/>
        </w:rPr>
        <w:t xml:space="preserve">е цели </w:t>
      </w:r>
      <w:r>
        <w:rPr>
          <w:b/>
          <w:bCs/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2.1. Для получения субсидий на иные цели на соответствующий финансовый год Учреждение направляет в Департамент: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пояснительную записку, содержащую обоснование необходимости предоставления субсидий на иные цели, включая расчет-обоснование суммы субс</w:t>
      </w:r>
      <w:r>
        <w:rPr>
          <w:sz w:val="28"/>
          <w:szCs w:val="28"/>
          <w:highlight w:val="white"/>
        </w:rPr>
        <w:t xml:space="preserve">идий на иные цели согласно приложению к настоящему Порядку;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документы, подтверждающие отсутствие у Учреждения задолженности по уплате налогов, сборов и иных обязательных платежей в бюджеты бюджетной системы Российской Федерации.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2.2. Рассмотрение и проверк</w:t>
      </w:r>
      <w:r>
        <w:rPr>
          <w:sz w:val="28"/>
          <w:szCs w:val="28"/>
          <w:highlight w:val="white"/>
        </w:rPr>
        <w:t xml:space="preserve">а документов на полноту их представления в соответствии с пунктом 2.1 настоящего Порядка осуществляется Департаментом в течение 10 рабочих дней со дня их представления.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2.3. По состоянию на 01 число месяца, предшествующего месяцу, в котором планируется зак</w:t>
      </w:r>
      <w:r>
        <w:rPr>
          <w:sz w:val="28"/>
          <w:szCs w:val="28"/>
          <w:highlight w:val="white"/>
        </w:rPr>
        <w:t xml:space="preserve">лючение соглашения о предоставлении субсидий на иные цели из бюджета города Перми, Учреждение должно соответствовать следующим требованиям: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отсутствие неисполненной обязанности по уплате налогов, сборов, страховых взносов, пеней, штрафов, процентов, подлеж</w:t>
      </w:r>
      <w:r>
        <w:rPr>
          <w:sz w:val="28"/>
          <w:szCs w:val="28"/>
          <w:highlight w:val="white"/>
        </w:rPr>
        <w:t xml:space="preserve">ащих уплате в соответствии с законодательством Российской Федерации о налогах и сборах;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отсутствие просроченной задолженности по возврату в бюджет города Перми субсидий, бюджетных инвестиций, </w:t>
      </w:r>
      <w:r>
        <w:rPr>
          <w:sz w:val="28"/>
          <w:szCs w:val="28"/>
          <w:highlight w:val="white"/>
        </w:rPr>
        <w:t xml:space="preserve">предоставленных</w:t>
      </w:r>
      <w:r>
        <w:rPr>
          <w:sz w:val="28"/>
          <w:szCs w:val="28"/>
          <w:highlight w:val="white"/>
        </w:rPr>
        <w:t xml:space="preserve"> в том числе в соответствии с иными правовыми актами, и иной просроченной задолженности перед бюджетом города Перми.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2.4. Основания для о</w:t>
      </w:r>
      <w:r>
        <w:rPr>
          <w:sz w:val="28"/>
          <w:szCs w:val="28"/>
          <w:highlight w:val="white"/>
        </w:rPr>
        <w:t xml:space="preserve">тказа Учреждению в предоставлении субсидий на иные цели: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несоответствие представленных Учреждением документов требованиям, определенным в соответствии с пунктом 2.1 настоящего Порядка, или непредставление (представление не в полном объеме) указанных докуме</w:t>
      </w:r>
      <w:r>
        <w:rPr>
          <w:sz w:val="28"/>
          <w:szCs w:val="28"/>
          <w:highlight w:val="white"/>
        </w:rPr>
        <w:t xml:space="preserve">нтов;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недостоверность информации, содержащейся в документах, представленных Учреждением в соответствии с пунктом 2.1 настоящего Порядка.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2.5. Размер субсидий на иные цели в разрезе учреждений устанавливается приказом начальника Департамента.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2.6. Субсидии </w:t>
      </w:r>
      <w:r>
        <w:rPr>
          <w:sz w:val="28"/>
          <w:szCs w:val="28"/>
          <w:highlight w:val="white"/>
        </w:rPr>
        <w:t xml:space="preserve">на иные цели предоставляются Учреждению </w:t>
      </w:r>
      <w:r>
        <w:rPr>
          <w:sz w:val="28"/>
          <w:szCs w:val="28"/>
          <w:highlight w:val="white"/>
        </w:rPr>
        <w:t xml:space="preserve">на основании соглашения о предоставлении субсидий на иные цели из бюджета города Перми на иные цели</w:t>
      </w:r>
      <w:r>
        <w:rPr>
          <w:sz w:val="28"/>
          <w:szCs w:val="28"/>
          <w:highlight w:val="white"/>
        </w:rPr>
        <w:t xml:space="preserve"> (далее - Соглашение), заключенного между Департаментом и Учреждением в соответствии с типовой формой, утвержденной р</w:t>
      </w:r>
      <w:r>
        <w:rPr>
          <w:sz w:val="28"/>
          <w:szCs w:val="28"/>
          <w:highlight w:val="white"/>
        </w:rPr>
        <w:t xml:space="preserve">аспоряжением заместителя главы администрации города Перми - начальника департамента финансов администрации города Перми (далее - типовая форма).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Заключение Соглашения осуществляется Департаментом не позднее 10 рабочих дней после рассмотрения и проверки док</w:t>
      </w:r>
      <w:r>
        <w:rPr>
          <w:sz w:val="28"/>
          <w:szCs w:val="28"/>
          <w:highlight w:val="white"/>
        </w:rPr>
        <w:t xml:space="preserve">ументов, представленных в соответствии с пунктом 2.1, при отсутствии оснований для отказа Учреждениям в предоставлении субсидий на иные цели.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2.7. Условиями заключения Соглашения являются: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соответствие Учреждения требованиям, установленным пунктом 2.3 наст</w:t>
      </w:r>
      <w:r>
        <w:rPr>
          <w:sz w:val="28"/>
          <w:szCs w:val="28"/>
          <w:highlight w:val="white"/>
        </w:rPr>
        <w:t xml:space="preserve">оящего Порядка;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наличие бюджетных ассигнований для предоставления субсидий на иные цели в решении Пермской городской Думы о бюджете города Перми на очередной финансовый год и плановый </w:t>
      </w:r>
      <w:r>
        <w:rPr>
          <w:sz w:val="28"/>
          <w:szCs w:val="28"/>
          <w:highlight w:val="white"/>
        </w:rPr>
        <w:t xml:space="preserve">период</w:t>
      </w:r>
      <w:r>
        <w:rPr>
          <w:sz w:val="28"/>
          <w:szCs w:val="28"/>
          <w:highlight w:val="white"/>
        </w:rPr>
        <w:t xml:space="preserve"> и отражение соответствующего финансирования в муниципальной прогр</w:t>
      </w:r>
      <w:r>
        <w:rPr>
          <w:sz w:val="28"/>
          <w:szCs w:val="28"/>
          <w:highlight w:val="white"/>
        </w:rPr>
        <w:t xml:space="preserve">амме «</w:t>
      </w:r>
      <w:r>
        <w:rPr>
          <w:sz w:val="28"/>
          <w:szCs w:val="28"/>
          <w:highlight w:val="white"/>
        </w:rPr>
        <w:t xml:space="preserve">Дорожная деятельность и благоустройство города Перми».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2.8. В случаях, установленных Соглашением, заключаются дополнительные соглашения, предусматривающие внесение в него изменений или его расторжение, в соответствии с типовой формой.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 внесении из</w:t>
      </w:r>
      <w:r>
        <w:rPr>
          <w:sz w:val="28"/>
          <w:szCs w:val="28"/>
          <w:highlight w:val="white"/>
        </w:rPr>
        <w:t xml:space="preserve">менений в настоящий Порядок, муниципальную программу </w:t>
      </w:r>
      <w:r>
        <w:rPr>
          <w:sz w:val="28"/>
          <w:szCs w:val="28"/>
          <w:highlight w:val="white"/>
        </w:rPr>
        <w:t xml:space="preserve">«Дорожная деятельность и благоустройство города Перми»,</w:t>
      </w:r>
      <w:r>
        <w:rPr>
          <w:sz w:val="28"/>
          <w:szCs w:val="28"/>
          <w:highlight w:val="white"/>
        </w:rPr>
        <w:t xml:space="preserve"> требующих внесения изменений в Соглашение, дополнительные соглашения заключаются в течение 10 рабочих дней со дня вступления в силу изменений в ука</w:t>
      </w:r>
      <w:r>
        <w:rPr>
          <w:sz w:val="28"/>
          <w:szCs w:val="28"/>
          <w:highlight w:val="white"/>
        </w:rPr>
        <w:t xml:space="preserve">занные правовые акты.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2.9. Субсидии на иные цели перечисляются Учреждению в сроки, установленные Соглашением. Периодичность перечисления Учреждению субсидий на иные цели - ежеквартально.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2.11. Средства, предоставляемые Учреждению в виде субсидий на иные це</w:t>
      </w:r>
      <w:r>
        <w:rPr>
          <w:sz w:val="28"/>
          <w:szCs w:val="28"/>
          <w:highlight w:val="white"/>
        </w:rPr>
        <w:t xml:space="preserve">ли, расходуются в соответствии с их целевым назначением и не могут быть направлены на другие цели.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2.12. Субсидии на иные цели Учреждению предоставляются путем перечисления Департаментом денежных средств на отдельный лицевой счет Учреждения, открытый в деп</w:t>
      </w:r>
      <w:r>
        <w:rPr>
          <w:sz w:val="28"/>
          <w:szCs w:val="28"/>
          <w:highlight w:val="white"/>
        </w:rPr>
        <w:t xml:space="preserve">артаменте финансов администрации города Перми, в установленном порядке.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Ведение бухгалтерского учета по предоставленным субсидиям на иные цели осуществляется с применением аналитических кодов счетов бухгалтерского учета.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2.13. Результатом предоставления су</w:t>
      </w:r>
      <w:r>
        <w:rPr>
          <w:sz w:val="28"/>
          <w:szCs w:val="28"/>
          <w:highlight w:val="white"/>
        </w:rPr>
        <w:t xml:space="preserve">бсидий на иные цели является, уплата имущественных налогов в рамках мероприятий муниципальной программы </w:t>
      </w:r>
      <w:r>
        <w:rPr>
          <w:sz w:val="28"/>
          <w:szCs w:val="28"/>
          <w:highlight w:val="white"/>
        </w:rPr>
        <w:t xml:space="preserve">«Дорожная деятельность и благоустройство города Перми».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План мероприятий по достижению результата предоставления субсидий на иные цели устанавливается С</w:t>
      </w:r>
      <w:r>
        <w:rPr>
          <w:sz w:val="28"/>
          <w:szCs w:val="28"/>
          <w:highlight w:val="white"/>
        </w:rPr>
        <w:t xml:space="preserve">оглашением.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III. Требования к отчетности</w:t>
      </w:r>
      <w:r>
        <w:rPr>
          <w:b/>
          <w:bCs/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3.1. Учреждение по форме и в сроки, установленные в Соглашении, представляет в Департамент следующие отчеты (далее - Отчеты):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отчет о расходах, источником финансового обеспечения которых являются субсидии на иные </w:t>
      </w:r>
      <w:r>
        <w:rPr>
          <w:sz w:val="28"/>
          <w:szCs w:val="28"/>
          <w:highlight w:val="white"/>
        </w:rPr>
        <w:t xml:space="preserve">цели;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отчет о достижении значений результатов предоставления субсидии на иные цели;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отчет о реализации плана мероприятий по достижению результатов предоставления субсидии на иные цели.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 Отчеты предоставляются Учреждением не позднее 15 января года, следующего </w:t>
      </w:r>
      <w:r>
        <w:rPr>
          <w:sz w:val="28"/>
          <w:szCs w:val="28"/>
          <w:highlight w:val="white"/>
        </w:rPr>
        <w:t xml:space="preserve">за</w:t>
      </w:r>
      <w:r>
        <w:rPr>
          <w:sz w:val="28"/>
          <w:szCs w:val="28"/>
          <w:highlight w:val="white"/>
        </w:rPr>
        <w:t xml:space="preserve"> отчетным.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3.3. Ответственность за своевременность представления Отчетов и достоверность отчетных данных возлагается на директора Учреждения.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3.4. Департамент имеет право устанавливать в Соглашении формы предоставления Учреждением дополнительной отчетности и сроки их представления.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IV. Порядок осуществления контроля (мониторинга) за соблюдением целей, условий и порядка предоставления субсидий н</w:t>
      </w:r>
      <w:r>
        <w:rPr>
          <w:b/>
          <w:bCs/>
          <w:sz w:val="28"/>
          <w:szCs w:val="28"/>
          <w:highlight w:val="white"/>
        </w:rPr>
        <w:t xml:space="preserve">а иные цели и ответственность за их несоблюдение </w:t>
      </w:r>
      <w:r>
        <w:rPr>
          <w:b/>
          <w:bCs/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4.1. Департамент и орган муниципального финансового контроля осуществляют обязательную проверку соблюдения целей и условий предоставления Учреждению субсидий на иные цели.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Департамент  осуществляет монитор</w:t>
      </w:r>
      <w:r>
        <w:rPr>
          <w:sz w:val="28"/>
          <w:szCs w:val="28"/>
          <w:highlight w:val="white"/>
        </w:rPr>
        <w:t xml:space="preserve">инг достижения значений результатов предоставления субсидий на иные цели, определенных в Соглашении, и событий, отражающих факт завершения соответствующего мероприятия по получению результата предоставления субсидий на иные цели (контрольная точка) в поряд</w:t>
      </w:r>
      <w:r>
        <w:rPr>
          <w:sz w:val="28"/>
          <w:szCs w:val="28"/>
          <w:highlight w:val="white"/>
        </w:rPr>
        <w:t xml:space="preserve">ке и по формам, которые установлены порядком проведения  мониторинга достижения  результатов предоставления субсидий, в том числе грантов в форме субсидий, юридическим лицам, в том числе бюджетным и автономным</w:t>
      </w:r>
      <w:r>
        <w:rPr>
          <w:sz w:val="28"/>
          <w:szCs w:val="28"/>
          <w:highlight w:val="white"/>
        </w:rPr>
        <w:t xml:space="preserve"> учреждениям, индивидуальным предпринимателям, </w:t>
      </w:r>
      <w:r>
        <w:rPr>
          <w:sz w:val="28"/>
          <w:szCs w:val="28"/>
          <w:highlight w:val="white"/>
        </w:rPr>
        <w:t xml:space="preserve">физическим лицам - производителям товаров,  работ, услуг, утвержденным приказом Министерства финансов Российской Федерации.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4.2. Учреждение несет ответственность за несоблюдение целей и условий предоставления субсидий на иные цели, установленных настоящим </w:t>
      </w:r>
      <w:r>
        <w:rPr>
          <w:sz w:val="28"/>
          <w:szCs w:val="28"/>
          <w:highlight w:val="white"/>
        </w:rPr>
        <w:t xml:space="preserve">Порядком и Соглашением, в соответствии с действующим законодательством.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4.3. В случае несоблюдения Учреждением целей и условий, установленных при предоставлении субсидий на иные цели, выявленного по результатам проверок, проведенных Департаментом и органом</w:t>
      </w:r>
      <w:r>
        <w:rPr>
          <w:sz w:val="28"/>
          <w:szCs w:val="28"/>
          <w:highlight w:val="white"/>
        </w:rPr>
        <w:t xml:space="preserve"> муниципального финансового контроля, данные средства подлежат возврату в бюджет города Перми в следующие сроки: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на основании требования Департамента - в течение 30 календарных дней со дня получения Учреждениями соответствующего требования;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на основании пр</w:t>
      </w:r>
      <w:r>
        <w:rPr>
          <w:sz w:val="28"/>
          <w:szCs w:val="28"/>
          <w:highlight w:val="white"/>
        </w:rPr>
        <w:t xml:space="preserve">едставления и (или) предписания органа муниципального финансового контроля - в срок, установленный в соответствии с бюджетным законодательством Российской Федерации.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случае невыполнения Учреждением требования о возврате субсидий на иные цели Департамент </w:t>
      </w:r>
      <w:r>
        <w:rPr>
          <w:sz w:val="28"/>
          <w:szCs w:val="28"/>
          <w:highlight w:val="white"/>
        </w:rPr>
        <w:t xml:space="preserve">обеспечивает взыскание субсидий на иные цели в судебном порядке в соответствии с действующим законодательством.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4.4. В случае </w:t>
      </w:r>
      <w:r>
        <w:rPr>
          <w:sz w:val="28"/>
          <w:szCs w:val="28"/>
          <w:highlight w:val="white"/>
        </w:rPr>
        <w:t xml:space="preserve">недостижения</w:t>
      </w:r>
      <w:r>
        <w:rPr>
          <w:sz w:val="28"/>
          <w:szCs w:val="28"/>
          <w:highlight w:val="white"/>
        </w:rPr>
        <w:t xml:space="preserve"> результата предоставления субсидий на иные цели, установленного пунктом 2.13 настоящего Порядка, субсидии на иные цел</w:t>
      </w:r>
      <w:r>
        <w:rPr>
          <w:sz w:val="28"/>
          <w:szCs w:val="28"/>
          <w:highlight w:val="white"/>
        </w:rPr>
        <w:t xml:space="preserve">и подлежат возврату в доход бюджета города Перми в течение 10 рабочих дней со дня выявления указанного </w:t>
      </w:r>
      <w:r>
        <w:rPr>
          <w:sz w:val="28"/>
          <w:szCs w:val="28"/>
          <w:highlight w:val="white"/>
        </w:rPr>
        <w:t xml:space="preserve">недостижения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4.5. Остатки субсидий на иные цели по состоянию на 01 января очередного финансового года, не использованные Учреждением в текущем финансово</w:t>
      </w:r>
      <w:r>
        <w:rPr>
          <w:sz w:val="28"/>
          <w:szCs w:val="28"/>
          <w:highlight w:val="white"/>
        </w:rPr>
        <w:t xml:space="preserve">м году, подлежат перечислению Учреждением в доход бюджета города Перми не позднее первых 4 рабочих дней очередного финансового года.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Остатки субсидий на иные цели, перечисленные Учреждением в доход бюджета города Перми, возвращаются Учреждению в очередном </w:t>
      </w:r>
      <w:r>
        <w:rPr>
          <w:sz w:val="28"/>
          <w:szCs w:val="28"/>
          <w:highlight w:val="white"/>
        </w:rPr>
        <w:t xml:space="preserve">финансовом году при наличии потребности в направлении их </w:t>
      </w:r>
      <w:r>
        <w:rPr>
          <w:sz w:val="28"/>
          <w:szCs w:val="28"/>
          <w:highlight w:val="white"/>
        </w:rPr>
        <w:t xml:space="preserve">на те</w:t>
      </w:r>
      <w:r>
        <w:rPr>
          <w:sz w:val="28"/>
          <w:szCs w:val="28"/>
          <w:highlight w:val="white"/>
        </w:rPr>
        <w:t xml:space="preserve"> же цели на основании </w:t>
      </w:r>
      <w:r>
        <w:rPr>
          <w:sz w:val="28"/>
          <w:szCs w:val="28"/>
          <w:highlight w:val="white"/>
        </w:rPr>
        <w:t xml:space="preserve">запроса Учреждения в соответствии с решением Департамента, оформленным приказом начальника Департамента.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Решение о возврате остатков субсидий на иные цели принимается Депар</w:t>
      </w:r>
      <w:r>
        <w:rPr>
          <w:sz w:val="28"/>
          <w:szCs w:val="28"/>
          <w:highlight w:val="white"/>
        </w:rPr>
        <w:t xml:space="preserve">таментом по итогам рассмотрения запроса Учреждения, представленного в Департамент до 05 февраля текущего года и отражающего причины образования неиспользованных остатков и необходимости их использования в текущем финансовом году, с приложением документов (</w:t>
      </w:r>
      <w:r>
        <w:rPr>
          <w:sz w:val="28"/>
          <w:szCs w:val="28"/>
          <w:highlight w:val="white"/>
        </w:rPr>
        <w:t xml:space="preserve">копий документов), подтверждающих наличие и объем неисполненных обязательств, принятых до начала текущего финансового года либо подлежащих принятию в текущем финансовом</w:t>
      </w:r>
      <w:r>
        <w:rPr>
          <w:sz w:val="28"/>
          <w:szCs w:val="28"/>
          <w:highlight w:val="white"/>
        </w:rPr>
        <w:t xml:space="preserve"> году.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Департамент принимает решение о возврате остатков субсидий на иные цели в течение</w:t>
      </w:r>
      <w:r>
        <w:rPr>
          <w:sz w:val="28"/>
          <w:szCs w:val="28"/>
          <w:highlight w:val="white"/>
        </w:rPr>
        <w:t xml:space="preserve"> 20 рабочих дней с момента поступления указанной в абзаце третьем настоящего пункта информации, но не позднее 20 мая текущего года.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случае если Учреждением не обоснована потребность в направлении остатков субсидий на иные цели, они считаются неподтвержде</w:t>
      </w:r>
      <w:r>
        <w:rPr>
          <w:sz w:val="28"/>
          <w:szCs w:val="28"/>
          <w:highlight w:val="white"/>
        </w:rPr>
        <w:t xml:space="preserve">нными и не подлежат возврату Учреждению.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случае если неиспользованные остатки субсидий на иные цели не перечислены Учреждением в доход бюджета города Перми в сроки, установленные абзацем первым настоящего пункта, то они подлежат взысканию в установленном</w:t>
      </w:r>
      <w:r>
        <w:rPr>
          <w:sz w:val="28"/>
          <w:szCs w:val="28"/>
          <w:highlight w:val="white"/>
        </w:rPr>
        <w:t xml:space="preserve"> действующим законодательством порядке.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4.6. </w:t>
      </w:r>
      <w:r>
        <w:rPr>
          <w:sz w:val="28"/>
          <w:szCs w:val="28"/>
          <w:highlight w:val="white"/>
        </w:rPr>
        <w:t xml:space="preserve">В случае поступления средств от возврата ранее произведенных Учреждением выплат, источником финансового обеспечения которых являются субсидии на иные цели, для достижения целей, установленных при предоставлении </w:t>
      </w:r>
      <w:r>
        <w:rPr>
          <w:sz w:val="28"/>
          <w:szCs w:val="28"/>
          <w:highlight w:val="white"/>
        </w:rPr>
        <w:t xml:space="preserve">субсидий на иные цели, Департамент в течение 30 рабочих дней с момента их поступления принимает решение об использовании в текущем финансовом году указанных средств путем издания соответствующего приказа об использовании в текущем финансов году указанных</w:t>
      </w:r>
      <w:r>
        <w:rPr>
          <w:sz w:val="28"/>
          <w:szCs w:val="28"/>
          <w:highlight w:val="white"/>
        </w:rPr>
        <w:t xml:space="preserve"> с</w:t>
      </w:r>
      <w:r>
        <w:rPr>
          <w:sz w:val="28"/>
          <w:szCs w:val="28"/>
          <w:highlight w:val="white"/>
        </w:rPr>
        <w:t xml:space="preserve">редств.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Решение Департамента об использовании в текущем финансовом году указанных средств принимается при наличии потребности Учреждения по итогам рассмотрения запроса, представленного Учреждением в Департамент в течение 30 рабочих дней с момента поступлен</w:t>
      </w:r>
      <w:r>
        <w:rPr>
          <w:sz w:val="28"/>
          <w:szCs w:val="28"/>
          <w:highlight w:val="white"/>
        </w:rPr>
        <w:t xml:space="preserve">ия средств в Учреждение и отражающего необходимость их использования в текущем финансовом году, с приложением документов (копий документов), подтверждающих наличие и объем неисполненных обязательств, принятых до начала текущего финансового года</w:t>
      </w:r>
      <w:r>
        <w:rPr>
          <w:sz w:val="28"/>
          <w:szCs w:val="28"/>
          <w:highlight w:val="white"/>
        </w:rPr>
        <w:t xml:space="preserve"> либо подлеж</w:t>
      </w:r>
      <w:r>
        <w:rPr>
          <w:sz w:val="28"/>
          <w:szCs w:val="28"/>
          <w:highlight w:val="white"/>
        </w:rPr>
        <w:t xml:space="preserve">ащих принятию в текущем финансовом году.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38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38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38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38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38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Приложение </w:t>
      </w:r>
      <w:r>
        <w:rPr>
          <w:sz w:val="28"/>
          <w:szCs w:val="28"/>
          <w:highlight w:val="white"/>
        </w:rPr>
      </w:r>
    </w:p>
    <w:p>
      <w:pPr>
        <w:ind w:firstLine="538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 Порядку</w:t>
      </w:r>
      <w:r>
        <w:rPr>
          <w:sz w:val="28"/>
          <w:szCs w:val="28"/>
          <w:highlight w:val="white"/>
        </w:rPr>
      </w:r>
    </w:p>
    <w:p>
      <w:pPr>
        <w:ind w:firstLine="538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определения объема и условий</w:t>
      </w:r>
      <w:r>
        <w:rPr>
          <w:sz w:val="28"/>
          <w:szCs w:val="28"/>
          <w:highlight w:val="white"/>
        </w:rPr>
      </w:r>
    </w:p>
    <w:p>
      <w:pPr>
        <w:ind w:firstLine="538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предоставления субсидий на иные</w:t>
      </w:r>
      <w:r>
        <w:rPr>
          <w:sz w:val="28"/>
          <w:szCs w:val="28"/>
          <w:highlight w:val="white"/>
        </w:rPr>
      </w:r>
    </w:p>
    <w:p>
      <w:pPr>
        <w:ind w:firstLine="538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цели </w:t>
      </w:r>
      <w:r>
        <w:rPr>
          <w:sz w:val="28"/>
          <w:szCs w:val="28"/>
          <w:highlight w:val="white"/>
        </w:rPr>
        <w:t xml:space="preserve">муниципальному</w:t>
      </w:r>
      <w:r>
        <w:rPr>
          <w:sz w:val="28"/>
          <w:szCs w:val="28"/>
          <w:highlight w:val="white"/>
        </w:rPr>
        <w:t xml:space="preserve"> бюджетному</w:t>
      </w:r>
      <w:r>
        <w:rPr>
          <w:sz w:val="28"/>
          <w:szCs w:val="28"/>
          <w:highlight w:val="white"/>
        </w:rPr>
      </w:r>
    </w:p>
    <w:p>
      <w:pPr>
        <w:ind w:left="5386" w:firstLine="1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учреждению </w:t>
      </w:r>
      <w:r>
        <w:rPr>
          <w:sz w:val="28"/>
          <w:szCs w:val="28"/>
          <w:highlight w:val="white"/>
        </w:rPr>
        <w:t xml:space="preserve"> «Ритуальные услуги»</w:t>
      </w:r>
      <w:r>
        <w:rPr>
          <w:sz w:val="28"/>
          <w:szCs w:val="28"/>
          <w:highlight w:val="white"/>
        </w:rPr>
      </w:r>
    </w:p>
    <w:p>
      <w:pPr>
        <w:ind w:firstLine="538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подведомственному департаменту</w:t>
      </w:r>
      <w:r>
        <w:rPr>
          <w:sz w:val="28"/>
          <w:szCs w:val="28"/>
          <w:highlight w:val="white"/>
        </w:rPr>
      </w:r>
    </w:p>
    <w:p>
      <w:pPr>
        <w:ind w:firstLine="538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дорог и благоустройства</w:t>
      </w:r>
      <w:r>
        <w:rPr>
          <w:sz w:val="28"/>
          <w:szCs w:val="28"/>
          <w:highlight w:val="white"/>
        </w:rPr>
      </w:r>
    </w:p>
    <w:p>
      <w:pPr>
        <w:ind w:firstLine="538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администрации города Перми,</w:t>
      </w:r>
      <w:r>
        <w:rPr>
          <w:sz w:val="28"/>
          <w:szCs w:val="28"/>
          <w:highlight w:val="white"/>
        </w:rPr>
      </w:r>
    </w:p>
    <w:p>
      <w:pPr>
        <w:ind w:firstLine="5387"/>
        <w:jc w:val="both"/>
        <w:rPr>
          <w:sz w:val="28"/>
          <w:szCs w:val="28"/>
          <w:highlight w:val="white"/>
        </w:rPr>
      </w:pPr>
      <w:r>
        <w:rPr>
          <w:highlight w:val="white"/>
        </w:rPr>
      </w:r>
      <w:bookmarkStart w:id="2" w:name="_Hlk211007241"/>
      <w:r>
        <w:rPr>
          <w:sz w:val="28"/>
          <w:szCs w:val="28"/>
          <w:highlight w:val="white"/>
        </w:rPr>
        <w:t xml:space="preserve">на уплату имущественных налогов</w:t>
      </w:r>
      <w:r>
        <w:rPr>
          <w:sz w:val="28"/>
          <w:szCs w:val="28"/>
          <w:highlight w:val="white"/>
        </w:rPr>
      </w:r>
    </w:p>
    <w:p>
      <w:pPr>
        <w:ind w:firstLine="538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38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spacing w:line="238" w:lineRule="exact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РАСЧЕТ-ОБОСНОВАНИЕ</w:t>
      </w:r>
      <w:r>
        <w:rPr>
          <w:b/>
          <w:sz w:val="28"/>
          <w:szCs w:val="28"/>
          <w:highlight w:val="white"/>
        </w:rPr>
      </w:r>
    </w:p>
    <w:p>
      <w:pPr>
        <w:jc w:val="center"/>
        <w:spacing w:line="238" w:lineRule="exact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суммы субсидий </w:t>
      </w:r>
      <w:r>
        <w:rPr>
          <w:b/>
          <w:sz w:val="28"/>
          <w:szCs w:val="28"/>
          <w:highlight w:val="white"/>
        </w:rPr>
      </w:r>
    </w:p>
    <w:p>
      <w:pPr>
        <w:jc w:val="center"/>
        <w:spacing w:line="238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spacing w:line="238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5143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999"/>
        <w:gridCol w:w="856"/>
        <w:gridCol w:w="1001"/>
        <w:gridCol w:w="856"/>
        <w:gridCol w:w="1143"/>
        <w:gridCol w:w="1000"/>
        <w:gridCol w:w="1001"/>
        <w:gridCol w:w="1000"/>
        <w:gridCol w:w="1143"/>
        <w:gridCol w:w="1000"/>
      </w:tblGrid>
      <w:tr>
        <w:tblPrEx/>
        <w:trPr>
          <w:trHeight w:val="296"/>
        </w:trPr>
        <w:tc>
          <w:tcPr>
            <w:tcW w:w="42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№ </w:t>
            </w:r>
            <w:r>
              <w:rPr>
                <w:sz w:val="24"/>
                <w:szCs w:val="24"/>
                <w:highlight w:val="white"/>
              </w:rPr>
              <w:t xml:space="preserve">пп</w:t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99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Вид налога</w:t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W w:w="271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2026</w:t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W w:w="314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2027</w:t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W w:w="314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2028</w:t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41"/>
        </w:trPr>
        <w:tc>
          <w:tcPr>
            <w:tcW w:w="42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Налоговая 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база, руб.</w:t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001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Налоговая 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ставка, %</w:t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Сумма, </w:t>
            </w:r>
            <w:r>
              <w:rPr>
                <w:sz w:val="24"/>
                <w:szCs w:val="24"/>
                <w:highlight w:val="white"/>
              </w:rPr>
              <w:br/>
              <w:t xml:space="preserve"> руб.</w:t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43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Налоговая база, руб.</w:t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000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Налоговая ставка, %</w:t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0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Сумма, </w:t>
            </w:r>
            <w:r>
              <w:rPr>
                <w:sz w:val="24"/>
                <w:szCs w:val="24"/>
                <w:highlight w:val="white"/>
              </w:rPr>
              <w:br/>
              <w:t xml:space="preserve"> руб.</w:t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000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Налоговая база, руб.</w:t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43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Налоговая ставка, %</w:t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0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Сумма, </w:t>
            </w:r>
            <w:r>
              <w:rPr>
                <w:sz w:val="24"/>
                <w:szCs w:val="24"/>
                <w:highlight w:val="white"/>
              </w:rPr>
              <w:br/>
              <w:t xml:space="preserve"> руб.</w:t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W w:w="42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999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001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85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0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0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0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0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Учреждение не имеет задолженности по уплате налогов, сборов, страховых взносов, пеней, штрафов, процентов, подлежащих уплате в соответствии </w:t>
      </w:r>
      <w:r>
        <w:rPr>
          <w:sz w:val="28"/>
          <w:szCs w:val="28"/>
          <w:highlight w:val="white"/>
        </w:rPr>
        <w:br/>
        <w:t xml:space="preserve">с законодательством Российской Федерации о налогах и сборах.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Учреждение не имеет задолженности по возврату в бюджет</w:t>
      </w:r>
      <w:r>
        <w:rPr>
          <w:sz w:val="28"/>
          <w:szCs w:val="28"/>
          <w:highlight w:val="white"/>
        </w:rPr>
        <w:t xml:space="preserve"> города Перми субсидий, бюджетных инвестиций, </w:t>
      </w:r>
      <w:r>
        <w:rPr>
          <w:sz w:val="28"/>
          <w:szCs w:val="28"/>
          <w:highlight w:val="white"/>
        </w:rPr>
        <w:t xml:space="preserve">предоставленных</w:t>
      </w:r>
      <w:r>
        <w:rPr>
          <w:sz w:val="28"/>
          <w:szCs w:val="28"/>
          <w:highlight w:val="white"/>
        </w:rPr>
        <w:t xml:space="preserve"> в том числе в соответствии </w:t>
      </w:r>
      <w:r>
        <w:rPr>
          <w:sz w:val="28"/>
          <w:szCs w:val="28"/>
          <w:highlight w:val="white"/>
        </w:rPr>
        <w:br/>
        <w:t xml:space="preserve">с иными правовыми актами, и иной просроченной задолженности перед бюджетом города Перми.</w:t>
      </w:r>
      <w:r>
        <w:rPr>
          <w:sz w:val="28"/>
          <w:szCs w:val="28"/>
          <w:highlight w:val="white"/>
        </w:rPr>
      </w:r>
    </w:p>
    <w:p>
      <w:p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2692"/>
        <w:gridCol w:w="3650"/>
      </w:tblGrid>
      <w:tr>
        <w:tblPrEx/>
        <w:trPr/>
        <w:tc>
          <w:tcPr>
            <w:tcW w:w="3714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Директор учреждения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2635" w:type="dxa"/>
            <w:vAlign w:val="bottom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________________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572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________________________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3714" w:type="dxa"/>
            <w:vAlign w:val="bottom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М.П.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263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(подпись)</w:t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357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(расшифровка)</w:t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3"/>
            <w:tcW w:w="9921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«______» ____________________ </w:t>
            </w:r>
            <w:r>
              <w:rPr>
                <w:sz w:val="28"/>
                <w:szCs w:val="28"/>
                <w:highlight w:val="white"/>
              </w:rPr>
              <w:t xml:space="preserve">г</w:t>
            </w:r>
            <w:r>
              <w:rPr>
                <w:sz w:val="28"/>
                <w:szCs w:val="28"/>
                <w:highlight w:val="white"/>
              </w:rPr>
              <w:t xml:space="preserve">.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3714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Исполнитель: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2635" w:type="dxa"/>
            <w:vAlign w:val="bottom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_________________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572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________________________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3714" w:type="dxa"/>
            <w:vAlign w:val="bottom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263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(подпись)</w:t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357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(расшифровка)</w:t>
            </w:r>
            <w:bookmarkEnd w:id="2"/>
            <w:r>
              <w:rPr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jc w:val="both"/>
        <w:tabs>
          <w:tab w:val="right" w:pos="978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1"/>
        <w:ind w:righ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</w:r>
      <w:r>
        <w:rPr>
          <w:rFonts w:ascii="Times New Roman" w:hAnsi="Times New Roman"/>
          <w:sz w:val="24"/>
          <w:highlight w:val="whit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notePr/>
      <w:endnotePr/>
      <w:type w:val="nextPage"/>
      <w:pgSz w:w="11906" w:h="16838" w:orient="portrait"/>
      <w:pgMar w:top="1134" w:right="567" w:bottom="1134" w:left="1418" w:header="709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3020204020204"/>
  </w:font>
  <w:font w:name="Arial">
    <w:panose1 w:val="020B0604020202020204"/>
  </w:font>
  <w:font w:name="Tahoma">
    <w:panose1 w:val="020B0604030504040204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3"/>
      <w:ind w:right="360"/>
      <w:rPr>
        <w:sz w:val="16"/>
      </w:rPr>
    </w:pP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/>
  </w:p>
  <w:p>
    <w:pPr>
      <w:pStyle w:val="94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</w:p>
  <w:p>
    <w:pPr>
      <w:pStyle w:val="94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0</w:t>
    </w:r>
    <w:r>
      <w:rPr>
        <w:sz w:val="28"/>
        <w:szCs w:val="28"/>
      </w:rPr>
      <w:fldChar w:fldCharType="end"/>
    </w:r>
    <w:r>
      <w:rPr>
        <w:sz w:val="28"/>
        <w:szCs w:val="28"/>
      </w:rPr>
    </w:r>
  </w:p>
  <w:p>
    <w:pPr>
      <w:pStyle w:val="944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shape 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solidFill>
                          <a:srgbClr val="000000"/>
                        </a:solidFill>
                        <a:round/>
                      </a:ln>
                    </wps:spPr>
                    <wps:txbx>
                      <w:txbxContent>
                        <w:p>
                          <w:pPr>
                            <w:pStyle w:val="944"/>
                            <w:rPr>
                              <w:rStyle w:val="913"/>
                            </w:rPr>
                          </w:pPr>
                          <w:r>
                            <w:rPr>
                              <w:rStyle w:val="913"/>
                            </w:rPr>
                            <w:fldChar w:fldCharType="begin"/>
                          </w:r>
                          <w:r>
                            <w:rPr>
                              <w:rStyle w:val="913"/>
                            </w:rPr>
                            <w:instrText xml:space="preserve"> PAGE </w:instrText>
                          </w:r>
                          <w:r>
                            <w:rPr>
                              <w:rStyle w:val="913"/>
                            </w:rPr>
                            <w:fldChar w:fldCharType="separate"/>
                          </w:r>
                          <w:r>
                            <w:rPr>
                              <w:rStyle w:val="913"/>
                            </w:rPr>
                            <w:t xml:space="preserve">0</w:t>
                          </w:r>
                          <w:r>
                            <w:rPr>
                              <w:rStyle w:val="913"/>
                            </w:rPr>
                            <w:fldChar w:fldCharType="end"/>
                          </w:r>
                          <w:r>
                            <w:rPr>
                              <w:rStyle w:val="913"/>
                            </w:rPr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8240;o:allowoverlap:true;o:allowincell:true;mso-position-horizontal-relative:margin;mso-position-horizontal:center;mso-position-vertical-relative:text;margin-top:0.05pt;mso-position-vertical:absolute;width:1.15pt;height:1.15pt;mso-wrap-distance-left:0.00pt;mso-wrap-distance-top:0.00pt;mso-wrap-distance-right:0.00pt;mso-wrap-distance-bottom:0.00pt;visibility:visible;" fillcolor="#FFFFFF" strokecolor="#000000">
              <v:fill opacity="100f"/>
              <w10:wrap type="square"/>
              <v:textbox inset="0,0,0,0">
                <w:txbxContent>
                  <w:p>
                    <w:pPr>
                      <w:pStyle w:val="944"/>
                      <w:rPr>
                        <w:rStyle w:val="913"/>
                      </w:rPr>
                    </w:pPr>
                    <w:r>
                      <w:rPr>
                        <w:rStyle w:val="913"/>
                      </w:rPr>
                      <w:fldChar w:fldCharType="begin"/>
                    </w:r>
                    <w:r>
                      <w:rPr>
                        <w:rStyle w:val="913"/>
                      </w:rPr>
                      <w:instrText xml:space="preserve"> PAGE </w:instrText>
                    </w:r>
                    <w:r>
                      <w:rPr>
                        <w:rStyle w:val="913"/>
                      </w:rPr>
                      <w:fldChar w:fldCharType="separate"/>
                    </w:r>
                    <w:r>
                      <w:rPr>
                        <w:rStyle w:val="913"/>
                      </w:rPr>
                      <w:t xml:space="preserve">0</w:t>
                    </w:r>
                    <w:r>
                      <w:rPr>
                        <w:rStyle w:val="913"/>
                      </w:rPr>
                      <w:fldChar w:fldCharType="end"/>
                    </w:r>
                    <w:r>
                      <w:rPr>
                        <w:rStyle w:val="913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Lohit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1" w:default="1">
    <w:name w:val="Normal"/>
    <w:qFormat/>
  </w:style>
  <w:style w:type="character" w:styleId="752" w:default="1">
    <w:name w:val="Default Paragraph Font"/>
    <w:uiPriority w:val="1"/>
    <w:semiHidden/>
    <w:unhideWhenUsed/>
  </w:style>
  <w:style w:type="table" w:styleId="75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4" w:default="1">
    <w:name w:val="No List"/>
    <w:uiPriority w:val="99"/>
    <w:semiHidden/>
    <w:unhideWhenUsed/>
  </w:style>
  <w:style w:type="character" w:styleId="755" w:customStyle="1">
    <w:name w:val="Caption Char"/>
    <w:link w:val="943"/>
    <w:uiPriority w:val="99"/>
  </w:style>
  <w:style w:type="paragraph" w:styleId="756" w:customStyle="1">
    <w:name w:val="Heading 1"/>
    <w:basedOn w:val="751"/>
    <w:qFormat/>
    <w:pPr>
      <w:ind w:right="-1" w:firstLine="709"/>
      <w:jc w:val="both"/>
      <w:keepNext/>
      <w:outlineLvl w:val="0"/>
    </w:pPr>
    <w:rPr>
      <w:sz w:val="24"/>
    </w:rPr>
  </w:style>
  <w:style w:type="paragraph" w:styleId="757" w:customStyle="1">
    <w:name w:val="Heading 2"/>
    <w:basedOn w:val="751"/>
    <w:qFormat/>
    <w:pPr>
      <w:ind w:right="-1"/>
      <w:jc w:val="both"/>
      <w:keepNext/>
      <w:outlineLvl w:val="1"/>
    </w:pPr>
    <w:rPr>
      <w:sz w:val="24"/>
    </w:rPr>
  </w:style>
  <w:style w:type="paragraph" w:styleId="758" w:customStyle="1">
    <w:name w:val="Heading 3"/>
    <w:basedOn w:val="75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9" w:customStyle="1">
    <w:name w:val="Heading 4"/>
    <w:basedOn w:val="7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0" w:customStyle="1">
    <w:name w:val="Heading 5"/>
    <w:basedOn w:val="7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1" w:customStyle="1">
    <w:name w:val="Heading 6"/>
    <w:basedOn w:val="7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2" w:customStyle="1">
    <w:name w:val="Heading 7"/>
    <w:basedOn w:val="7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3" w:customStyle="1">
    <w:name w:val="Heading 8"/>
    <w:basedOn w:val="7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4" w:customStyle="1">
    <w:name w:val="Heading 9"/>
    <w:basedOn w:val="7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table" w:styleId="765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0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4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95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6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7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98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99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0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8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09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0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1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2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3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4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5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7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58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9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0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1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2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3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4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5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86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7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88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9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0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91" w:customStyle="1">
    <w:name w:val="Heading 1 Char"/>
    <w:basedOn w:val="752"/>
    <w:uiPriority w:val="9"/>
    <w:qFormat/>
    <w:rPr>
      <w:rFonts w:ascii="Arial" w:hAnsi="Arial" w:eastAsia="Arial" w:cs="Arial"/>
      <w:sz w:val="40"/>
      <w:szCs w:val="40"/>
    </w:rPr>
  </w:style>
  <w:style w:type="character" w:styleId="892" w:customStyle="1">
    <w:name w:val="Heading 2 Char"/>
    <w:basedOn w:val="752"/>
    <w:uiPriority w:val="9"/>
    <w:qFormat/>
    <w:rPr>
      <w:rFonts w:ascii="Arial" w:hAnsi="Arial" w:eastAsia="Arial" w:cs="Arial"/>
      <w:sz w:val="34"/>
    </w:rPr>
  </w:style>
  <w:style w:type="character" w:styleId="893" w:customStyle="1">
    <w:name w:val="Heading 3 Char"/>
    <w:basedOn w:val="752"/>
    <w:uiPriority w:val="9"/>
    <w:qFormat/>
    <w:rPr>
      <w:rFonts w:ascii="Arial" w:hAnsi="Arial" w:eastAsia="Arial" w:cs="Arial"/>
      <w:sz w:val="30"/>
      <w:szCs w:val="30"/>
    </w:rPr>
  </w:style>
  <w:style w:type="character" w:styleId="894" w:customStyle="1">
    <w:name w:val="Heading 4 Char"/>
    <w:basedOn w:val="75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95" w:customStyle="1">
    <w:name w:val="Heading 5 Char"/>
    <w:basedOn w:val="75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96" w:customStyle="1">
    <w:name w:val="Heading 6 Char"/>
    <w:basedOn w:val="75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97" w:customStyle="1">
    <w:name w:val="Heading 7 Char"/>
    <w:basedOn w:val="75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98" w:customStyle="1">
    <w:name w:val="Heading 8 Char"/>
    <w:basedOn w:val="75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99" w:customStyle="1">
    <w:name w:val="Heading 9 Char"/>
    <w:basedOn w:val="75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900" w:customStyle="1">
    <w:name w:val="Title Char"/>
    <w:basedOn w:val="752"/>
    <w:uiPriority w:val="10"/>
    <w:qFormat/>
    <w:rPr>
      <w:sz w:val="48"/>
      <w:szCs w:val="48"/>
    </w:rPr>
  </w:style>
  <w:style w:type="character" w:styleId="901" w:customStyle="1">
    <w:name w:val="Subtitle Char"/>
    <w:basedOn w:val="752"/>
    <w:uiPriority w:val="11"/>
    <w:qFormat/>
    <w:rPr>
      <w:sz w:val="24"/>
      <w:szCs w:val="24"/>
    </w:rPr>
  </w:style>
  <w:style w:type="character" w:styleId="902" w:customStyle="1">
    <w:name w:val="Quote Char"/>
    <w:uiPriority w:val="29"/>
    <w:qFormat/>
    <w:rPr>
      <w:i/>
    </w:rPr>
  </w:style>
  <w:style w:type="character" w:styleId="903" w:customStyle="1">
    <w:name w:val="Intense Quote Char"/>
    <w:uiPriority w:val="30"/>
    <w:qFormat/>
    <w:rPr>
      <w:i/>
    </w:rPr>
  </w:style>
  <w:style w:type="character" w:styleId="904" w:customStyle="1">
    <w:name w:val="Header Char"/>
    <w:basedOn w:val="752"/>
    <w:uiPriority w:val="99"/>
    <w:qFormat/>
  </w:style>
  <w:style w:type="character" w:styleId="905" w:customStyle="1">
    <w:name w:val="Footer Char"/>
    <w:basedOn w:val="752"/>
    <w:uiPriority w:val="99"/>
    <w:qFormat/>
  </w:style>
  <w:style w:type="character" w:styleId="906" w:customStyle="1">
    <w:name w:val="Название объекта Знак"/>
    <w:link w:val="923"/>
    <w:uiPriority w:val="99"/>
    <w:qFormat/>
  </w:style>
  <w:style w:type="character" w:styleId="907" w:customStyle="1">
    <w:name w:val="Footnote Text Char"/>
    <w:uiPriority w:val="99"/>
    <w:qFormat/>
    <w:rPr>
      <w:sz w:val="18"/>
    </w:rPr>
  </w:style>
  <w:style w:type="character" w:styleId="908" w:customStyle="1">
    <w:name w:val="Символ сноски"/>
    <w:uiPriority w:val="99"/>
    <w:unhideWhenUsed/>
    <w:qFormat/>
    <w:rPr>
      <w:vertAlign w:val="superscript"/>
    </w:rPr>
  </w:style>
  <w:style w:type="character" w:styleId="909">
    <w:name w:val="footnote reference"/>
    <w:rPr>
      <w:vertAlign w:val="superscript"/>
    </w:rPr>
  </w:style>
  <w:style w:type="character" w:styleId="910" w:customStyle="1">
    <w:name w:val="Endnote Text Char"/>
    <w:uiPriority w:val="99"/>
    <w:qFormat/>
    <w:rPr>
      <w:sz w:val="20"/>
    </w:rPr>
  </w:style>
  <w:style w:type="character" w:styleId="911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912">
    <w:name w:val="endnote reference"/>
    <w:rPr>
      <w:vertAlign w:val="superscript"/>
    </w:rPr>
  </w:style>
  <w:style w:type="character" w:styleId="913">
    <w:name w:val="page number"/>
    <w:basedOn w:val="752"/>
    <w:qFormat/>
  </w:style>
  <w:style w:type="character" w:styleId="914" w:customStyle="1">
    <w:name w:val="Текст выноски Знак"/>
    <w:uiPriority w:val="99"/>
    <w:qFormat/>
    <w:rPr>
      <w:rFonts w:ascii="Segoe UI" w:hAnsi="Segoe UI" w:cs="Segoe UI"/>
      <w:sz w:val="18"/>
      <w:szCs w:val="18"/>
    </w:rPr>
  </w:style>
  <w:style w:type="character" w:styleId="915" w:customStyle="1">
    <w:name w:val="Верхний колонтитул Знак"/>
    <w:uiPriority w:val="99"/>
    <w:qFormat/>
  </w:style>
  <w:style w:type="character" w:styleId="916">
    <w:name w:val="Hyperlink"/>
    <w:uiPriority w:val="99"/>
    <w:unhideWhenUsed/>
    <w:rPr>
      <w:color w:val="0000ff"/>
      <w:u w:val="single"/>
    </w:rPr>
  </w:style>
  <w:style w:type="character" w:styleId="917">
    <w:name w:val="FollowedHyperlink"/>
    <w:uiPriority w:val="99"/>
    <w:unhideWhenUsed/>
    <w:rPr>
      <w:color w:val="800080"/>
      <w:u w:val="single"/>
    </w:rPr>
  </w:style>
  <w:style w:type="character" w:styleId="918" w:customStyle="1">
    <w:name w:val="Основной текст Знак"/>
    <w:qFormat/>
    <w:rPr>
      <w:rFonts w:ascii="Courier New" w:hAnsi="Courier New"/>
      <w:sz w:val="26"/>
    </w:rPr>
  </w:style>
  <w:style w:type="character" w:styleId="919" w:customStyle="1">
    <w:name w:val="Нижний колонтитул Знак"/>
    <w:uiPriority w:val="99"/>
    <w:qFormat/>
  </w:style>
  <w:style w:type="paragraph" w:styleId="920">
    <w:name w:val="Title"/>
    <w:basedOn w:val="751"/>
    <w:next w:val="921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921">
    <w:name w:val="Body Text"/>
    <w:basedOn w:val="751"/>
    <w:pPr>
      <w:ind w:right="3117"/>
    </w:pPr>
    <w:rPr>
      <w:rFonts w:ascii="Courier New" w:hAnsi="Courier New"/>
      <w:sz w:val="26"/>
    </w:rPr>
  </w:style>
  <w:style w:type="paragraph" w:styleId="922">
    <w:name w:val="List"/>
    <w:basedOn w:val="921"/>
  </w:style>
  <w:style w:type="paragraph" w:styleId="923" w:customStyle="1">
    <w:name w:val="Caption"/>
    <w:basedOn w:val="751"/>
    <w:link w:val="90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24">
    <w:name w:val="index heading"/>
    <w:basedOn w:val="920"/>
  </w:style>
  <w:style w:type="paragraph" w:styleId="925">
    <w:name w:val="Subtitle"/>
    <w:basedOn w:val="751"/>
    <w:uiPriority w:val="11"/>
    <w:qFormat/>
    <w:pPr>
      <w:spacing w:before="200" w:after="200"/>
    </w:pPr>
    <w:rPr>
      <w:sz w:val="24"/>
      <w:szCs w:val="24"/>
    </w:rPr>
  </w:style>
  <w:style w:type="paragraph" w:styleId="926">
    <w:name w:val="Quote"/>
    <w:basedOn w:val="751"/>
    <w:uiPriority w:val="29"/>
    <w:qFormat/>
    <w:pPr>
      <w:ind w:left="720" w:right="720"/>
    </w:pPr>
    <w:rPr>
      <w:i/>
    </w:rPr>
  </w:style>
  <w:style w:type="paragraph" w:styleId="927">
    <w:name w:val="Intense Quote"/>
    <w:basedOn w:val="75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28">
    <w:name w:val="footnote text"/>
    <w:basedOn w:val="751"/>
    <w:uiPriority w:val="99"/>
    <w:semiHidden/>
    <w:unhideWhenUsed/>
    <w:pPr>
      <w:spacing w:after="40"/>
    </w:pPr>
    <w:rPr>
      <w:sz w:val="18"/>
    </w:rPr>
  </w:style>
  <w:style w:type="paragraph" w:styleId="929">
    <w:name w:val="endnote text"/>
    <w:basedOn w:val="751"/>
    <w:uiPriority w:val="99"/>
    <w:semiHidden/>
    <w:unhideWhenUsed/>
  </w:style>
  <w:style w:type="paragraph" w:styleId="930">
    <w:name w:val="toc 1"/>
    <w:basedOn w:val="751"/>
    <w:uiPriority w:val="39"/>
    <w:unhideWhenUsed/>
    <w:pPr>
      <w:spacing w:after="57"/>
    </w:pPr>
  </w:style>
  <w:style w:type="paragraph" w:styleId="931">
    <w:name w:val="toc 2"/>
    <w:basedOn w:val="751"/>
    <w:uiPriority w:val="39"/>
    <w:unhideWhenUsed/>
    <w:pPr>
      <w:ind w:left="283"/>
      <w:spacing w:after="57"/>
    </w:pPr>
  </w:style>
  <w:style w:type="paragraph" w:styleId="932">
    <w:name w:val="toc 3"/>
    <w:basedOn w:val="751"/>
    <w:uiPriority w:val="39"/>
    <w:unhideWhenUsed/>
    <w:pPr>
      <w:ind w:left="567"/>
      <w:spacing w:after="57"/>
    </w:pPr>
  </w:style>
  <w:style w:type="paragraph" w:styleId="933">
    <w:name w:val="toc 4"/>
    <w:basedOn w:val="751"/>
    <w:uiPriority w:val="39"/>
    <w:unhideWhenUsed/>
    <w:pPr>
      <w:ind w:left="850"/>
      <w:spacing w:after="57"/>
    </w:pPr>
  </w:style>
  <w:style w:type="paragraph" w:styleId="934">
    <w:name w:val="toc 5"/>
    <w:basedOn w:val="751"/>
    <w:uiPriority w:val="39"/>
    <w:unhideWhenUsed/>
    <w:pPr>
      <w:ind w:left="1134"/>
      <w:spacing w:after="57"/>
    </w:pPr>
  </w:style>
  <w:style w:type="paragraph" w:styleId="935">
    <w:name w:val="toc 6"/>
    <w:basedOn w:val="751"/>
    <w:uiPriority w:val="39"/>
    <w:unhideWhenUsed/>
    <w:pPr>
      <w:ind w:left="1417"/>
      <w:spacing w:after="57"/>
    </w:pPr>
  </w:style>
  <w:style w:type="paragraph" w:styleId="936">
    <w:name w:val="toc 7"/>
    <w:basedOn w:val="751"/>
    <w:uiPriority w:val="39"/>
    <w:unhideWhenUsed/>
    <w:pPr>
      <w:ind w:left="1701"/>
      <w:spacing w:after="57"/>
    </w:pPr>
  </w:style>
  <w:style w:type="paragraph" w:styleId="937">
    <w:name w:val="toc 8"/>
    <w:basedOn w:val="751"/>
    <w:uiPriority w:val="39"/>
    <w:unhideWhenUsed/>
    <w:pPr>
      <w:ind w:left="1984"/>
      <w:spacing w:after="57"/>
    </w:pPr>
  </w:style>
  <w:style w:type="paragraph" w:styleId="938">
    <w:name w:val="toc 9"/>
    <w:basedOn w:val="751"/>
    <w:uiPriority w:val="39"/>
    <w:unhideWhenUsed/>
    <w:pPr>
      <w:ind w:left="2268"/>
      <w:spacing w:after="57"/>
    </w:pPr>
  </w:style>
  <w:style w:type="paragraph" w:styleId="939">
    <w:name w:val="TOC Heading"/>
    <w:uiPriority w:val="39"/>
    <w:unhideWhenUsed/>
    <w:qFormat/>
  </w:style>
  <w:style w:type="paragraph" w:styleId="940">
    <w:name w:val="table of figures"/>
    <w:basedOn w:val="751"/>
    <w:uiPriority w:val="99"/>
    <w:unhideWhenUsed/>
  </w:style>
  <w:style w:type="paragraph" w:styleId="941">
    <w:name w:val="Body Text Indent"/>
    <w:basedOn w:val="751"/>
    <w:pPr>
      <w:ind w:right="-1"/>
      <w:jc w:val="both"/>
    </w:pPr>
    <w:rPr>
      <w:sz w:val="26"/>
    </w:rPr>
  </w:style>
  <w:style w:type="paragraph" w:styleId="942" w:customStyle="1">
    <w:name w:val="Колонтитул"/>
    <w:basedOn w:val="751"/>
    <w:qFormat/>
  </w:style>
  <w:style w:type="paragraph" w:styleId="943" w:customStyle="1">
    <w:name w:val="Footer"/>
    <w:basedOn w:val="751"/>
    <w:link w:val="755"/>
    <w:uiPriority w:val="99"/>
    <w:pPr>
      <w:tabs>
        <w:tab w:val="center" w:pos="4153" w:leader="none"/>
        <w:tab w:val="right" w:pos="8306" w:leader="none"/>
      </w:tabs>
    </w:pPr>
  </w:style>
  <w:style w:type="paragraph" w:styleId="944" w:customStyle="1">
    <w:name w:val="Header"/>
    <w:basedOn w:val="751"/>
    <w:uiPriority w:val="99"/>
    <w:pPr>
      <w:tabs>
        <w:tab w:val="center" w:pos="4153" w:leader="none"/>
        <w:tab w:val="right" w:pos="8306" w:leader="none"/>
      </w:tabs>
    </w:pPr>
  </w:style>
  <w:style w:type="paragraph" w:styleId="945">
    <w:name w:val="Balloon Text"/>
    <w:basedOn w:val="751"/>
    <w:uiPriority w:val="99"/>
    <w:qFormat/>
    <w:rPr>
      <w:rFonts w:ascii="Segoe UI" w:hAnsi="Segoe UI" w:cs="Segoe UI"/>
      <w:sz w:val="18"/>
      <w:szCs w:val="18"/>
    </w:rPr>
  </w:style>
  <w:style w:type="paragraph" w:styleId="946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947" w:customStyle="1">
    <w:name w:val="xl65"/>
    <w:basedOn w:val="751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8" w:customStyle="1">
    <w:name w:val="xl66"/>
    <w:basedOn w:val="751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9" w:customStyle="1">
    <w:name w:val="xl67"/>
    <w:basedOn w:val="751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68"/>
    <w:basedOn w:val="751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51" w:customStyle="1">
    <w:name w:val="xl69"/>
    <w:basedOn w:val="751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2" w:customStyle="1">
    <w:name w:val="xl70"/>
    <w:basedOn w:val="751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53" w:customStyle="1">
    <w:name w:val="xl71"/>
    <w:basedOn w:val="751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4" w:customStyle="1">
    <w:name w:val="xl72"/>
    <w:basedOn w:val="751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5" w:customStyle="1">
    <w:name w:val="xl73"/>
    <w:basedOn w:val="751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6" w:customStyle="1">
    <w:name w:val="xl74"/>
    <w:basedOn w:val="751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7" w:customStyle="1">
    <w:name w:val="xl75"/>
    <w:basedOn w:val="751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8" w:customStyle="1">
    <w:name w:val="xl76"/>
    <w:basedOn w:val="751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9" w:customStyle="1">
    <w:name w:val="xl77"/>
    <w:basedOn w:val="751"/>
    <w:qFormat/>
    <w:pPr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0" w:customStyle="1">
    <w:name w:val="xl78"/>
    <w:basedOn w:val="751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61" w:customStyle="1">
    <w:name w:val="xl79"/>
    <w:basedOn w:val="751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2" w:customStyle="1">
    <w:name w:val="Форма"/>
    <w:qFormat/>
    <w:rPr>
      <w:sz w:val="28"/>
      <w:szCs w:val="28"/>
    </w:rPr>
  </w:style>
  <w:style w:type="paragraph" w:styleId="963" w:customStyle="1">
    <w:name w:val="ConsPlusNormal"/>
    <w:qFormat/>
    <w:rPr>
      <w:sz w:val="28"/>
      <w:szCs w:val="28"/>
    </w:rPr>
  </w:style>
  <w:style w:type="paragraph" w:styleId="964" w:customStyle="1">
    <w:name w:val="font5"/>
    <w:basedOn w:val="751"/>
    <w:qFormat/>
    <w:pPr>
      <w:spacing w:beforeAutospacing="1" w:afterAutospacing="1"/>
    </w:pPr>
    <w:rPr>
      <w:color w:val="000000"/>
      <w:sz w:val="28"/>
      <w:szCs w:val="28"/>
    </w:rPr>
  </w:style>
  <w:style w:type="paragraph" w:styleId="965" w:customStyle="1">
    <w:name w:val="xl80"/>
    <w:basedOn w:val="751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66" w:customStyle="1">
    <w:name w:val="xl81"/>
    <w:basedOn w:val="751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67" w:customStyle="1">
    <w:name w:val="xl82"/>
    <w:basedOn w:val="751"/>
    <w:qFormat/>
    <w:pPr>
      <w:jc w:val="center"/>
      <w:spacing w:beforeAutospacing="1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68" w:customStyle="1">
    <w:name w:val="xl83"/>
    <w:basedOn w:val="75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9" w:customStyle="1">
    <w:name w:val="xl84"/>
    <w:basedOn w:val="75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0" w:customStyle="1">
    <w:name w:val="xl85"/>
    <w:basedOn w:val="75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1" w:customStyle="1">
    <w:name w:val="xl86"/>
    <w:basedOn w:val="75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2" w:customStyle="1">
    <w:name w:val="xl87"/>
    <w:basedOn w:val="75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3" w:customStyle="1">
    <w:name w:val="xl88"/>
    <w:basedOn w:val="75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4" w:customStyle="1">
    <w:name w:val="xl89"/>
    <w:basedOn w:val="75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5" w:customStyle="1">
    <w:name w:val="xl90"/>
    <w:basedOn w:val="75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6" w:customStyle="1">
    <w:name w:val="xl91"/>
    <w:basedOn w:val="75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7" w:customStyle="1">
    <w:name w:val="xl92"/>
    <w:basedOn w:val="75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8" w:customStyle="1">
    <w:name w:val="xl93"/>
    <w:basedOn w:val="75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9" w:customStyle="1">
    <w:name w:val="xl94"/>
    <w:basedOn w:val="751"/>
    <w:qFormat/>
    <w:pPr>
      <w:jc w:val="center"/>
      <w:spacing w:beforeAutospacing="1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0" w:customStyle="1">
    <w:name w:val="xl95"/>
    <w:basedOn w:val="75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1" w:customStyle="1">
    <w:name w:val="xl96"/>
    <w:basedOn w:val="75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2" w:customStyle="1">
    <w:name w:val="xl97"/>
    <w:basedOn w:val="75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3" w:customStyle="1">
    <w:name w:val="xl98"/>
    <w:basedOn w:val="751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84" w:customStyle="1">
    <w:name w:val="xl99"/>
    <w:basedOn w:val="751"/>
    <w:qFormat/>
    <w:pPr>
      <w:jc w:val="center"/>
      <w:spacing w:beforeAutospacing="1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5" w:customStyle="1">
    <w:name w:val="xl100"/>
    <w:basedOn w:val="751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6" w:customStyle="1">
    <w:name w:val="xl101"/>
    <w:basedOn w:val="75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 w:customStyle="1">
    <w:name w:val="xl102"/>
    <w:basedOn w:val="75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8" w:customStyle="1">
    <w:name w:val="xl103"/>
    <w:basedOn w:val="751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9" w:customStyle="1">
    <w:name w:val="xl104"/>
    <w:basedOn w:val="75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 w:customStyle="1">
    <w:name w:val="xl105"/>
    <w:basedOn w:val="75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1" w:customStyle="1">
    <w:name w:val="xl106"/>
    <w:basedOn w:val="75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92" w:customStyle="1">
    <w:name w:val="xl107"/>
    <w:basedOn w:val="75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3" w:customStyle="1">
    <w:name w:val="xl108"/>
    <w:basedOn w:val="751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4" w:customStyle="1">
    <w:name w:val="xl109"/>
    <w:basedOn w:val="751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5" w:customStyle="1">
    <w:name w:val="xl110"/>
    <w:basedOn w:val="751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6" w:customStyle="1">
    <w:name w:val="xl111"/>
    <w:basedOn w:val="751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7" w:customStyle="1">
    <w:name w:val="xl112"/>
    <w:basedOn w:val="751"/>
    <w:qFormat/>
    <w:pPr>
      <w:spacing w:beforeAutospacing="1" w:afterAutospacing="1"/>
      <w:shd w:val="clear" w:color="000000" w:fill="ffffff"/>
    </w:pPr>
    <w:rPr>
      <w:sz w:val="24"/>
      <w:szCs w:val="24"/>
    </w:rPr>
  </w:style>
  <w:style w:type="paragraph" w:styleId="998" w:customStyle="1">
    <w:name w:val="xl113"/>
    <w:basedOn w:val="751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9" w:customStyle="1">
    <w:name w:val="xl114"/>
    <w:basedOn w:val="751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0" w:customStyle="1">
    <w:name w:val="xl115"/>
    <w:basedOn w:val="751"/>
    <w:qFormat/>
    <w:pPr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01" w:customStyle="1">
    <w:name w:val="xl116"/>
    <w:basedOn w:val="751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2" w:customStyle="1">
    <w:name w:val="xl117"/>
    <w:basedOn w:val="751"/>
    <w:qFormat/>
    <w:pPr>
      <w:jc w:val="right"/>
      <w:spacing w:beforeAutospacing="1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3" w:customStyle="1">
    <w:name w:val="xl118"/>
    <w:basedOn w:val="751"/>
    <w:qFormat/>
    <w:pPr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4" w:customStyle="1">
    <w:name w:val="xl119"/>
    <w:basedOn w:val="751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5" w:customStyle="1">
    <w:name w:val="xl120"/>
    <w:basedOn w:val="751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6" w:customStyle="1">
    <w:name w:val="xl121"/>
    <w:basedOn w:val="751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7" w:customStyle="1">
    <w:name w:val="xl122"/>
    <w:basedOn w:val="751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8" w:customStyle="1">
    <w:name w:val="xl123"/>
    <w:basedOn w:val="75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9" w:customStyle="1">
    <w:name w:val="xl124"/>
    <w:basedOn w:val="75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0" w:customStyle="1">
    <w:name w:val="xl125"/>
    <w:basedOn w:val="75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1" w:customStyle="1">
    <w:name w:val="font6"/>
    <w:basedOn w:val="751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1012" w:customStyle="1">
    <w:name w:val="font7"/>
    <w:basedOn w:val="751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1013" w:customStyle="1">
    <w:name w:val="font8"/>
    <w:basedOn w:val="751"/>
    <w:qFormat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styleId="1014">
    <w:name w:val="List Paragraph"/>
    <w:basedOn w:val="75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1015" w:customStyle="1">
    <w:name w:val="Содержимое врезки"/>
    <w:basedOn w:val="751"/>
    <w:qFormat/>
  </w:style>
  <w:style w:type="numbering" w:styleId="1016" w:customStyle="1">
    <w:name w:val="Нет списка1"/>
    <w:uiPriority w:val="99"/>
    <w:semiHidden/>
    <w:unhideWhenUsed/>
    <w:qFormat/>
  </w:style>
  <w:style w:type="numbering" w:styleId="1017" w:customStyle="1">
    <w:name w:val="Нет списка11"/>
    <w:uiPriority w:val="99"/>
    <w:semiHidden/>
    <w:unhideWhenUsed/>
    <w:qFormat/>
  </w:style>
  <w:style w:type="numbering" w:styleId="1018" w:customStyle="1">
    <w:name w:val="Нет списка111"/>
    <w:uiPriority w:val="99"/>
    <w:semiHidden/>
    <w:unhideWhenUsed/>
    <w:qFormat/>
  </w:style>
  <w:style w:type="numbering" w:styleId="1019" w:customStyle="1">
    <w:name w:val="Нет списка2"/>
    <w:uiPriority w:val="99"/>
    <w:semiHidden/>
    <w:unhideWhenUsed/>
    <w:qFormat/>
  </w:style>
  <w:style w:type="numbering" w:styleId="1020" w:customStyle="1">
    <w:name w:val="Нет списка3"/>
    <w:uiPriority w:val="99"/>
    <w:semiHidden/>
    <w:unhideWhenUsed/>
    <w:qFormat/>
  </w:style>
  <w:style w:type="numbering" w:styleId="1021" w:customStyle="1">
    <w:name w:val="Нет списка4"/>
    <w:uiPriority w:val="99"/>
    <w:semiHidden/>
    <w:unhideWhenUsed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footer" Target="footer1.xml" /><Relationship Id="rId13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dc:language>ru-RU</dc:language>
  <cp:lastModifiedBy>shumilova-yan</cp:lastModifiedBy>
  <cp:revision>3</cp:revision>
  <dcterms:created xsi:type="dcterms:W3CDTF">2025-10-13T07:05:00Z</dcterms:created>
  <dcterms:modified xsi:type="dcterms:W3CDTF">2025-10-13T09:07:39Z</dcterms:modified>
</cp:coreProperties>
</file>