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7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w:t xml:space="preserve"> </w: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21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09334" cy="510296"/>
                                        <wp:effectExtent l="0" t="0" r="0" b="0"/>
                                        <wp:docPr id="3" name="_x0000_i2051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  <pic:nvPr/>
                                              </pic:nvPicPr>
                                              <pic:blipFill>
                                                <a:blip r:embed="rId13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9334" cy="510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1" o:spid="_x0000_s1" type="#_x0000_t75" style="width:32.23pt;height:40.18pt;mso-wrap-distance-left:0.00pt;mso-wrap-distance-top:0.00pt;mso-wrap-distance-right:0.00pt;mso-wrap-distance-bottom:0.00pt;" stroked="f">
                                        <v:path textboxrect="0,0,0,0"/>
                                        <v:imagedata r:id="rId13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16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10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10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912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10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910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10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910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3" o:spid="_x0000_s3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921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09334" cy="510296"/>
                                  <wp:effectExtent l="0" t="0" r="0" b="0"/>
                                  <wp:docPr id="3" name="_x0000_i205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  <pic:nvPr/>
                                        </pic:nvPicPr>
                                        <pic:blipFill>
                                          <a:blip r:embed="rId1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334" cy="5102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1" o:spid="_x0000_s1" type="#_x0000_t75" style="width:32.23pt;height:40.18pt;mso-wrap-distance-left:0.00pt;mso-wrap-distance-top:0.00pt;mso-wrap-distance-right:0.00pt;mso-wrap-distance-bottom:0.00pt;" stroked="f">
                                  <v:path textboxrect="0,0,0,0"/>
                                  <v:imagedata r:id="rId13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16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10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10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912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pStyle w:val="910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910"/>
                        </w:pPr>
                        <w:r/>
                        <w:r/>
                      </w:p>
                    </w:txbxContent>
                  </v:textbox>
                </v:shape>
                <v:shape id="shape 5" o:spid="_x0000_s5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pStyle w:val="910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910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0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91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1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10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jc w:val="both"/>
        <w:spacing w:line="240" w:lineRule="exact"/>
        <w:rPr>
          <w:b/>
          <w:bCs/>
          <w:sz w:val="20"/>
          <w:szCs w:val="20"/>
        </w:rPr>
      </w:pPr>
      <w:r>
        <w:rPr>
          <w:b/>
          <w:bCs/>
          <w:sz w:val="28"/>
          <w:szCs w:val="28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pStyle w:val="910"/>
        <w:ind w:firstLine="0"/>
        <w:jc w:val="left"/>
        <w:spacing w:line="238" w:lineRule="atLeast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О внесении изменений </w:t>
      </w:r>
      <w:r>
        <w:rPr>
          <w:b/>
          <w:bCs/>
          <w:color w:val="000000"/>
          <w:sz w:val="28"/>
          <w:szCs w:val="28"/>
          <w:shd w:val="clear" w:color="auto" w:fill="ffffff"/>
        </w:rPr>
      </w:r>
      <w:r>
        <w:rPr>
          <w:b/>
          <w:bCs/>
          <w:color w:val="000000"/>
          <w:sz w:val="28"/>
          <w:szCs w:val="28"/>
          <w:shd w:val="clear" w:color="auto" w:fill="ffffff"/>
        </w:rPr>
      </w:r>
    </w:p>
    <w:p>
      <w:pPr>
        <w:ind w:firstLine="0"/>
        <w:jc w:val="left"/>
        <w:spacing w:line="238" w:lineRule="atLeas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в постановление администрации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left="0" w:right="0" w:firstLine="0"/>
        <w:jc w:val="both"/>
        <w:spacing w:before="0" w:after="0" w:line="238" w:lineRule="atLeast"/>
        <w:rPr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города Перми от 20.10.2015 № 828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left="0" w:right="0" w:firstLine="0"/>
        <w:jc w:val="both"/>
        <w:spacing w:before="0" w:after="0" w:line="238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Об утверждении Порядка рассмотрения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jc w:val="both"/>
        <w:spacing w:before="0" w:after="0" w:line="238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стоимости услуг, входящих в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jc w:val="both"/>
        <w:spacing w:before="0" w:after="0" w:line="238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гарантированный перечень услуг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jc w:val="both"/>
        <w:spacing w:before="0" w:after="0" w:line="238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по погребению,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предоставляемых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jc w:val="both"/>
        <w:spacing w:before="0" w:after="0" w:line="238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супругу, близким родственникам,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jc w:val="both"/>
        <w:spacing w:before="0" w:after="0" w:line="238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иным родственникам, законному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jc w:val="both"/>
        <w:spacing w:before="0" w:after="0" w:line="238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представителю </w:t>
      </w:r>
      <w:r>
        <w:rPr>
          <w:b/>
          <w:bCs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или иному лицу,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jc w:val="both"/>
        <w:spacing w:before="0" w:after="0" w:line="238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взявшему на себя обязанность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jc w:val="both"/>
        <w:spacing w:before="0" w:after="0" w:line="238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осуществл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ять погребение умершего,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jc w:val="both"/>
        <w:spacing w:before="0" w:after="0" w:line="238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и услуг по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погребению умерших (погибших)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jc w:val="both"/>
        <w:spacing w:before="0" w:after="0" w:line="238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при отсутствии супруга,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близких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родственников,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jc w:val="both"/>
        <w:spacing w:before="0" w:after="0" w:line="238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иных родственников либо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законного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jc w:val="both"/>
        <w:spacing w:before="0" w:after="0" w:line="238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представителя умершего или при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jc w:val="both"/>
        <w:spacing w:before="0" w:after="0" w:line="238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невозможности осуществить ими погребение,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jc w:val="both"/>
        <w:spacing w:before="0" w:after="0" w:line="238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а также при отсутствии иных лиц, взя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вших на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jc w:val="both"/>
        <w:spacing w:before="0" w:after="0" w:line="238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себя обязанность осуществить погребение после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jc w:val="both"/>
        <w:spacing w:before="0" w:after="0" w:line="238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установления органами внутренних дел его личности,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jc w:val="both"/>
        <w:spacing w:before="0" w:after="0" w:line="238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а также погребение умерших, личность которых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jc w:val="both"/>
        <w:spacing w:before="0" w:after="0" w:line="23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не установлена органами внутренних дел»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соответствии с Федеральными законами от 12 января 1996 г. № 8-ФЗ </w:t>
        <w:br/>
        <w:t xml:space="preserve">«О погребении и похоронном деле», от 06 октября 2003 г. № 131-ФЗ «Об общих принципах организации местного самоуправления в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20 марта 2025 г.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решением Пермской городской Дум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ы от 24 марта 2009 г. № 46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Об утверждении Порядка формирования и утверждения стоимости услуг, входящих в гарантированный перечень услуг по погребению, и услуг по погребению умерших (погибших), не имеющих супруга, близких родственников, иных родственников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либо законного представителя умершего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»,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целях актуализации правовых актов города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Перми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министрация города Перми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ОСТАНОВЛЯЕТ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line="288" w:lineRule="atLeas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1. </w:t>
      </w:r>
      <w:r>
        <w:rPr>
          <w:rFonts w:ascii="Times New Roman" w:hAnsi="Times New Roman" w:eastAsia="Times New Roman" w:cs="Times New Roman"/>
          <w:b w:val="0"/>
          <w:bCs w:val="0"/>
          <w:spacing w:val="-2"/>
          <w:sz w:val="28"/>
          <w:szCs w:val="28"/>
        </w:rPr>
        <w:t xml:space="preserve">Внести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в постановление администрации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города Перми от 20 октября    2015 г. № 828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Об утверждении Порядка рассмотрения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стоимости услуг, входящих в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гарантированный перечень услуг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по погребению,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предоставляемых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супругу, близким родственникам,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иным родственникам, законному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представителю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или иному лицу,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взявшему на себя обязанность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осуществл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ять погребение умершего,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и услуг по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погребению умерших (погибших)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при отсутствии супруга,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близких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родственников,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иных родственников либо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законного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представителя умершего или при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невозможности осуществить ими погребение,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а также при отсутствии иных лиц, взя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вших на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себя обязанность осуществить погребение после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установления органами внутренних дел его личности,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а также погребение умерших, личность которых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не установлена органами внутренних де</w:t>
      </w:r>
      <w:r>
        <w:rPr>
          <w:rFonts w:ascii="Times New Roman" w:hAnsi="Times New Roman" w:eastAsia="Times New Roman" w:cs="Times New Roman"/>
          <w:b w:val="0"/>
          <w:bCs w:val="0"/>
          <w:spacing w:val="-2"/>
          <w:sz w:val="28"/>
          <w:szCs w:val="28"/>
        </w:rPr>
        <w:t xml:space="preserve">л» (</w:t>
      </w:r>
      <w:r>
        <w:rPr>
          <w:rFonts w:ascii="Times New Roman" w:hAnsi="Times New Roman" w:eastAsia="Times New Roman" w:cs="Times New Roman"/>
          <w:b w:val="0"/>
          <w:bCs w:val="0"/>
          <w:spacing w:val="-2"/>
          <w:sz w:val="28"/>
          <w:szCs w:val="28"/>
        </w:rPr>
        <w:t xml:space="preserve">в ред. от 07.06.2021 № 407)</w:t>
      </w:r>
      <w:r>
        <w:rPr>
          <w:rFonts w:ascii="Times New Roman" w:hAnsi="Times New Roman" w:eastAsia="Times New Roman" w:cs="Times New Roman"/>
          <w:b w:val="0"/>
          <w:bCs w:val="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следующие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изменения: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1.1. наименование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Об утверждении Порядка рассмотрения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стоимости услуг, входящих в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гарантированный перечень услуг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по погребению 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услуг по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погребению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погибших (умерших), не имеющих супруга, близких родственников, иных родственников либо законного представителя умершего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pStyle w:val="751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  <w:t xml:space="preserve">1.2.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в преамбуле слова «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, решением Пермской городской Думы от 26 февраля 2013 г. № 32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Об утверждении Порядка установления или регулирования органами местного самоуправления города Перми цен и тарифов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  <w:t xml:space="preserve">исключить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1.3.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пункт 1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Утвердить прилагаемый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Порядок рассмотрения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стоимости услуг, входящих в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гарантированный перечень услуг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по погребению 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услуг по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погребению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погибших (умерших), не имеющих супруга, близких родственников, иных родственников либо законного представителя умершего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51"/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Внести 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Порядок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рассмотрения стоимости услуг, входящих в гарантированный перечень услуг по погребению, предоставляемых супругу, близким родственникам, иным родственникам, законному пр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едставителю или иному лицу, взявшему на себя обязанность осуществлять погребение умершего, и услуг по погребению умерших (погибших) при отсутствии супруга, близких родственников, иных родственников либо законного представителя умершего или при невозможност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и осуществить ими погребение, а также при отсутствии иных лиц, взявших на себя обязанность осуществить погребение, после установления органами внутренних дел его личности, а также погребение умерших, личность которых не установлена органами внутренних дел</w:t>
      </w:r>
      <w:r>
        <w:rPr>
          <w:rFonts w:ascii="Times New Roman" w:hAnsi="Times New Roman" w:eastAsia="Times New Roman" w:cs="Times New Roman"/>
          <w:b w:val="0"/>
          <w:bCs w:val="0"/>
          <w:spacing w:val="-2"/>
          <w:sz w:val="28"/>
          <w:szCs w:val="28"/>
        </w:rPr>
        <w:t xml:space="preserve"> (</w:t>
      </w:r>
      <w:r>
        <w:rPr>
          <w:rFonts w:ascii="Times New Roman" w:hAnsi="Times New Roman" w:eastAsia="Times New Roman" w:cs="Times New Roman"/>
          <w:b w:val="0"/>
          <w:bCs w:val="0"/>
          <w:spacing w:val="-2"/>
          <w:sz w:val="28"/>
          <w:szCs w:val="28"/>
        </w:rPr>
        <w:t xml:space="preserve">в ред. от 07.06.2021 № 407)</w:t>
      </w:r>
      <w:r>
        <w:rPr>
          <w:rFonts w:ascii="Times New Roman" w:hAnsi="Times New Roman" w:eastAsia="Times New Roman" w:cs="Times New Roman"/>
          <w:b w:val="0"/>
          <w:bCs w:val="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следующие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изменения: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2.1.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наименование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Порядок рассмотрения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стоимости услуг, входящих в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гарантированный перечень услуг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по погребению 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услуг по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погребению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погибших (умерших), не имеющих супруга, близких родственников, иных родственников либо законного представителя умершего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firstLine="72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2.2.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  <w:t xml:space="preserve">в пункте 2.1 слова «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умерших (погибших)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  <w:t xml:space="preserve">» заменить словами 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погибших (умерших)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  <w:t xml:space="preserve">»;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pStyle w:val="751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2.3.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  <w:t xml:space="preserve"> в пункте 2.5 слова «30 рабочих дней» заменить словами «10 рабочих дней»;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751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  <w:t xml:space="preserve">2.4. в пункте 2.7 слова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  <w:t xml:space="preserve">«30 рабочих дней» заменить словами «10 рабочих дней»;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751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  <w:t xml:space="preserve">2.5. абзац 2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пункта 2.9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  <w:t xml:space="preserve">исключить;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51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  <w:t xml:space="preserve">2.6.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пункт 2.10 изложить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  <w:t xml:space="preserve">в следующей редакции: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751"/>
        <w:ind w:left="0" w:right="0" w:firstLine="709"/>
        <w:jc w:val="both"/>
        <w:shd w:val="clear" w:color="ffffff" w:themeColor="background1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2.10.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После получения заключения от департамента финансов администрации города Перми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Уполномоченный орган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использует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представленные Специализированной службой Расчетные материалы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для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расчета нормативных затрат на выполнение муниципальной услуги «Оказание услуг, предусмотренных гарантированным перечнем услуг по погребению, и услуг по погребению погибших (умерших), не имеющих супруга, близких родственников, иных 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одственников либо законного представителя умершего, в городе Перми»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51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  <w:t xml:space="preserve">2.7. дополнить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  <w:t xml:space="preserve">пунктом 2.11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751"/>
        <w:ind w:left="0" w:right="0" w:firstLine="709"/>
        <w:jc w:val="both"/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2.11.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Стоимость услуг, предоставляемых согласно гарантированному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перечню услуг по погребению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и услуг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погребению погибших (умерших), не имеющих супруга, близких 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одственников, иных родственников либо законного представителя умершего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установленная в 2025 году постановлением администрации города Перми от 06 июня 2025 г. № 400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«О внесении изменений в постановление администрации города Перми от 21.08.2009 № 553 «Об утверждении стоимости услуг, входящих в гарантированный перечень услуг по погребению, и услуг по погребению уме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рших (погибших), не имеющих супруга, близких родственников, иных родственников либо законного представителя умершего»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подлежат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индексации 1 раз в год с 1 февраля текущего года исходя из индекса роста потребительских цен за предыдущий год. 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pStyle w:val="751"/>
        <w:ind w:left="0" w:right="0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Уполномоченный орган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в установленном порядке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утверждает стоимость услуг,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предоставляемых согласно гарантированному перечню услуг по погребению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и услуг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погребению погибших (умерших), не имеющих супруга, близких 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одственников, иных родственников либо законного представителя умершего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(по согласованию с органами государственной власти субъектов Российской Федерации)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правовым актом администрации города Перми не позднее 01 февраля текущего года.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751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  <w:t xml:space="preserve">2.8. дополнить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  <w:t xml:space="preserve">пунктом 2.12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751"/>
        <w:ind w:left="0" w:right="0" w:firstLine="709"/>
        <w:jc w:val="both"/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2.12.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Уполномоченный орган в течение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5 рабочих дней со дня утверждения стоимости услуг,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входящих в гарантированный перечень услуг по погребению, и услуг по погребению погибших (умерших), не имеющих супруга, близких 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одственников, иных родственников либо законного представителя умершего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 направляет в отделения Фонда пенсионного и социального страхования Российской Федерации уве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домление об утвержденной стоимости указанных услуг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.».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Настоящее постановление вступает в силу со дня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u w:val="none"/>
        </w:rPr>
        <w:t xml:space="preserve"> официального опубликования в сетевом издании «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u w:val="none"/>
        </w:rPr>
        <w:t xml:space="preserve">Официальный сайт муниципального образования город Пермь </w:t>
      </w:r>
      <w:hyperlink r:id="rId14" w:tooltip="&lt;div class=&quot;doc www&quot;&gt;&lt;span class=&quot;aligner&quot;&gt;&lt;div class=&quot;icon listDocWWW-16&quot;&gt;&lt;/div&gt;&lt;/span&gt;www.gorodperm.ru&lt;/div&gt;" w:history="1">
        <w:r>
          <w:rPr>
            <w:rStyle w:val="892"/>
            <w:rFonts w:ascii="Times New Roman" w:hAnsi="Times New Roman" w:eastAsia="Times New Roman" w:cs="Times New Roman"/>
            <w:color w:val="auto"/>
            <w:sz w:val="28"/>
            <w:szCs w:val="28"/>
            <w:u w:val="none"/>
          </w:rPr>
          <w:t xml:space="preserve">www.gorodperm.ru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  <w:u w:val="none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образования город Пермь».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Контроль за исполнением нас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тоящего постановления возложить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заместителя главы администрации города Перми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Галиханова Д.К.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6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6"/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6"/>
        <w:ind w:left="0" w:right="0" w:firstLine="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Глав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города Перми 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Э.О.Сосни</w:t>
      </w: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5" w:h="16838" w:orient="portrait"/>
      <w:pgMar w:top="1134" w:right="567" w:bottom="1134" w:left="1418" w:header="397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9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7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2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  <w:rPr>
        <w:rStyle w:val="920"/>
      </w:rPr>
      <w:framePr w:wrap="around" w:vAnchor="text" w:hAnchor="margin" w:xAlign="center" w:y="1"/>
    </w:pPr>
    <w:r>
      <w:rPr>
        <w:rStyle w:val="920"/>
      </w:rPr>
      <w:fldChar w:fldCharType="begin"/>
    </w:r>
    <w:r>
      <w:rPr>
        <w:rStyle w:val="920"/>
      </w:rPr>
      <w:instrText xml:space="preserve">PAGE  </w:instrText>
    </w:r>
    <w:r>
      <w:rPr>
        <w:rStyle w:val="920"/>
      </w:rPr>
      <w:fldChar w:fldCharType="end"/>
    </w:r>
    <w:r>
      <w:rPr>
        <w:rStyle w:val="920"/>
      </w:rPr>
    </w:r>
    <w:r>
      <w:rPr>
        <w:rStyle w:val="920"/>
      </w:rPr>
    </w:r>
  </w:p>
  <w:p>
    <w:pPr>
      <w:pStyle w:val="92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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340" w:hanging="1620"/>
      </w:pPr>
    </w:lvl>
    <w:lvl w:ilvl="1">
      <w:start w:val="1"/>
      <w:numFmt w:val="decimal"/>
      <w:isLgl w:val="false"/>
      <w:suff w:val="tab"/>
      <w:lvlText w:val="%1.%2."/>
      <w:lvlJc w:val="left"/>
      <w:pPr>
        <w:ind w:left="1287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46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666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82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2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224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38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5840" w:hanging="2160"/>
      </w:pPr>
    </w:lvl>
  </w:abstractNum>
  <w:abstractNum w:abstractNumId="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9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4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5"/>
      <w:numFmt w:val="decimal"/>
      <w:isLgl w:val="false"/>
      <w:suff w:val="tab"/>
      <w:lvlText w:val="%1.%2."/>
      <w:lvlJc w:val="left"/>
      <w:pPr>
        <w:ind w:left="1854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98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48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6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1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860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73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1232" w:hanging="216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5" w:hanging="1005"/>
      </w:pPr>
    </w:lvl>
    <w:lvl w:ilvl="1">
      <w:start w:val="1"/>
      <w:numFmt w:val="decimal"/>
      <w:isLgl w:val="false"/>
      <w:suff w:val="tab"/>
      <w:lvlText w:val="%1.%2."/>
      <w:lvlJc w:val="left"/>
      <w:pPr>
        <w:ind w:left="1854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5"/>
      <w:numFmt w:val="decimal"/>
      <w:isLgl w:val="false"/>
      <w:suff w:val="tab"/>
      <w:lvlText w:val="%1.%2."/>
      <w:lvlJc w:val="left"/>
      <w:pPr>
        <w:ind w:left="1854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98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48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6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1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860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73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1232" w:hanging="2160"/>
      </w:pPr>
    </w:lvl>
  </w:abstractNum>
  <w:abstractNum w:abstractNumId="1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899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1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3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5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7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9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1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3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59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2"/>
      <w:numFmt w:val="decimal"/>
      <w:isLgl w:val="false"/>
      <w:suff w:val="tab"/>
      <w:lvlText w:val="%1.%2."/>
      <w:lvlJc w:val="left"/>
      <w:pPr>
        <w:ind w:left="1260" w:hanging="720"/>
      </w:pPr>
    </w:lvl>
    <w:lvl w:ilvl="2">
      <w:start w:val="6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9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1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4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960" w:hanging="2160"/>
      </w:p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4"/>
  </w:num>
  <w:num w:numId="5">
    <w:abstractNumId w:val="8"/>
  </w:num>
  <w:num w:numId="6">
    <w:abstractNumId w:val="6"/>
  </w:num>
  <w:num w:numId="7">
    <w:abstractNumId w:val="5"/>
  </w:num>
  <w:num w:numId="8">
    <w:abstractNumId w:val="7"/>
  </w:num>
  <w:num w:numId="9">
    <w:abstractNumId w:val="9"/>
  </w:num>
  <w:num w:numId="10">
    <w:abstractNumId w:val="11"/>
  </w:num>
  <w:num w:numId="11">
    <w:abstractNumId w:val="0"/>
  </w:num>
  <w:num w:numId="12">
    <w:abstractNumId w:val="2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2">
    <w:name w:val="Heading 1"/>
    <w:basedOn w:val="910"/>
    <w:next w:val="910"/>
    <w:link w:val="73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3">
    <w:name w:val="Heading 1 Char"/>
    <w:link w:val="732"/>
    <w:uiPriority w:val="9"/>
    <w:rPr>
      <w:rFonts w:ascii="Arial" w:hAnsi="Arial" w:eastAsia="Arial" w:cs="Arial"/>
      <w:sz w:val="40"/>
      <w:szCs w:val="40"/>
    </w:rPr>
  </w:style>
  <w:style w:type="paragraph" w:styleId="734">
    <w:name w:val="Heading 2"/>
    <w:basedOn w:val="910"/>
    <w:next w:val="910"/>
    <w:link w:val="73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5">
    <w:name w:val="Heading 2 Char"/>
    <w:link w:val="734"/>
    <w:uiPriority w:val="9"/>
    <w:rPr>
      <w:rFonts w:ascii="Arial" w:hAnsi="Arial" w:eastAsia="Arial" w:cs="Arial"/>
      <w:sz w:val="34"/>
    </w:rPr>
  </w:style>
  <w:style w:type="paragraph" w:styleId="736">
    <w:name w:val="Heading 3"/>
    <w:basedOn w:val="910"/>
    <w:next w:val="910"/>
    <w:link w:val="73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7">
    <w:name w:val="Heading 3 Char"/>
    <w:link w:val="736"/>
    <w:uiPriority w:val="9"/>
    <w:rPr>
      <w:rFonts w:ascii="Arial" w:hAnsi="Arial" w:eastAsia="Arial" w:cs="Arial"/>
      <w:sz w:val="30"/>
      <w:szCs w:val="30"/>
    </w:rPr>
  </w:style>
  <w:style w:type="paragraph" w:styleId="738">
    <w:name w:val="Heading 4"/>
    <w:basedOn w:val="910"/>
    <w:next w:val="910"/>
    <w:link w:val="73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9">
    <w:name w:val="Heading 4 Char"/>
    <w:link w:val="738"/>
    <w:uiPriority w:val="9"/>
    <w:rPr>
      <w:rFonts w:ascii="Arial" w:hAnsi="Arial" w:eastAsia="Arial" w:cs="Arial"/>
      <w:b/>
      <w:bCs/>
      <w:sz w:val="26"/>
      <w:szCs w:val="26"/>
    </w:rPr>
  </w:style>
  <w:style w:type="paragraph" w:styleId="740">
    <w:name w:val="Heading 5"/>
    <w:basedOn w:val="910"/>
    <w:next w:val="910"/>
    <w:link w:val="74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1">
    <w:name w:val="Heading 5 Char"/>
    <w:link w:val="740"/>
    <w:uiPriority w:val="9"/>
    <w:rPr>
      <w:rFonts w:ascii="Arial" w:hAnsi="Arial" w:eastAsia="Arial" w:cs="Arial"/>
      <w:b/>
      <w:bCs/>
      <w:sz w:val="24"/>
      <w:szCs w:val="24"/>
    </w:rPr>
  </w:style>
  <w:style w:type="paragraph" w:styleId="742">
    <w:name w:val="Heading 6"/>
    <w:basedOn w:val="910"/>
    <w:next w:val="910"/>
    <w:link w:val="74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3">
    <w:name w:val="Heading 6 Char"/>
    <w:link w:val="742"/>
    <w:uiPriority w:val="9"/>
    <w:rPr>
      <w:rFonts w:ascii="Arial" w:hAnsi="Arial" w:eastAsia="Arial" w:cs="Arial"/>
      <w:b/>
      <w:bCs/>
      <w:sz w:val="22"/>
      <w:szCs w:val="22"/>
    </w:rPr>
  </w:style>
  <w:style w:type="paragraph" w:styleId="744">
    <w:name w:val="Heading 7"/>
    <w:basedOn w:val="910"/>
    <w:next w:val="910"/>
    <w:link w:val="74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5">
    <w:name w:val="Heading 7 Char"/>
    <w:link w:val="7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6">
    <w:name w:val="Heading 8"/>
    <w:basedOn w:val="910"/>
    <w:next w:val="910"/>
    <w:link w:val="74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7">
    <w:name w:val="Heading 8 Char"/>
    <w:link w:val="746"/>
    <w:uiPriority w:val="9"/>
    <w:rPr>
      <w:rFonts w:ascii="Arial" w:hAnsi="Arial" w:eastAsia="Arial" w:cs="Arial"/>
      <w:i/>
      <w:iCs/>
      <w:sz w:val="22"/>
      <w:szCs w:val="22"/>
    </w:rPr>
  </w:style>
  <w:style w:type="paragraph" w:styleId="748">
    <w:name w:val="Heading 9"/>
    <w:basedOn w:val="910"/>
    <w:next w:val="910"/>
    <w:link w:val="74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9">
    <w:name w:val="Heading 9 Char"/>
    <w:link w:val="748"/>
    <w:uiPriority w:val="9"/>
    <w:rPr>
      <w:rFonts w:ascii="Arial" w:hAnsi="Arial" w:eastAsia="Arial" w:cs="Arial"/>
      <w:i/>
      <w:iCs/>
      <w:sz w:val="21"/>
      <w:szCs w:val="21"/>
    </w:rPr>
  </w:style>
  <w:style w:type="paragraph" w:styleId="750">
    <w:name w:val="List Paragraph"/>
    <w:basedOn w:val="910"/>
    <w:uiPriority w:val="34"/>
    <w:qFormat/>
    <w:pPr>
      <w:contextualSpacing/>
      <w:ind w:left="720"/>
    </w:pPr>
  </w:style>
  <w:style w:type="paragraph" w:styleId="751">
    <w:name w:val="No Spacing"/>
    <w:uiPriority w:val="1"/>
    <w:qFormat/>
    <w:pPr>
      <w:spacing w:before="0" w:after="0" w:line="240" w:lineRule="auto"/>
    </w:pPr>
  </w:style>
  <w:style w:type="paragraph" w:styleId="752">
    <w:name w:val="Title"/>
    <w:basedOn w:val="910"/>
    <w:next w:val="910"/>
    <w:link w:val="7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3">
    <w:name w:val="Title Char"/>
    <w:link w:val="752"/>
    <w:uiPriority w:val="10"/>
    <w:rPr>
      <w:sz w:val="48"/>
      <w:szCs w:val="48"/>
    </w:rPr>
  </w:style>
  <w:style w:type="paragraph" w:styleId="754">
    <w:name w:val="Subtitle"/>
    <w:basedOn w:val="910"/>
    <w:next w:val="910"/>
    <w:link w:val="755"/>
    <w:uiPriority w:val="11"/>
    <w:qFormat/>
    <w:pPr>
      <w:spacing w:before="200" w:after="200"/>
    </w:pPr>
    <w:rPr>
      <w:sz w:val="24"/>
      <w:szCs w:val="24"/>
    </w:rPr>
  </w:style>
  <w:style w:type="character" w:styleId="755">
    <w:name w:val="Subtitle Char"/>
    <w:link w:val="754"/>
    <w:uiPriority w:val="11"/>
    <w:rPr>
      <w:sz w:val="24"/>
      <w:szCs w:val="24"/>
    </w:rPr>
  </w:style>
  <w:style w:type="paragraph" w:styleId="756">
    <w:name w:val="Quote"/>
    <w:basedOn w:val="910"/>
    <w:next w:val="910"/>
    <w:link w:val="757"/>
    <w:uiPriority w:val="29"/>
    <w:qFormat/>
    <w:pPr>
      <w:ind w:left="720" w:right="720"/>
    </w:pPr>
    <w:rPr>
      <w:i/>
    </w:rPr>
  </w:style>
  <w:style w:type="character" w:styleId="757">
    <w:name w:val="Quote Char"/>
    <w:link w:val="756"/>
    <w:uiPriority w:val="29"/>
    <w:rPr>
      <w:i/>
    </w:rPr>
  </w:style>
  <w:style w:type="paragraph" w:styleId="758">
    <w:name w:val="Intense Quote"/>
    <w:basedOn w:val="910"/>
    <w:next w:val="910"/>
    <w:link w:val="7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9">
    <w:name w:val="Intense Quote Char"/>
    <w:link w:val="758"/>
    <w:uiPriority w:val="30"/>
    <w:rPr>
      <w:i/>
    </w:rPr>
  </w:style>
  <w:style w:type="paragraph" w:styleId="760">
    <w:name w:val="Header"/>
    <w:basedOn w:val="910"/>
    <w:link w:val="7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1">
    <w:name w:val="Header Char"/>
    <w:link w:val="760"/>
    <w:uiPriority w:val="99"/>
  </w:style>
  <w:style w:type="paragraph" w:styleId="762">
    <w:name w:val="Footer"/>
    <w:basedOn w:val="910"/>
    <w:link w:val="7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3">
    <w:name w:val="Footer Char"/>
    <w:link w:val="762"/>
    <w:uiPriority w:val="99"/>
  </w:style>
  <w:style w:type="paragraph" w:styleId="764">
    <w:name w:val="Caption"/>
    <w:basedOn w:val="910"/>
    <w:next w:val="9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5">
    <w:name w:val="Caption Char"/>
    <w:basedOn w:val="764"/>
    <w:link w:val="762"/>
    <w:uiPriority w:val="99"/>
  </w:style>
  <w:style w:type="table" w:styleId="76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2">
    <w:name w:val="Hyperlink"/>
    <w:uiPriority w:val="99"/>
    <w:unhideWhenUsed/>
    <w:rPr>
      <w:color w:val="0000ff" w:themeColor="hyperlink"/>
      <w:u w:val="single"/>
    </w:rPr>
  </w:style>
  <w:style w:type="paragraph" w:styleId="893">
    <w:name w:val="footnote text"/>
    <w:basedOn w:val="910"/>
    <w:link w:val="894"/>
    <w:uiPriority w:val="99"/>
    <w:semiHidden/>
    <w:unhideWhenUsed/>
    <w:pPr>
      <w:spacing w:after="40" w:line="240" w:lineRule="auto"/>
    </w:pPr>
    <w:rPr>
      <w:sz w:val="18"/>
    </w:rPr>
  </w:style>
  <w:style w:type="character" w:styleId="894">
    <w:name w:val="Footnote Text Char"/>
    <w:link w:val="893"/>
    <w:uiPriority w:val="99"/>
    <w:rPr>
      <w:sz w:val="18"/>
    </w:rPr>
  </w:style>
  <w:style w:type="character" w:styleId="895">
    <w:name w:val="footnote reference"/>
    <w:uiPriority w:val="99"/>
    <w:unhideWhenUsed/>
    <w:rPr>
      <w:vertAlign w:val="superscript"/>
    </w:rPr>
  </w:style>
  <w:style w:type="paragraph" w:styleId="896">
    <w:name w:val="endnote text"/>
    <w:basedOn w:val="910"/>
    <w:link w:val="897"/>
    <w:uiPriority w:val="99"/>
    <w:semiHidden/>
    <w:unhideWhenUsed/>
    <w:pPr>
      <w:spacing w:after="0" w:line="240" w:lineRule="auto"/>
    </w:pPr>
    <w:rPr>
      <w:sz w:val="20"/>
    </w:rPr>
  </w:style>
  <w:style w:type="character" w:styleId="897">
    <w:name w:val="Endnote Text Char"/>
    <w:link w:val="896"/>
    <w:uiPriority w:val="99"/>
    <w:rPr>
      <w:sz w:val="20"/>
    </w:rPr>
  </w:style>
  <w:style w:type="character" w:styleId="898">
    <w:name w:val="endnote reference"/>
    <w:uiPriority w:val="99"/>
    <w:semiHidden/>
    <w:unhideWhenUsed/>
    <w:rPr>
      <w:vertAlign w:val="superscript"/>
    </w:rPr>
  </w:style>
  <w:style w:type="paragraph" w:styleId="899">
    <w:name w:val="toc 1"/>
    <w:basedOn w:val="910"/>
    <w:next w:val="910"/>
    <w:uiPriority w:val="39"/>
    <w:unhideWhenUsed/>
    <w:pPr>
      <w:ind w:left="0" w:right="0" w:firstLine="0"/>
      <w:spacing w:after="57"/>
    </w:pPr>
  </w:style>
  <w:style w:type="paragraph" w:styleId="900">
    <w:name w:val="toc 2"/>
    <w:basedOn w:val="910"/>
    <w:next w:val="910"/>
    <w:uiPriority w:val="39"/>
    <w:unhideWhenUsed/>
    <w:pPr>
      <w:ind w:left="283" w:right="0" w:firstLine="0"/>
      <w:spacing w:after="57"/>
    </w:pPr>
  </w:style>
  <w:style w:type="paragraph" w:styleId="901">
    <w:name w:val="toc 3"/>
    <w:basedOn w:val="910"/>
    <w:next w:val="910"/>
    <w:uiPriority w:val="39"/>
    <w:unhideWhenUsed/>
    <w:pPr>
      <w:ind w:left="567" w:right="0" w:firstLine="0"/>
      <w:spacing w:after="57"/>
    </w:pPr>
  </w:style>
  <w:style w:type="paragraph" w:styleId="902">
    <w:name w:val="toc 4"/>
    <w:basedOn w:val="910"/>
    <w:next w:val="910"/>
    <w:uiPriority w:val="39"/>
    <w:unhideWhenUsed/>
    <w:pPr>
      <w:ind w:left="850" w:right="0" w:firstLine="0"/>
      <w:spacing w:after="57"/>
    </w:pPr>
  </w:style>
  <w:style w:type="paragraph" w:styleId="903">
    <w:name w:val="toc 5"/>
    <w:basedOn w:val="910"/>
    <w:next w:val="910"/>
    <w:uiPriority w:val="39"/>
    <w:unhideWhenUsed/>
    <w:pPr>
      <w:ind w:left="1134" w:right="0" w:firstLine="0"/>
      <w:spacing w:after="57"/>
    </w:pPr>
  </w:style>
  <w:style w:type="paragraph" w:styleId="904">
    <w:name w:val="toc 6"/>
    <w:basedOn w:val="910"/>
    <w:next w:val="910"/>
    <w:uiPriority w:val="39"/>
    <w:unhideWhenUsed/>
    <w:pPr>
      <w:ind w:left="1417" w:right="0" w:firstLine="0"/>
      <w:spacing w:after="57"/>
    </w:pPr>
  </w:style>
  <w:style w:type="paragraph" w:styleId="905">
    <w:name w:val="toc 7"/>
    <w:basedOn w:val="910"/>
    <w:next w:val="910"/>
    <w:uiPriority w:val="39"/>
    <w:unhideWhenUsed/>
    <w:pPr>
      <w:ind w:left="1701" w:right="0" w:firstLine="0"/>
      <w:spacing w:after="57"/>
    </w:pPr>
  </w:style>
  <w:style w:type="paragraph" w:styleId="906">
    <w:name w:val="toc 8"/>
    <w:basedOn w:val="910"/>
    <w:next w:val="910"/>
    <w:uiPriority w:val="39"/>
    <w:unhideWhenUsed/>
    <w:pPr>
      <w:ind w:left="1984" w:right="0" w:firstLine="0"/>
      <w:spacing w:after="57"/>
    </w:pPr>
  </w:style>
  <w:style w:type="paragraph" w:styleId="907">
    <w:name w:val="toc 9"/>
    <w:basedOn w:val="910"/>
    <w:next w:val="910"/>
    <w:uiPriority w:val="39"/>
    <w:unhideWhenUsed/>
    <w:pPr>
      <w:ind w:left="2268" w:right="0" w:firstLine="0"/>
      <w:spacing w:after="57"/>
    </w:pPr>
  </w:style>
  <w:style w:type="paragraph" w:styleId="908">
    <w:name w:val="TOC Heading"/>
    <w:uiPriority w:val="39"/>
    <w:unhideWhenUsed/>
  </w:style>
  <w:style w:type="paragraph" w:styleId="909">
    <w:name w:val="table of figures"/>
    <w:basedOn w:val="910"/>
    <w:next w:val="910"/>
    <w:uiPriority w:val="99"/>
    <w:unhideWhenUsed/>
    <w:pPr>
      <w:spacing w:after="0" w:afterAutospacing="0"/>
    </w:pPr>
  </w:style>
  <w:style w:type="paragraph" w:styleId="910" w:default="1">
    <w:name w:val="Normal"/>
    <w:next w:val="910"/>
    <w:link w:val="910"/>
    <w:qFormat/>
    <w:rPr>
      <w:lang w:val="ru-RU" w:eastAsia="ru-RU" w:bidi="ar-SA"/>
    </w:rPr>
  </w:style>
  <w:style w:type="paragraph" w:styleId="911">
    <w:name w:val="Заголовок 1"/>
    <w:basedOn w:val="910"/>
    <w:next w:val="910"/>
    <w:link w:val="910"/>
    <w:qFormat/>
    <w:pPr>
      <w:ind w:right="-1" w:firstLine="709"/>
      <w:jc w:val="both"/>
      <w:keepNext/>
      <w:outlineLvl w:val="0"/>
    </w:pPr>
    <w:rPr>
      <w:sz w:val="24"/>
    </w:rPr>
  </w:style>
  <w:style w:type="paragraph" w:styleId="912">
    <w:name w:val="Заголовок 2"/>
    <w:basedOn w:val="910"/>
    <w:next w:val="910"/>
    <w:link w:val="910"/>
    <w:qFormat/>
    <w:pPr>
      <w:ind w:right="-1"/>
      <w:jc w:val="both"/>
      <w:keepNext/>
      <w:outlineLvl w:val="1"/>
    </w:pPr>
    <w:rPr>
      <w:sz w:val="24"/>
    </w:rPr>
  </w:style>
  <w:style w:type="character" w:styleId="913">
    <w:name w:val="Основной шрифт абзаца"/>
    <w:next w:val="913"/>
    <w:link w:val="910"/>
    <w:semiHidden/>
  </w:style>
  <w:style w:type="table" w:styleId="914">
    <w:name w:val="Обычная таблица"/>
    <w:next w:val="914"/>
    <w:link w:val="910"/>
    <w:semiHidden/>
    <w:tblPr/>
  </w:style>
  <w:style w:type="numbering" w:styleId="915">
    <w:name w:val="Нет списка"/>
    <w:next w:val="915"/>
    <w:link w:val="910"/>
    <w:uiPriority w:val="99"/>
    <w:semiHidden/>
  </w:style>
  <w:style w:type="paragraph" w:styleId="916">
    <w:name w:val="Название объекта"/>
    <w:basedOn w:val="910"/>
    <w:next w:val="910"/>
    <w:link w:val="91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17">
    <w:name w:val="Основной текст"/>
    <w:basedOn w:val="910"/>
    <w:next w:val="917"/>
    <w:link w:val="945"/>
    <w:pPr>
      <w:ind w:right="3117"/>
    </w:pPr>
    <w:rPr>
      <w:rFonts w:ascii="Courier New" w:hAnsi="Courier New"/>
      <w:sz w:val="26"/>
      <w:lang w:val="en-US" w:eastAsia="en-US"/>
    </w:rPr>
  </w:style>
  <w:style w:type="paragraph" w:styleId="918">
    <w:name w:val="Основной текст с отступом"/>
    <w:basedOn w:val="910"/>
    <w:next w:val="918"/>
    <w:link w:val="910"/>
    <w:pPr>
      <w:ind w:right="-1"/>
      <w:jc w:val="both"/>
    </w:pPr>
    <w:rPr>
      <w:sz w:val="26"/>
    </w:rPr>
  </w:style>
  <w:style w:type="paragraph" w:styleId="919">
    <w:name w:val="Нижний колонтитул"/>
    <w:basedOn w:val="910"/>
    <w:next w:val="919"/>
    <w:link w:val="1004"/>
    <w:uiPriority w:val="99"/>
    <w:pPr>
      <w:tabs>
        <w:tab w:val="center" w:pos="4153" w:leader="none"/>
        <w:tab w:val="right" w:pos="8306" w:leader="none"/>
      </w:tabs>
    </w:pPr>
  </w:style>
  <w:style w:type="character" w:styleId="920">
    <w:name w:val="Номер страницы"/>
    <w:basedOn w:val="913"/>
    <w:next w:val="920"/>
    <w:link w:val="910"/>
  </w:style>
  <w:style w:type="paragraph" w:styleId="921">
    <w:name w:val="Верхний колонтитул"/>
    <w:basedOn w:val="910"/>
    <w:next w:val="921"/>
    <w:link w:val="924"/>
    <w:uiPriority w:val="99"/>
    <w:pPr>
      <w:tabs>
        <w:tab w:val="center" w:pos="4153" w:leader="none"/>
        <w:tab w:val="right" w:pos="8306" w:leader="none"/>
      </w:tabs>
    </w:pPr>
  </w:style>
  <w:style w:type="paragraph" w:styleId="922">
    <w:name w:val="Текст выноски"/>
    <w:basedOn w:val="910"/>
    <w:next w:val="922"/>
    <w:link w:val="923"/>
    <w:uiPriority w:val="99"/>
    <w:rPr>
      <w:rFonts w:ascii="Segoe UI" w:hAnsi="Segoe UI"/>
      <w:sz w:val="18"/>
      <w:szCs w:val="18"/>
      <w:lang w:val="en-US" w:eastAsia="en-US"/>
    </w:rPr>
  </w:style>
  <w:style w:type="character" w:styleId="923">
    <w:name w:val="Текст выноски Знак"/>
    <w:next w:val="923"/>
    <w:link w:val="922"/>
    <w:uiPriority w:val="99"/>
    <w:rPr>
      <w:rFonts w:ascii="Segoe UI" w:hAnsi="Segoe UI" w:cs="Segoe UI"/>
      <w:sz w:val="18"/>
      <w:szCs w:val="18"/>
    </w:rPr>
  </w:style>
  <w:style w:type="character" w:styleId="924">
    <w:name w:val="Верхний колонтитул Знак"/>
    <w:next w:val="924"/>
    <w:link w:val="921"/>
    <w:uiPriority w:val="99"/>
  </w:style>
  <w:style w:type="numbering" w:styleId="925">
    <w:name w:val="Нет списка1"/>
    <w:next w:val="915"/>
    <w:link w:val="910"/>
    <w:uiPriority w:val="99"/>
    <w:semiHidden/>
    <w:unhideWhenUsed/>
  </w:style>
  <w:style w:type="paragraph" w:styleId="926">
    <w:name w:val="Без интервала"/>
    <w:next w:val="926"/>
    <w:link w:val="910"/>
    <w:uiPriority w:val="99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927">
    <w:name w:val="Гиперссылка"/>
    <w:next w:val="927"/>
    <w:link w:val="910"/>
    <w:uiPriority w:val="99"/>
    <w:unhideWhenUsed/>
    <w:rPr>
      <w:color w:val="0000ff"/>
      <w:u w:val="single"/>
    </w:rPr>
  </w:style>
  <w:style w:type="character" w:styleId="928">
    <w:name w:val="Просмотренная гиперссылка"/>
    <w:next w:val="928"/>
    <w:link w:val="910"/>
    <w:uiPriority w:val="99"/>
    <w:unhideWhenUsed/>
    <w:rPr>
      <w:color w:val="800080"/>
      <w:u w:val="single"/>
    </w:rPr>
  </w:style>
  <w:style w:type="paragraph" w:styleId="929">
    <w:name w:val="xl65"/>
    <w:basedOn w:val="910"/>
    <w:next w:val="929"/>
    <w:link w:val="91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0">
    <w:name w:val="xl66"/>
    <w:basedOn w:val="910"/>
    <w:next w:val="930"/>
    <w:link w:val="91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1">
    <w:name w:val="xl67"/>
    <w:basedOn w:val="910"/>
    <w:next w:val="931"/>
    <w:link w:val="91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2">
    <w:name w:val="xl68"/>
    <w:basedOn w:val="910"/>
    <w:next w:val="932"/>
    <w:link w:val="91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33">
    <w:name w:val="xl69"/>
    <w:basedOn w:val="910"/>
    <w:next w:val="933"/>
    <w:link w:val="91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4">
    <w:name w:val="xl70"/>
    <w:basedOn w:val="910"/>
    <w:next w:val="934"/>
    <w:link w:val="91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35">
    <w:name w:val="xl71"/>
    <w:basedOn w:val="910"/>
    <w:next w:val="935"/>
    <w:link w:val="91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6">
    <w:name w:val="xl72"/>
    <w:basedOn w:val="910"/>
    <w:next w:val="936"/>
    <w:link w:val="91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7">
    <w:name w:val="xl73"/>
    <w:basedOn w:val="910"/>
    <w:next w:val="937"/>
    <w:link w:val="91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8">
    <w:name w:val="xl74"/>
    <w:basedOn w:val="910"/>
    <w:next w:val="938"/>
    <w:link w:val="91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9">
    <w:name w:val="xl75"/>
    <w:basedOn w:val="910"/>
    <w:next w:val="939"/>
    <w:link w:val="91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0">
    <w:name w:val="xl76"/>
    <w:basedOn w:val="910"/>
    <w:next w:val="940"/>
    <w:link w:val="91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1">
    <w:name w:val="xl77"/>
    <w:basedOn w:val="910"/>
    <w:next w:val="941"/>
    <w:link w:val="910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2">
    <w:name w:val="xl78"/>
    <w:basedOn w:val="910"/>
    <w:next w:val="942"/>
    <w:link w:val="91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3">
    <w:name w:val="xl79"/>
    <w:basedOn w:val="910"/>
    <w:next w:val="943"/>
    <w:link w:val="91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4">
    <w:name w:val="Форма"/>
    <w:next w:val="944"/>
    <w:link w:val="910"/>
    <w:rPr>
      <w:sz w:val="28"/>
      <w:szCs w:val="28"/>
      <w:lang w:val="ru-RU" w:eastAsia="ru-RU" w:bidi="ar-SA"/>
    </w:rPr>
  </w:style>
  <w:style w:type="character" w:styleId="945">
    <w:name w:val="Основной текст Знак"/>
    <w:next w:val="945"/>
    <w:link w:val="917"/>
    <w:rPr>
      <w:rFonts w:ascii="Courier New" w:hAnsi="Courier New"/>
      <w:sz w:val="26"/>
    </w:rPr>
  </w:style>
  <w:style w:type="paragraph" w:styleId="946">
    <w:name w:val="ConsPlusNormal"/>
    <w:next w:val="946"/>
    <w:link w:val="910"/>
    <w:rPr>
      <w:sz w:val="28"/>
      <w:szCs w:val="28"/>
      <w:lang w:val="ru-RU" w:eastAsia="ru-RU" w:bidi="ar-SA"/>
    </w:rPr>
  </w:style>
  <w:style w:type="numbering" w:styleId="947">
    <w:name w:val="Нет списка11"/>
    <w:next w:val="915"/>
    <w:link w:val="910"/>
    <w:uiPriority w:val="99"/>
    <w:semiHidden/>
    <w:unhideWhenUsed/>
  </w:style>
  <w:style w:type="numbering" w:styleId="948">
    <w:name w:val="Нет списка111"/>
    <w:next w:val="915"/>
    <w:link w:val="910"/>
    <w:uiPriority w:val="99"/>
    <w:semiHidden/>
    <w:unhideWhenUsed/>
  </w:style>
  <w:style w:type="paragraph" w:styleId="949">
    <w:name w:val="font5"/>
    <w:basedOn w:val="910"/>
    <w:next w:val="949"/>
    <w:link w:val="910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50">
    <w:name w:val="xl80"/>
    <w:basedOn w:val="910"/>
    <w:next w:val="950"/>
    <w:link w:val="91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51">
    <w:name w:val="xl81"/>
    <w:basedOn w:val="910"/>
    <w:next w:val="951"/>
    <w:link w:val="91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52">
    <w:name w:val="xl82"/>
    <w:basedOn w:val="910"/>
    <w:next w:val="952"/>
    <w:link w:val="910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53">
    <w:name w:val="Сетка таблицы"/>
    <w:basedOn w:val="914"/>
    <w:next w:val="953"/>
    <w:link w:val="910"/>
    <w:uiPriority w:val="5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954">
    <w:name w:val="xl83"/>
    <w:basedOn w:val="910"/>
    <w:next w:val="954"/>
    <w:link w:val="91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5">
    <w:name w:val="xl84"/>
    <w:basedOn w:val="910"/>
    <w:next w:val="955"/>
    <w:link w:val="91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6">
    <w:name w:val="xl85"/>
    <w:basedOn w:val="910"/>
    <w:next w:val="956"/>
    <w:link w:val="91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7">
    <w:name w:val="xl86"/>
    <w:basedOn w:val="910"/>
    <w:next w:val="957"/>
    <w:link w:val="91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8">
    <w:name w:val="xl87"/>
    <w:basedOn w:val="910"/>
    <w:next w:val="958"/>
    <w:link w:val="91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9">
    <w:name w:val="xl88"/>
    <w:basedOn w:val="910"/>
    <w:next w:val="959"/>
    <w:link w:val="91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0">
    <w:name w:val="xl89"/>
    <w:basedOn w:val="910"/>
    <w:next w:val="960"/>
    <w:link w:val="91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1">
    <w:name w:val="xl90"/>
    <w:basedOn w:val="910"/>
    <w:next w:val="961"/>
    <w:link w:val="91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2">
    <w:name w:val="xl91"/>
    <w:basedOn w:val="910"/>
    <w:next w:val="962"/>
    <w:link w:val="91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3">
    <w:name w:val="xl92"/>
    <w:basedOn w:val="910"/>
    <w:next w:val="963"/>
    <w:link w:val="91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4">
    <w:name w:val="xl93"/>
    <w:basedOn w:val="910"/>
    <w:next w:val="964"/>
    <w:link w:val="91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5">
    <w:name w:val="xl94"/>
    <w:basedOn w:val="910"/>
    <w:next w:val="965"/>
    <w:link w:val="910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6">
    <w:name w:val="xl95"/>
    <w:basedOn w:val="910"/>
    <w:next w:val="966"/>
    <w:link w:val="91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7">
    <w:name w:val="xl96"/>
    <w:basedOn w:val="910"/>
    <w:next w:val="967"/>
    <w:link w:val="91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8">
    <w:name w:val="xl97"/>
    <w:basedOn w:val="910"/>
    <w:next w:val="968"/>
    <w:link w:val="91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9">
    <w:name w:val="xl98"/>
    <w:basedOn w:val="910"/>
    <w:next w:val="969"/>
    <w:link w:val="91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70">
    <w:name w:val="xl99"/>
    <w:basedOn w:val="910"/>
    <w:next w:val="970"/>
    <w:link w:val="910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1">
    <w:name w:val="xl100"/>
    <w:basedOn w:val="910"/>
    <w:next w:val="971"/>
    <w:link w:val="91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2">
    <w:name w:val="xl101"/>
    <w:basedOn w:val="910"/>
    <w:next w:val="972"/>
    <w:link w:val="91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3">
    <w:name w:val="xl102"/>
    <w:basedOn w:val="910"/>
    <w:next w:val="973"/>
    <w:link w:val="91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4">
    <w:name w:val="xl103"/>
    <w:basedOn w:val="910"/>
    <w:next w:val="974"/>
    <w:link w:val="91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5">
    <w:name w:val="xl104"/>
    <w:basedOn w:val="910"/>
    <w:next w:val="975"/>
    <w:link w:val="91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6">
    <w:name w:val="xl105"/>
    <w:basedOn w:val="910"/>
    <w:next w:val="976"/>
    <w:link w:val="91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7">
    <w:name w:val="xl106"/>
    <w:basedOn w:val="910"/>
    <w:next w:val="977"/>
    <w:link w:val="91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78">
    <w:name w:val="xl107"/>
    <w:basedOn w:val="910"/>
    <w:next w:val="978"/>
    <w:link w:val="91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9">
    <w:name w:val="xl108"/>
    <w:basedOn w:val="910"/>
    <w:next w:val="979"/>
    <w:link w:val="91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0">
    <w:name w:val="xl109"/>
    <w:basedOn w:val="910"/>
    <w:next w:val="980"/>
    <w:link w:val="91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1">
    <w:name w:val="xl110"/>
    <w:basedOn w:val="910"/>
    <w:next w:val="981"/>
    <w:link w:val="91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2">
    <w:name w:val="xl111"/>
    <w:basedOn w:val="910"/>
    <w:next w:val="982"/>
    <w:link w:val="91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3">
    <w:name w:val="xl112"/>
    <w:basedOn w:val="910"/>
    <w:next w:val="983"/>
    <w:link w:val="910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84">
    <w:name w:val="xl113"/>
    <w:basedOn w:val="910"/>
    <w:next w:val="984"/>
    <w:link w:val="91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5">
    <w:name w:val="xl114"/>
    <w:basedOn w:val="910"/>
    <w:next w:val="985"/>
    <w:link w:val="91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6">
    <w:name w:val="xl115"/>
    <w:basedOn w:val="910"/>
    <w:next w:val="986"/>
    <w:link w:val="910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87">
    <w:name w:val="xl116"/>
    <w:basedOn w:val="910"/>
    <w:next w:val="987"/>
    <w:link w:val="91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8">
    <w:name w:val="xl117"/>
    <w:basedOn w:val="910"/>
    <w:next w:val="988"/>
    <w:link w:val="910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9">
    <w:name w:val="xl118"/>
    <w:basedOn w:val="910"/>
    <w:next w:val="989"/>
    <w:link w:val="910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0">
    <w:name w:val="xl119"/>
    <w:basedOn w:val="910"/>
    <w:next w:val="990"/>
    <w:link w:val="91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1">
    <w:name w:val="xl120"/>
    <w:basedOn w:val="910"/>
    <w:next w:val="991"/>
    <w:link w:val="91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2">
    <w:name w:val="xl121"/>
    <w:basedOn w:val="910"/>
    <w:next w:val="992"/>
    <w:link w:val="91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3">
    <w:name w:val="xl122"/>
    <w:basedOn w:val="910"/>
    <w:next w:val="993"/>
    <w:link w:val="91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4">
    <w:name w:val="xl123"/>
    <w:basedOn w:val="910"/>
    <w:next w:val="994"/>
    <w:link w:val="91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5">
    <w:name w:val="xl124"/>
    <w:basedOn w:val="910"/>
    <w:next w:val="995"/>
    <w:link w:val="91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6">
    <w:name w:val="xl125"/>
    <w:basedOn w:val="910"/>
    <w:next w:val="996"/>
    <w:link w:val="91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97">
    <w:name w:val="Нет списка2"/>
    <w:next w:val="915"/>
    <w:link w:val="910"/>
    <w:uiPriority w:val="99"/>
    <w:semiHidden/>
    <w:unhideWhenUsed/>
  </w:style>
  <w:style w:type="numbering" w:styleId="998">
    <w:name w:val="Нет списка3"/>
    <w:next w:val="915"/>
    <w:link w:val="910"/>
    <w:uiPriority w:val="99"/>
    <w:semiHidden/>
    <w:unhideWhenUsed/>
  </w:style>
  <w:style w:type="paragraph" w:styleId="999">
    <w:name w:val="font6"/>
    <w:basedOn w:val="910"/>
    <w:next w:val="999"/>
    <w:link w:val="91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00">
    <w:name w:val="font7"/>
    <w:basedOn w:val="910"/>
    <w:next w:val="1000"/>
    <w:link w:val="91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01">
    <w:name w:val="font8"/>
    <w:basedOn w:val="910"/>
    <w:next w:val="1001"/>
    <w:link w:val="91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02">
    <w:name w:val="Нет списка4"/>
    <w:next w:val="915"/>
    <w:link w:val="910"/>
    <w:uiPriority w:val="99"/>
    <w:semiHidden/>
    <w:unhideWhenUsed/>
  </w:style>
  <w:style w:type="paragraph" w:styleId="1003">
    <w:name w:val="Абзац списка"/>
    <w:basedOn w:val="910"/>
    <w:next w:val="1003"/>
    <w:link w:val="910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character" w:styleId="1004">
    <w:name w:val="Нижний колонтитул Знак"/>
    <w:next w:val="1004"/>
    <w:link w:val="919"/>
    <w:uiPriority w:val="99"/>
  </w:style>
  <w:style w:type="character" w:styleId="1005">
    <w:name w:val="Знак примечания"/>
    <w:next w:val="1005"/>
    <w:link w:val="910"/>
    <w:rPr>
      <w:sz w:val="16"/>
      <w:szCs w:val="16"/>
    </w:rPr>
  </w:style>
  <w:style w:type="paragraph" w:styleId="1006">
    <w:name w:val="Текст примечания"/>
    <w:basedOn w:val="910"/>
    <w:next w:val="1006"/>
    <w:link w:val="1007"/>
  </w:style>
  <w:style w:type="character" w:styleId="1007">
    <w:name w:val="Текст примечания Знак"/>
    <w:basedOn w:val="913"/>
    <w:next w:val="1007"/>
    <w:link w:val="1006"/>
  </w:style>
  <w:style w:type="paragraph" w:styleId="1008">
    <w:name w:val="Тема примечания"/>
    <w:basedOn w:val="1006"/>
    <w:next w:val="1006"/>
    <w:link w:val="1009"/>
    <w:rPr>
      <w:b/>
      <w:bCs/>
      <w:lang w:val="en-US" w:eastAsia="en-US"/>
    </w:rPr>
  </w:style>
  <w:style w:type="character" w:styleId="1009">
    <w:name w:val="Тема примечания Знак"/>
    <w:next w:val="1009"/>
    <w:link w:val="1008"/>
    <w:rPr>
      <w:b/>
      <w:bCs/>
    </w:rPr>
  </w:style>
  <w:style w:type="paragraph" w:styleId="1010">
    <w:name w:val="Рецензия"/>
    <w:next w:val="1010"/>
    <w:link w:val="910"/>
    <w:hidden/>
    <w:uiPriority w:val="99"/>
    <w:semiHidden/>
    <w:rPr>
      <w:lang w:val="ru-RU" w:eastAsia="ru-RU" w:bidi="ar-SA"/>
    </w:rPr>
  </w:style>
  <w:style w:type="paragraph" w:styleId="1011">
    <w:name w:val="ConsPlusTitle"/>
    <w:next w:val="1011"/>
    <w:link w:val="910"/>
    <w:uiPriority w:val="99"/>
    <w:pPr>
      <w:widowControl w:val="off"/>
    </w:pPr>
    <w:rPr>
      <w:rFonts w:ascii="Arial" w:hAnsi="Arial" w:cs="Arial"/>
      <w:b/>
      <w:bCs/>
      <w:sz w:val="24"/>
      <w:szCs w:val="24"/>
      <w:lang w:val="ru-RU" w:eastAsia="ru-RU" w:bidi="ar-SA"/>
    </w:rPr>
  </w:style>
  <w:style w:type="character" w:styleId="1012" w:default="1">
    <w:name w:val="Default Paragraph Font"/>
    <w:uiPriority w:val="1"/>
    <w:semiHidden/>
    <w:unhideWhenUsed/>
  </w:style>
  <w:style w:type="numbering" w:styleId="1013" w:default="1">
    <w:name w:val="No List"/>
    <w:uiPriority w:val="99"/>
    <w:semiHidden/>
    <w:unhideWhenUsed/>
  </w:style>
  <w:style w:type="table" w:styleId="1014" w:default="1">
    <w:name w:val="Normal Table"/>
    <w:uiPriority w:val="99"/>
    <w:semiHidden/>
    <w:unhideWhenUsed/>
    <w:tblPr/>
  </w:style>
  <w:style w:type="paragraph" w:styleId="1015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Relationship Id="rId13" Type="http://schemas.openxmlformats.org/officeDocument/2006/relationships/image" Target="media/image2.wmf"/><Relationship Id="rId14" Type="http://schemas.openxmlformats.org/officeDocument/2006/relationships/hyperlink" Target="http://www.gorodperm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42</cp:revision>
  <dcterms:created xsi:type="dcterms:W3CDTF">2024-05-08T05:17:00Z</dcterms:created>
  <dcterms:modified xsi:type="dcterms:W3CDTF">2025-10-15T07:25:52Z</dcterms:modified>
  <cp:version>917504</cp:version>
</cp:coreProperties>
</file>