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23910</wp:posOffset>
                </wp:positionV>
                <wp:extent cx="6285230" cy="1089881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089880"/>
                          <a:chOff x="0" y="0"/>
                          <a:chExt cx="6285229" cy="108988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089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39" y="770427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2529" y="770427"/>
                            <a:ext cx="1090294" cy="255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773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1.88pt;mso-position-vertical:absolute;width:494.90pt;height:85.82pt;mso-wrap-distance-left:9.00pt;mso-wrap-distance-top:0.00pt;mso-wrap-distance-right:9.00pt;mso-wrap-distance-bottom:0.00pt;" coordorigin="0,0" coordsize="62852,10898">
                <v:shape id="shape 2" o:spid="_x0000_s2" o:spt="202" type="#_x0000_t202" style="position:absolute;left:0;top:0;width:62852;height:10898;visibility:visible;" fillcolor="#FFFFFF" stroked="f">
                  <v:textbox inset="0,0,0,0">
                    <w:txbxContent>
                      <w:p>
                        <w:pPr>
                          <w:pStyle w:val="93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7704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7704;width:10902;height:255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773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spacing w:line="240" w:lineRule="exact"/>
        <w:rPr>
          <w:b/>
          <w:bCs/>
        </w:rPr>
      </w:pPr>
      <w:r/>
      <w:bookmarkStart w:id="0" w:name="_Hlk21852922"/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spacing w:line="240" w:lineRule="exact"/>
        <w:rPr>
          <w:b/>
          <w:bCs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Методику расчета нормативных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spacing w:line="240" w:lineRule="exact"/>
        <w:rPr>
          <w:b/>
          <w:bCs/>
        </w:rPr>
      </w:pPr>
      <w:r>
        <w:rPr>
          <w:b/>
        </w:rPr>
        <w:t xml:space="preserve">затрат на оказание муниципальной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spacing w:line="240" w:lineRule="exact"/>
        <w:rPr>
          <w:b/>
          <w:bCs/>
        </w:rPr>
      </w:pPr>
      <w:r>
        <w:rPr>
          <w:b/>
        </w:rPr>
        <w:t xml:space="preserve">услуги «Реализация дополнительных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spacing w:line="240" w:lineRule="exact"/>
      </w:pPr>
      <w:r>
        <w:rPr>
          <w:b/>
        </w:rPr>
        <w:t xml:space="preserve">общеразвивающих программ»,</w:t>
      </w:r>
      <w:r>
        <w:t xml:space="preserve"> </w:t>
      </w:r>
      <w:r/>
    </w:p>
    <w:p>
      <w:pPr>
        <w:pStyle w:val="941"/>
        <w:spacing w:line="240" w:lineRule="exact"/>
        <w:rPr>
          <w:b/>
          <w:bCs/>
        </w:rPr>
      </w:pPr>
      <w:r>
        <w:rPr>
          <w:b/>
        </w:rPr>
        <w:t xml:space="preserve">утвержденную постановлением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spacing w:line="240" w:lineRule="exact"/>
        <w:rPr>
          <w:b/>
          <w:bCs/>
        </w:rPr>
      </w:pPr>
      <w:r>
        <w:rPr>
          <w:b/>
        </w:rPr>
        <w:t xml:space="preserve">администрации города 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spacing w:line="240" w:lineRule="exact"/>
        <w:rPr>
          <w:b/>
          <w:bCs/>
        </w:rPr>
      </w:pPr>
      <w:r>
        <w:rPr>
          <w:b/>
        </w:rPr>
        <w:t xml:space="preserve">от 17.10.2024 № 900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spacing w:line="240" w:lineRule="exact"/>
      </w:pPr>
      <w:r/>
      <w:r/>
    </w:p>
    <w:p>
      <w:pPr>
        <w:pStyle w:val="941"/>
        <w:spacing w:line="240" w:lineRule="exact"/>
      </w:pP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</w:t>
      </w:r>
      <w:hyperlink r:id="rId14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 xml:space="preserve">«О Порядке формирования, размещения, финансового обеспечения и контроля выполнения муниципального зада</w:t>
      </w:r>
      <w:r>
        <w:rPr>
          <w:sz w:val="28"/>
          <w:szCs w:val="28"/>
        </w:rPr>
        <w:t xml:space="preserve">ния на оказание муниципальных услуг (выполнение работ)»,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расчета нормативных затрат на оказание муниципальной услуги «Реализация до</w:t>
      </w:r>
      <w:r>
        <w:rPr>
          <w:sz w:val="28"/>
          <w:szCs w:val="28"/>
        </w:rPr>
        <w:t xml:space="preserve">полнительных общеразвивающих программ», утвержденную постановлением администрации города Перми от 17 октября 2024 г. </w:t>
      </w:r>
      <w:r>
        <w:rPr>
          <w:sz w:val="28"/>
          <w:szCs w:val="28"/>
        </w:rPr>
        <w:br/>
        <w:t xml:space="preserve">№ 900,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4.1 цифры «2024» заменить цифрами «2025»;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второй пункта 4.2 изложить в следующей реда</w:t>
      </w:r>
      <w:r>
        <w:rPr>
          <w:sz w:val="28"/>
          <w:szCs w:val="28"/>
        </w:rPr>
        <w:t xml:space="preserve">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 наиболее эффективного учреждения основывается на показателях анализа деятельности муниципального автономного учреждения дополнительного образования «Спортивная школа олимпийского резерва по самбо и дзюдо «Витязь» имени И.И. Пономарева» г. Перм</w:t>
      </w:r>
      <w:r>
        <w:rPr>
          <w:sz w:val="28"/>
          <w:szCs w:val="28"/>
        </w:rPr>
        <w:t xml:space="preserve">и (далее – Учреждение).»;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второй пункта 4.4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Нормативные</w:t>
      </w:r>
      <w:r>
        <w:rPr>
          <w:sz w:val="28"/>
          <w:szCs w:val="28"/>
        </w:rPr>
        <w:t xml:space="preserve"> затраты на оказание муниципальной услуги устанавливаются на основе базового норматива затрат на оказание муниципальной услуги с учетом отраслевых корректирующих коэффициентов, отражающих специфику муниципальной услуги, и дифференцируются по направлениям: </w:t>
      </w:r>
      <w:r>
        <w:rPr>
          <w:sz w:val="28"/>
          <w:szCs w:val="28"/>
        </w:rPr>
        <w:t xml:space="preserve">спортивная аэробика</w:t>
      </w:r>
      <w:r>
        <w:rPr>
          <w:sz w:val="28"/>
          <w:szCs w:val="28"/>
        </w:rPr>
        <w:t xml:space="preserve">, плавание, легкая атлетика, </w:t>
      </w:r>
      <w:bookmarkStart w:id="1" w:name="_GoBack"/>
      <w:r>
        <w:rPr>
          <w:sz w:val="28"/>
          <w:szCs w:val="28"/>
        </w:rPr>
        <w:t xml:space="preserve">боевые виды единоборств</w:t>
      </w:r>
      <w:bookmarkEnd w:id="1"/>
      <w:r>
        <w:rPr>
          <w:sz w:val="28"/>
          <w:szCs w:val="28"/>
        </w:rPr>
        <w:t xml:space="preserve">, бадминтон.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пункте 4.7.3: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 после абзаца девятого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«плата за негативное воздействие на работу централизованной системы водоотведения.»;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 в абзаце одиннадцатом цифры «2023» заменить цифрами «2024»;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в пункте 4.8.1: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после абзаца восьмого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«плата за негативное воздействие на работу централизованной системы водоотведения.»;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 абзаце девятом цифры «4.7.4» заменить цифрами «4.7.3».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</w:t>
      </w:r>
      <w:r>
        <w:rPr>
          <w:sz w:val="28"/>
          <w:szCs w:val="28"/>
        </w:rPr>
        <w:t xml:space="preserve">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</w:t>
      </w:r>
      <w:r>
        <w:rPr>
          <w:sz w:val="28"/>
          <w:szCs w:val="28"/>
        </w:rPr>
        <w:t xml:space="preserve">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</w:t>
      </w:r>
      <w:r>
        <w:rPr>
          <w:sz w:val="28"/>
          <w:szCs w:val="28"/>
        </w:rPr>
        <w:t xml:space="preserve">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Э.О. Соснин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continuous"/>
      <w:pgSz w:w="11900" w:h="16820" w:orient="portrait"/>
      <w:pgMar w:top="1134" w:right="567" w:bottom="1134" w:left="1418" w:header="391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r/>
    <w:r/>
  </w:p>
  <w:p>
    <w:pPr>
      <w:pStyle w:val="9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24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rPr>
      <w:lang w:eastAsia="ru-RU"/>
    </w:rPr>
  </w:style>
  <w:style w:type="paragraph" w:styleId="717">
    <w:name w:val="Heading 1"/>
    <w:basedOn w:val="716"/>
    <w:next w:val="716"/>
    <w:qFormat/>
    <w:pPr>
      <w:ind w:right="-1" w:firstLine="709"/>
      <w:jc w:val="both"/>
      <w:keepNext/>
      <w:outlineLvl w:val="0"/>
    </w:pPr>
    <w:rPr>
      <w:sz w:val="24"/>
    </w:rPr>
  </w:style>
  <w:style w:type="paragraph" w:styleId="718">
    <w:name w:val="Heading 2"/>
    <w:basedOn w:val="716"/>
    <w:next w:val="716"/>
    <w:qFormat/>
    <w:pPr>
      <w:ind w:right="-1"/>
      <w:jc w:val="both"/>
      <w:keepNext/>
      <w:outlineLvl w:val="1"/>
    </w:pPr>
    <w:rPr>
      <w:sz w:val="24"/>
    </w:rPr>
  </w:style>
  <w:style w:type="paragraph" w:styleId="719">
    <w:name w:val="Heading 3"/>
    <w:basedOn w:val="716"/>
    <w:next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table" w:styleId="729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6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7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48" w:customStyle="1">
    <w:name w:val="Title Char"/>
    <w:basedOn w:val="726"/>
    <w:uiPriority w:val="10"/>
    <w:rPr>
      <w:sz w:val="48"/>
      <w:szCs w:val="48"/>
    </w:rPr>
  </w:style>
  <w:style w:type="character" w:styleId="749" w:customStyle="1">
    <w:name w:val="Subtitle Char"/>
    <w:basedOn w:val="72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Endnote Text Char"/>
    <w:uiPriority w:val="99"/>
    <w:rPr>
      <w:sz w:val="20"/>
    </w:rPr>
  </w:style>
  <w:style w:type="paragraph" w:styleId="754" w:customStyle="1">
    <w:name w:val="Заголовок 11"/>
    <w:basedOn w:val="716"/>
    <w:next w:val="716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 w:customStyle="1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 w:customStyle="1">
    <w:name w:val="Заголовок 21"/>
    <w:basedOn w:val="716"/>
    <w:next w:val="716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 w:customStyle="1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 w:customStyle="1">
    <w:name w:val="Заголовок 31"/>
    <w:basedOn w:val="716"/>
    <w:next w:val="716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 w:customStyle="1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 w:customStyle="1">
    <w:name w:val="Заголовок 41"/>
    <w:basedOn w:val="716"/>
    <w:next w:val="716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 w:customStyle="1">
    <w:name w:val="Заголовок 51"/>
    <w:basedOn w:val="716"/>
    <w:next w:val="716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 w:customStyle="1">
    <w:name w:val="Заголовок 61"/>
    <w:basedOn w:val="716"/>
    <w:next w:val="716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 w:customStyle="1">
    <w:name w:val="Заголовок 71"/>
    <w:basedOn w:val="716"/>
    <w:next w:val="716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 w:customStyle="1">
    <w:name w:val="Заголовок 81"/>
    <w:basedOn w:val="716"/>
    <w:next w:val="716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 w:customStyle="1">
    <w:name w:val="Заголовок 91"/>
    <w:basedOn w:val="716"/>
    <w:next w:val="716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716"/>
    <w:uiPriority w:val="34"/>
    <w:qFormat/>
    <w:pPr>
      <w:contextualSpacing/>
      <w:ind w:left="720"/>
    </w:pPr>
  </w:style>
  <w:style w:type="paragraph" w:styleId="773">
    <w:name w:val="No Spacing"/>
    <w:uiPriority w:val="1"/>
    <w:qFormat/>
  </w:style>
  <w:style w:type="paragraph" w:styleId="774">
    <w:name w:val="Title"/>
    <w:basedOn w:val="716"/>
    <w:next w:val="716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 w:customStyle="1">
    <w:name w:val="Название Знак"/>
    <w:link w:val="774"/>
    <w:uiPriority w:val="10"/>
    <w:rPr>
      <w:sz w:val="48"/>
      <w:szCs w:val="48"/>
    </w:rPr>
  </w:style>
  <w:style w:type="paragraph" w:styleId="776">
    <w:name w:val="Subtitle"/>
    <w:basedOn w:val="716"/>
    <w:next w:val="716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 w:customStyle="1">
    <w:name w:val="Подзаголовок Знак"/>
    <w:link w:val="776"/>
    <w:uiPriority w:val="11"/>
    <w:rPr>
      <w:sz w:val="24"/>
      <w:szCs w:val="24"/>
    </w:rPr>
  </w:style>
  <w:style w:type="paragraph" w:styleId="778">
    <w:name w:val="Quote"/>
    <w:basedOn w:val="716"/>
    <w:next w:val="716"/>
    <w:link w:val="779"/>
    <w:uiPriority w:val="29"/>
    <w:qFormat/>
    <w:pPr>
      <w:ind w:left="720" w:right="720"/>
    </w:pPr>
    <w:rPr>
      <w:i/>
    </w:rPr>
  </w:style>
  <w:style w:type="character" w:styleId="779" w:customStyle="1">
    <w:name w:val="Цитата 2 Знак"/>
    <w:link w:val="778"/>
    <w:uiPriority w:val="29"/>
    <w:rPr>
      <w:i/>
    </w:rPr>
  </w:style>
  <w:style w:type="paragraph" w:styleId="780">
    <w:name w:val="Intense Quote"/>
    <w:basedOn w:val="716"/>
    <w:next w:val="716"/>
    <w:link w:val="7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 w:customStyle="1">
    <w:name w:val="Выделенная цитата Знак"/>
    <w:link w:val="780"/>
    <w:uiPriority w:val="30"/>
    <w:rPr>
      <w:i/>
    </w:rPr>
  </w:style>
  <w:style w:type="paragraph" w:styleId="782" w:customStyle="1">
    <w:name w:val="Верхний колонтитул1"/>
    <w:basedOn w:val="716"/>
    <w:link w:val="78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3" w:customStyle="1">
    <w:name w:val="Header Char"/>
    <w:link w:val="782"/>
    <w:uiPriority w:val="99"/>
  </w:style>
  <w:style w:type="paragraph" w:styleId="784" w:customStyle="1">
    <w:name w:val="Нижний колонтитул1"/>
    <w:basedOn w:val="716"/>
    <w:link w:val="7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5" w:customStyle="1">
    <w:name w:val="Footer Char"/>
    <w:uiPriority w:val="99"/>
  </w:style>
  <w:style w:type="paragraph" w:styleId="786" w:customStyle="1">
    <w:name w:val="Название объекта1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link w:val="784"/>
    <w:uiPriority w:val="99"/>
  </w:style>
  <w:style w:type="table" w:styleId="788">
    <w:name w:val="Table Grid"/>
    <w:basedOn w:val="727"/>
    <w:uiPriority w:val="59"/>
    <w:tblPr/>
  </w:style>
  <w:style w:type="table" w:styleId="78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/>
      <w:u w:val="single"/>
    </w:rPr>
  </w:style>
  <w:style w:type="paragraph" w:styleId="915">
    <w:name w:val="footnote text"/>
    <w:basedOn w:val="716"/>
    <w:link w:val="916"/>
    <w:uiPriority w:val="99"/>
    <w:semiHidden/>
    <w:unhideWhenUsed/>
    <w:pPr>
      <w:spacing w:after="40"/>
    </w:pPr>
    <w:rPr>
      <w:sz w:val="18"/>
    </w:rPr>
  </w:style>
  <w:style w:type="character" w:styleId="916" w:customStyle="1">
    <w:name w:val="Текст сноски Знак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716"/>
    <w:link w:val="919"/>
    <w:uiPriority w:val="99"/>
    <w:semiHidden/>
    <w:unhideWhenUsed/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716"/>
    <w:next w:val="716"/>
    <w:uiPriority w:val="39"/>
    <w:unhideWhenUsed/>
    <w:pPr>
      <w:spacing w:after="57"/>
    </w:pPr>
  </w:style>
  <w:style w:type="paragraph" w:styleId="922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23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24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25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26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27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28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29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16"/>
    <w:next w:val="716"/>
    <w:uiPriority w:val="99"/>
    <w:unhideWhenUsed/>
  </w:style>
  <w:style w:type="paragraph" w:styleId="932">
    <w:name w:val="Caption"/>
    <w:basedOn w:val="716"/>
    <w:next w:val="716"/>
    <w:link w:val="78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3">
    <w:name w:val="Body Text"/>
    <w:basedOn w:val="716"/>
    <w:link w:val="946"/>
    <w:pPr>
      <w:ind w:right="3117"/>
    </w:pPr>
    <w:rPr>
      <w:rFonts w:ascii="Courier New" w:hAnsi="Courier New"/>
      <w:sz w:val="26"/>
      <w:lang w:val="en-US" w:eastAsia="en-US"/>
    </w:rPr>
  </w:style>
  <w:style w:type="paragraph" w:styleId="934">
    <w:name w:val="Body Text Indent"/>
    <w:basedOn w:val="716"/>
    <w:pPr>
      <w:ind w:right="-1"/>
      <w:jc w:val="both"/>
    </w:pPr>
    <w:rPr>
      <w:sz w:val="26"/>
    </w:rPr>
  </w:style>
  <w:style w:type="paragraph" w:styleId="935">
    <w:name w:val="Footer"/>
    <w:basedOn w:val="716"/>
    <w:pPr>
      <w:tabs>
        <w:tab w:val="center" w:pos="4153" w:leader="none"/>
        <w:tab w:val="right" w:pos="8306" w:leader="none"/>
      </w:tabs>
    </w:pPr>
  </w:style>
  <w:style w:type="character" w:styleId="936">
    <w:name w:val="page number"/>
    <w:basedOn w:val="726"/>
  </w:style>
  <w:style w:type="paragraph" w:styleId="937">
    <w:name w:val="Header"/>
    <w:basedOn w:val="716"/>
    <w:link w:val="940"/>
    <w:uiPriority w:val="99"/>
    <w:pPr>
      <w:tabs>
        <w:tab w:val="center" w:pos="4153" w:leader="none"/>
        <w:tab w:val="right" w:pos="8306" w:leader="none"/>
      </w:tabs>
    </w:pPr>
  </w:style>
  <w:style w:type="paragraph" w:styleId="938">
    <w:name w:val="Balloon Text"/>
    <w:basedOn w:val="716"/>
    <w:link w:val="939"/>
    <w:rPr>
      <w:rFonts w:ascii="Segoe UI" w:hAnsi="Segoe UI"/>
      <w:sz w:val="18"/>
      <w:szCs w:val="18"/>
      <w:lang w:val="en-US" w:eastAsia="en-US"/>
    </w:rPr>
  </w:style>
  <w:style w:type="character" w:styleId="939" w:customStyle="1">
    <w:name w:val="Текст выноски Знак"/>
    <w:link w:val="938"/>
    <w:rPr>
      <w:rFonts w:ascii="Segoe UI" w:hAnsi="Segoe UI" w:cs="Segoe UI"/>
      <w:sz w:val="18"/>
      <w:szCs w:val="18"/>
    </w:rPr>
  </w:style>
  <w:style w:type="character" w:styleId="940" w:customStyle="1">
    <w:name w:val="Верхний колонтитул Знак"/>
    <w:link w:val="937"/>
    <w:uiPriority w:val="99"/>
  </w:style>
  <w:style w:type="paragraph" w:styleId="941" w:customStyle="1">
    <w:name w:val="Форма"/>
    <w:rPr>
      <w:sz w:val="28"/>
      <w:szCs w:val="28"/>
      <w:lang w:eastAsia="ru-RU"/>
    </w:rPr>
  </w:style>
  <w:style w:type="paragraph" w:styleId="942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43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44">
    <w:name w:val="Subtle Emphasis"/>
    <w:uiPriority w:val="19"/>
    <w:qFormat/>
    <w:rPr>
      <w:i/>
      <w:iCs/>
      <w:color w:val="808080"/>
    </w:rPr>
  </w:style>
  <w:style w:type="numbering" w:styleId="945" w:customStyle="1">
    <w:name w:val="Нет списка1"/>
    <w:next w:val="728"/>
    <w:uiPriority w:val="99"/>
    <w:semiHidden/>
    <w:unhideWhenUsed/>
  </w:style>
  <w:style w:type="character" w:styleId="946" w:customStyle="1">
    <w:name w:val="Основной текст Знак"/>
    <w:link w:val="933"/>
    <w:rPr>
      <w:rFonts w:ascii="Courier New" w:hAnsi="Courier New"/>
      <w:sz w:val="26"/>
    </w:rPr>
  </w:style>
  <w:style w:type="paragraph" w:styleId="947">
    <w:name w:val="HTML Preformatted"/>
    <w:basedOn w:val="716"/>
    <w:link w:val="948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48" w:customStyle="1">
    <w:name w:val="Стандартный HTML Знак"/>
    <w:link w:val="947"/>
    <w:uiPriority w:val="99"/>
    <w:rPr>
      <w:rFonts w:ascii="Courier New" w:hAnsi="Courier New" w:cs="Courier New"/>
    </w:rPr>
  </w:style>
  <w:style w:type="paragraph" w:styleId="949">
    <w:name w:val="Normal (Web)"/>
    <w:basedOn w:val="716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154126&amp;dst=76&amp;field=134&amp;date=01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</cp:revision>
  <dcterms:created xsi:type="dcterms:W3CDTF">2025-09-18T10:41:00Z</dcterms:created>
  <dcterms:modified xsi:type="dcterms:W3CDTF">2025-10-14T07:08:45Z</dcterms:modified>
  <cp:version>786432</cp:version>
</cp:coreProperties>
</file>