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18510</wp:posOffset>
                </wp:positionV>
                <wp:extent cx="6285865" cy="1095916"/>
                <wp:effectExtent l="0" t="0" r="0" b="0"/>
                <wp:wrapNone/>
                <wp:docPr id="2" name="_x0000_s2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5"/>
                          <a:chOff x="0" y="0"/>
                          <a:chExt cx="6285864" cy="10959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092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2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3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730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778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68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1.46pt;mso-position-vertical:absolute;width:494.95pt;height:86.29pt;mso-wrap-distance-left:9.00pt;mso-wrap-distance-top:0.00pt;mso-wrap-distance-right:9.00pt;mso-wrap-distance-bottom:0.00pt;" coordorigin="0,0" coordsize="62858,10959">
                <v:shape id="shape 2" o:spid="_x0000_s2" o:spt="202" type="#_x0000_t202" style="position:absolute;left:0;top:0;width:62858;height:10927;visibility:visible;" fillcolor="#FFFFFF" stroked="f">
                  <v:textbox inset="0,0,0,0">
                    <w:txbxContent>
                      <w:p>
                        <w:pPr>
                          <w:pStyle w:val="72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778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68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размер </w:t>
        <w:br/>
        <w:t xml:space="preserve">нормативных затрат </w:t>
      </w:r>
      <w:r>
        <w:rPr>
          <w:b/>
          <w:bCs/>
          <w:sz w:val="28"/>
          <w:szCs w:val="28"/>
        </w:rPr>
        <w:t xml:space="preserve">на оказание </w:t>
        <w:br/>
        <w:t xml:space="preserve">муниципальной услуги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«Присмотр </w:t>
        <w:br/>
        <w:t xml:space="preserve">и уход» в муниципальных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образовательных учреждениях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Перми, реализующих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образовательную программу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дошкольного образования, 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значения натуральных норм,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используемых при определении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базовых нормативов затрат на оказание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услуги «Присмотр и уход»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муниципальных образовательных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учреждениях города Перми, реализующих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образовательную программу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дошкольного образования, утвержденные </w:t>
        <w:br/>
      </w:r>
      <w:r>
        <w:rPr>
          <w:b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остановлением </w:t>
      </w:r>
      <w:r>
        <w:rPr>
          <w:b/>
          <w:bCs/>
          <w:sz w:val="28"/>
          <w:szCs w:val="28"/>
        </w:rPr>
        <w:t xml:space="preserve">администрации города </w:t>
        <w:br/>
        <w:t xml:space="preserve">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01.10.2025 № 699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рации», Уставом города Перми, постановлениями администрации города Перми </w:t>
        <w:br/>
        <w:t xml:space="preserve">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</w:t>
      </w:r>
      <w:r>
        <w:rPr>
          <w:sz w:val="28"/>
          <w:szCs w:val="28"/>
        </w:rPr>
        <w:t xml:space="preserve">)», от 12 сентября 2016 г. № 676 «Об утверждении Методики расчета нормативных затрат на оказание муниципальной услуги «Присмотр и уход» в муниципальных образовательных учреждениях города Перми, реализующих образовательную программу дошкольного образования»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размер нормативных затрат </w:t>
      </w:r>
      <w:r>
        <w:rPr>
          <w:sz w:val="28"/>
          <w:szCs w:val="28"/>
        </w:rPr>
        <w:t xml:space="preserve">на оказание муниципальной услуги «Присмотр и уход» в муниципальных образовательных учреждениях города Перми, реализующих образовательную программу дошкольного образования, на 2026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плановый период 2027 и 2028 годов, утвержденный 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01 октября 2025 г. № 699 «Об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размера нормативных затрат на оказание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«Присмотр и уход» </w:t>
      </w:r>
      <w:r>
        <w:rPr>
          <w:sz w:val="28"/>
          <w:szCs w:val="28"/>
        </w:rPr>
        <w:t xml:space="preserve">в 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учреждениях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Перми, реализующих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образовательную программу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дошкольного образования, на 2026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плановый период 2027 и 2028 годов,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значений натуральных норм,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используемых при </w:t>
        <w:br/>
        <w:t xml:space="preserve">определении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базовых нормативов затрат на оказание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</w:t>
        <w:br/>
        <w:t xml:space="preserve">«Присмотр </w:t>
      </w:r>
      <w:r>
        <w:rPr>
          <w:sz w:val="28"/>
          <w:szCs w:val="28"/>
        </w:rPr>
        <w:t xml:space="preserve">и уход»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муниципальных 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учреждениях города Перми, реализующих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образовательную программу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дошкольного образования»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дополни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пунктом</w:t>
      </w:r>
      <w:r>
        <w:rPr>
          <w:sz w:val="28"/>
          <w:szCs w:val="28"/>
        </w:rPr>
        <w:t xml:space="preserve"> 19 следующего содержания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19</w:t>
      </w:r>
      <w:r>
        <w:rPr>
          <w:b/>
          <w:bCs/>
          <w:sz w:val="28"/>
          <w:szCs w:val="28"/>
        </w:rPr>
        <w:t xml:space="preserve">. Физические лица, за исключением льготных категорий, </w:t>
      </w:r>
      <w:r>
        <w:rPr>
          <w:b/>
          <w:bCs/>
          <w:sz w:val="28"/>
          <w:szCs w:val="28"/>
        </w:rPr>
        <w:br/>
        <w:t xml:space="preserve">в возрасте от 3 до 8 лет в группе кратковременного пребывания детей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086"/>
        <w:gridCol w:w="1819"/>
      </w:tblGrid>
      <w:tr>
        <w:tblPrEx/>
        <w:trPr/>
        <w:tc>
          <w:tcPr>
            <w:tcMar>
              <w:top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086"/>
        <w:gridCol w:w="1819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2 000,27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</w:t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</w:t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2 000,27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</w:t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</w:t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2 000,27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</w:t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</w:t>
            </w: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4082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bottom w:w="0" w:type="dxa"/>
            </w:tcMar>
            <w:tcW w:w="91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1 961,01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значения </w:t>
      </w:r>
      <w:r>
        <w:rPr>
          <w:sz w:val="28"/>
          <w:szCs w:val="28"/>
        </w:rPr>
        <w:t xml:space="preserve">натуральных норм</w:t>
      </w:r>
      <w:r>
        <w:rPr>
          <w:sz w:val="28"/>
          <w:szCs w:val="28"/>
        </w:rPr>
        <w:t xml:space="preserve">, используемых при определении базовых нормативов затрат на оказание муниципальной услуги «Присмотр и уход» в муниципальных образовательных учреждениях города Перми, реализующих образовательную программу дошкольного образования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постановлением администрации города Перми от 01 октября 2025 г. № 699 «Об утверждении размера нормативных затрат на оказание муниципальной услуги «Присмотр </w:t>
      </w:r>
      <w:r>
        <w:rPr>
          <w:sz w:val="28"/>
          <w:szCs w:val="28"/>
        </w:rPr>
        <w:t xml:space="preserve">и уход»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муниципальных образовательных учрежд</w:t>
      </w:r>
      <w:r>
        <w:rPr>
          <w:sz w:val="28"/>
          <w:szCs w:val="28"/>
        </w:rPr>
        <w:t xml:space="preserve">ениях города Перми, реализующих образовательную программу дошкольного образования, на 2026 год и плановый период 2027 и 2028 годов, значений натуральных норм, используемых при определении базовых нормативов затрат на оказание муниципальной услуги «Присмотр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уход»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муниципальных образовательных учреждениях города Перми, реализующих образовательную программу дошкольного образования»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дополни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пунктом</w:t>
      </w:r>
      <w:r>
        <w:rPr>
          <w:sz w:val="28"/>
          <w:szCs w:val="28"/>
        </w:rPr>
        <w:t xml:space="preserve"> 19 следующего содержания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19. Наименование муниципальной услуги – «Присмотр и уход»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услуги: физические лица, за исключением льготных категорий, в возрасте от 3 до 8 лет в группе кратковременного пребывания.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</w:t>
      </w:r>
      <w:r>
        <w:rPr>
          <w:sz w:val="28"/>
          <w:szCs w:val="28"/>
          <w:shd w:val="clear" w:color="auto" w:fill="ffffff"/>
        </w:rPr>
        <w:t xml:space="preserve">889111О.99.0.БА91АА54000.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638"/>
        <w:gridCol w:w="1428"/>
        <w:gridCol w:w="2050"/>
        <w:gridCol w:w="1789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14" w:lineRule="exact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20" w:firstRow="1" w:lastRow="0" w:firstColumn="0" w:lastColumn="0" w:noHBand="0" w:noVBand="0"/>
      </w:tblPr>
      <w:tblGrid>
        <w:gridCol w:w="4638"/>
        <w:gridCol w:w="1428"/>
        <w:gridCol w:w="2048"/>
        <w:gridCol w:w="1791"/>
      </w:tblGrid>
      <w:tr>
        <w:tblPrEx/>
        <w:trPr>
          <w:tblHeader/>
        </w:trPr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иных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туалетная бумага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5000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банка для хранения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бак для замачивания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</w:t>
              <w:br/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эмалированное с крышкой </w:t>
              <w:br/>
              <w:t xml:space="preserve">10 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</w:t>
              <w:br/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кастрюля для разноса пищи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коврик для вытирания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</w:t>
              <w:br/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 для мытья ног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 кухонный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противень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разливальная ложка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сыпучих продуктов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</w:t>
              <w:br/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черпак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щетка для пола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доска разделочная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мыло хозяйственное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кусок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сода кальцинированная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стиральный порошок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сода питьевая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моющее средство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пачка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хлорная известь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средство для мытья окон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 мл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скатерть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</w:t>
              <w:br/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посудное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клеенка настольная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вешалка для детского полотенца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напольные для измерения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ограждения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одежды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для кухни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</w:t>
              <w:br/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картофелечистка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мясорубка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0,015000/7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сушильный шкаф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стиральная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электрическая плита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0,002083/7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столовая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ложка чайная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глубокая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тарелка десертная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чайная 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термометр комнатный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 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полотенце детское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салфетка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верхняя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  <w:br/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наволочка набивная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  <w:br/>
              <w:t xml:space="preserve">4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простыня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  <w:br/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пододеяльник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0,666667/</w:t>
              <w:br/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</w:t>
              <w:br/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матрац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одеяло байковое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кровать детская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обеденный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0,050000/5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детский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0,333333/5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раковина для мытья рук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</w:t>
              <w:br/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34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72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03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0,016667/</w:t>
              <w:br/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0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</w:t>
      </w:r>
      <w:r>
        <w:rPr>
          <w:rFonts w:eastAsia="Calibri"/>
          <w:sz w:val="28"/>
          <w:szCs w:val="22"/>
          <w:lang w:eastAsia="en-US"/>
        </w:rPr>
        <w:t xml:space="preserve">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города Перми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Э.О. Соснин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0" w:h="16820" w:orient="portrait"/>
      <w:pgMar w:top="1134" w:right="567" w:bottom="1134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8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6"/>
    <w:link w:val="687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6"/>
    <w:link w:val="688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6"/>
    <w:link w:val="689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6"/>
    <w:link w:val="710"/>
    <w:uiPriority w:val="10"/>
    <w:rPr>
      <w:sz w:val="48"/>
      <w:szCs w:val="48"/>
    </w:rPr>
  </w:style>
  <w:style w:type="character" w:styleId="680">
    <w:name w:val="Subtitle Char"/>
    <w:basedOn w:val="696"/>
    <w:link w:val="712"/>
    <w:uiPriority w:val="11"/>
    <w:rPr>
      <w:sz w:val="24"/>
      <w:szCs w:val="24"/>
    </w:rPr>
  </w:style>
  <w:style w:type="character" w:styleId="681">
    <w:name w:val="Quote Char"/>
    <w:link w:val="714"/>
    <w:uiPriority w:val="29"/>
    <w:rPr>
      <w:i/>
    </w:rPr>
  </w:style>
  <w:style w:type="character" w:styleId="682">
    <w:name w:val="Intense Quote Char"/>
    <w:link w:val="716"/>
    <w:uiPriority w:val="30"/>
    <w:rPr>
      <w:i/>
    </w:rPr>
  </w:style>
  <w:style w:type="character" w:styleId="683">
    <w:name w:val="Caption Char"/>
    <w:basedOn w:val="696"/>
    <w:link w:val="722"/>
    <w:uiPriority w:val="35"/>
    <w:rPr>
      <w:b/>
      <w:bCs/>
      <w:color w:val="4f81bd" w:themeColor="accent1"/>
      <w:sz w:val="18"/>
      <w:szCs w:val="18"/>
    </w:rPr>
  </w:style>
  <w:style w:type="character" w:styleId="684">
    <w:name w:val="Footnote Text Char"/>
    <w:link w:val="851"/>
    <w:uiPriority w:val="99"/>
    <w:rPr>
      <w:sz w:val="18"/>
    </w:rPr>
  </w:style>
  <w:style w:type="character" w:styleId="685">
    <w:name w:val="Endnote Text Char"/>
    <w:link w:val="854"/>
    <w:uiPriority w:val="99"/>
    <w:rPr>
      <w:sz w:val="20"/>
    </w:rPr>
  </w:style>
  <w:style w:type="paragraph" w:styleId="686" w:default="1">
    <w:name w:val="Normal"/>
    <w:qFormat/>
  </w:style>
  <w:style w:type="paragraph" w:styleId="687">
    <w:name w:val="Heading 1"/>
    <w:basedOn w:val="686"/>
    <w:next w:val="686"/>
    <w:link w:val="699"/>
    <w:qFormat/>
    <w:pPr>
      <w:ind w:right="-1" w:firstLine="709"/>
      <w:jc w:val="both"/>
      <w:keepNext/>
      <w:outlineLvl w:val="0"/>
    </w:pPr>
    <w:rPr>
      <w:sz w:val="24"/>
    </w:rPr>
  </w:style>
  <w:style w:type="paragraph" w:styleId="688">
    <w:name w:val="Heading 2"/>
    <w:basedOn w:val="686"/>
    <w:next w:val="686"/>
    <w:link w:val="700"/>
    <w:qFormat/>
    <w:pPr>
      <w:ind w:right="-1"/>
      <w:jc w:val="both"/>
      <w:keepNext/>
      <w:outlineLvl w:val="1"/>
    </w:pPr>
    <w:rPr>
      <w:sz w:val="24"/>
    </w:rPr>
  </w:style>
  <w:style w:type="paragraph" w:styleId="689">
    <w:name w:val="Heading 3"/>
    <w:basedOn w:val="686"/>
    <w:next w:val="68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686"/>
    <w:next w:val="686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Заголовок 1 Знак"/>
    <w:link w:val="687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Заголовок 2 Знак"/>
    <w:link w:val="688"/>
    <w:uiPriority w:val="9"/>
    <w:rPr>
      <w:rFonts w:ascii="Arial" w:hAnsi="Arial" w:eastAsia="Arial" w:cs="Arial"/>
      <w:sz w:val="34"/>
    </w:rPr>
  </w:style>
  <w:style w:type="character" w:styleId="701" w:customStyle="1">
    <w:name w:val="Заголовок 3 Знак"/>
    <w:link w:val="689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Заголовок 4 Знак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686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rPr>
      <w:lang w:eastAsia="zh-CN"/>
    </w:rPr>
  </w:style>
  <w:style w:type="paragraph" w:styleId="710">
    <w:name w:val="Title"/>
    <w:basedOn w:val="686"/>
    <w:next w:val="686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 w:customStyle="1">
    <w:name w:val="Заголовок Знак"/>
    <w:link w:val="710"/>
    <w:uiPriority w:val="10"/>
    <w:rPr>
      <w:sz w:val="48"/>
      <w:szCs w:val="48"/>
    </w:rPr>
  </w:style>
  <w:style w:type="paragraph" w:styleId="712">
    <w:name w:val="Subtitle"/>
    <w:basedOn w:val="686"/>
    <w:next w:val="686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 w:customStyle="1">
    <w:name w:val="Подзаголовок Знак"/>
    <w:link w:val="712"/>
    <w:uiPriority w:val="11"/>
    <w:rPr>
      <w:sz w:val="24"/>
      <w:szCs w:val="24"/>
    </w:rPr>
  </w:style>
  <w:style w:type="paragraph" w:styleId="714">
    <w:name w:val="Quote"/>
    <w:basedOn w:val="686"/>
    <w:next w:val="686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6"/>
    <w:next w:val="686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86"/>
    <w:link w:val="873"/>
    <w:uiPriority w:val="99"/>
    <w:pPr>
      <w:tabs>
        <w:tab w:val="center" w:pos="4153" w:leader="none"/>
        <w:tab w:val="right" w:pos="8306" w:leader="none"/>
      </w:tabs>
    </w:pPr>
  </w:style>
  <w:style w:type="character" w:styleId="719" w:customStyle="1">
    <w:name w:val="Header Char"/>
    <w:uiPriority w:val="99"/>
  </w:style>
  <w:style w:type="paragraph" w:styleId="720">
    <w:name w:val="Footer"/>
    <w:basedOn w:val="686"/>
    <w:link w:val="877"/>
    <w:uiPriority w:val="99"/>
    <w:pPr>
      <w:tabs>
        <w:tab w:val="center" w:pos="4153" w:leader="none"/>
        <w:tab w:val="right" w:pos="8306" w:leader="none"/>
      </w:tabs>
    </w:pPr>
  </w:style>
  <w:style w:type="character" w:styleId="721" w:customStyle="1">
    <w:name w:val="Footer Char"/>
    <w:uiPriority w:val="99"/>
  </w:style>
  <w:style w:type="paragraph" w:styleId="722">
    <w:name w:val="Caption"/>
    <w:basedOn w:val="686"/>
    <w:next w:val="686"/>
    <w:link w:val="72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23" w:customStyle="1">
    <w:name w:val="Название объекта Знак"/>
    <w:link w:val="722"/>
    <w:uiPriority w:val="35"/>
    <w:rPr>
      <w:b/>
      <w:bCs/>
      <w:color w:val="4f81bd"/>
      <w:sz w:val="18"/>
      <w:szCs w:val="18"/>
    </w:rPr>
  </w:style>
  <w:style w:type="table" w:styleId="724">
    <w:name w:val="Table Grid"/>
    <w:basedOn w:val="697"/>
    <w:tblPr/>
  </w:style>
  <w:style w:type="table" w:styleId="72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0">
    <w:name w:val="Hyperlink"/>
    <w:uiPriority w:val="99"/>
    <w:unhideWhenUsed/>
    <w:rPr>
      <w:color w:val="0000ff"/>
      <w:u w:val="single"/>
    </w:rPr>
  </w:style>
  <w:style w:type="paragraph" w:styleId="851">
    <w:name w:val="footnote text"/>
    <w:basedOn w:val="686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686"/>
    <w:link w:val="855"/>
    <w:uiPriority w:val="99"/>
    <w:semiHidden/>
    <w:unhideWhenUsed/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686"/>
    <w:next w:val="686"/>
    <w:uiPriority w:val="39"/>
    <w:unhideWhenUsed/>
    <w:pPr>
      <w:spacing w:after="57"/>
    </w:pPr>
  </w:style>
  <w:style w:type="paragraph" w:styleId="858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59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60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61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62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63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64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65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  <w:rPr>
      <w:lang w:eastAsia="zh-CN"/>
    </w:rPr>
  </w:style>
  <w:style w:type="paragraph" w:styleId="867">
    <w:name w:val="table of figures"/>
    <w:basedOn w:val="686"/>
    <w:next w:val="686"/>
    <w:uiPriority w:val="99"/>
    <w:unhideWhenUsed/>
  </w:style>
  <w:style w:type="paragraph" w:styleId="868">
    <w:name w:val="Body Text"/>
    <w:basedOn w:val="686"/>
    <w:link w:val="875"/>
    <w:pPr>
      <w:ind w:right="3117"/>
    </w:pPr>
    <w:rPr>
      <w:rFonts w:ascii="Courier New" w:hAnsi="Courier New"/>
      <w:sz w:val="26"/>
      <w:lang w:val="en-US" w:eastAsia="en-US"/>
    </w:rPr>
  </w:style>
  <w:style w:type="paragraph" w:styleId="869">
    <w:name w:val="Body Text Indent"/>
    <w:basedOn w:val="686"/>
    <w:pPr>
      <w:ind w:right="-1"/>
      <w:jc w:val="both"/>
    </w:pPr>
    <w:rPr>
      <w:sz w:val="26"/>
    </w:rPr>
  </w:style>
  <w:style w:type="character" w:styleId="870">
    <w:name w:val="page number"/>
    <w:basedOn w:val="696"/>
  </w:style>
  <w:style w:type="paragraph" w:styleId="871">
    <w:name w:val="Balloon Text"/>
    <w:basedOn w:val="686"/>
    <w:link w:val="872"/>
    <w:rPr>
      <w:rFonts w:ascii="Segoe UI" w:hAnsi="Segoe UI"/>
      <w:sz w:val="18"/>
      <w:szCs w:val="18"/>
      <w:lang w:val="en-US" w:eastAsia="en-US"/>
    </w:rPr>
  </w:style>
  <w:style w:type="character" w:styleId="872" w:customStyle="1">
    <w:name w:val="Текст выноски Знак"/>
    <w:link w:val="871"/>
    <w:rPr>
      <w:rFonts w:ascii="Segoe UI" w:hAnsi="Segoe UI" w:cs="Segoe UI"/>
      <w:sz w:val="18"/>
      <w:szCs w:val="18"/>
    </w:rPr>
  </w:style>
  <w:style w:type="character" w:styleId="873" w:customStyle="1">
    <w:name w:val="Верхний колонтитул Знак"/>
    <w:link w:val="718"/>
    <w:uiPriority w:val="99"/>
  </w:style>
  <w:style w:type="paragraph" w:styleId="874" w:customStyle="1">
    <w:name w:val="Форма"/>
    <w:rPr>
      <w:sz w:val="28"/>
      <w:szCs w:val="28"/>
    </w:rPr>
  </w:style>
  <w:style w:type="character" w:styleId="875" w:customStyle="1">
    <w:name w:val="Основной текст Знак"/>
    <w:link w:val="868"/>
    <w:rPr>
      <w:rFonts w:ascii="Courier New" w:hAnsi="Courier New"/>
      <w:sz w:val="26"/>
    </w:rPr>
  </w:style>
  <w:style w:type="paragraph" w:styleId="876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character" w:styleId="877" w:customStyle="1">
    <w:name w:val="Нижний колонтитул Знак"/>
    <w:basedOn w:val="696"/>
    <w:link w:val="720"/>
    <w:uiPriority w:val="99"/>
  </w:style>
  <w:style w:type="table" w:styleId="878" w:customStyle="1">
    <w:name w:val="0-19"/>
    <w:basedOn w:val="697"/>
    <w:rPr>
      <w:sz w:val="28"/>
    </w:rPr>
    <w:tblPr/>
  </w:style>
  <w:style w:type="table" w:styleId="879">
    <w:name w:val="Table Web 1"/>
    <w:basedOn w:val="697"/>
    <w:tblPr/>
  </w:style>
  <w:style w:type="table" w:styleId="880" w:customStyle="1">
    <w:name w:val="Стиль0-19"/>
    <w:basedOn w:val="697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10</cp:revision>
  <dcterms:created xsi:type="dcterms:W3CDTF">2025-09-26T11:49:00Z</dcterms:created>
  <dcterms:modified xsi:type="dcterms:W3CDTF">2025-10-14T11:27:30Z</dcterms:modified>
  <cp:version>1048576</cp:version>
</cp:coreProperties>
</file>