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73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page">
                  <wp:posOffset>908050</wp:posOffset>
                </wp:positionH>
                <wp:positionV relativeFrom="page">
                  <wp:posOffset>163195</wp:posOffset>
                </wp:positionV>
                <wp:extent cx="6285865" cy="1594580"/>
                <wp:effectExtent l="6350" t="6350" r="6350" b="6350"/>
                <wp:wrapNone/>
                <wp:docPr id="1" name="_x0000_s10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 flipH="0" flipV="0">
                          <a:off x="0" y="0"/>
                          <a:ext cx="6285864" cy="159457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877"/>
                              <w:jc w:val="center"/>
                              <w:tabs>
                                <w:tab w:val="clear" w:pos="4153" w:leader="none"/>
                                <w:tab w:val="clear" w:pos="8306" w:leader="none"/>
                              </w:tabs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mc:AlternateContent>
                                <mc:Choice Requires="wpg">
                                  <w:drawing>
                                    <wp:inline xmlns:wp="http://schemas.openxmlformats.org/drawingml/2006/wordprocessingDrawing" distT="0" distB="0" distL="0" distR="0">
                                      <wp:extent cx="409334" cy="510296"/>
                                      <wp:effectExtent l="0" t="0" r="0" b="0"/>
                                      <wp:docPr id="2" name="_x0000_i1029"/>
                                      <wp:cNvGraphicFramePr/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"/>
                                              <pic:cNvPicPr/>
                                              <pic:nvPr/>
                                            </pic:nvPicPr>
                                            <pic:blipFill>
                                              <a:blip r:embed="rId10"/>
                                              <a:stretch/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409334" cy="510296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mc:Choice>
                                <mc:Fallback>
                                  <w:pict>
                                    <v:shapetype type="#_x0000_t75" o:spt="75" coordsize="21600,21600" o:preferrelative="t" path="m@4@5l@4@11@9@11@9@5xe">
                                      <v:formulas>
                                        <v:f eqn="if lineDrawn pixelLineWidth 0"/>
                                        <v:f eqn="sum @0 1 0"/>
                                        <v:f eqn="sum 0 0 @1"/>
                                        <v:f eqn="prod @2 1 2"/>
                                        <v:f eqn="prod @3 21600 pixelWidth"/>
                                        <v:f eqn="prod @3 21600 pixelHeight"/>
                                        <v:f eqn="sum @0 0 1"/>
                                        <v:f eqn="prod @6 1 2"/>
                                        <v:f eqn="prod @7 21600 pixelWidth"/>
                                        <v:f eqn="sum @8 21600 0"/>
                                        <v:f eqn="prod @7 21600 pixelHeight"/>
                                        <v:f eqn="sum @10 21600 0"/>
                                      </v:formulas>
                                    </v:shapetype>
                                    <v:shape id="_x0000_i0" o:spid="_x0000_s0" type="#_x0000_t75" style="width:32.23pt;height:40.18pt;mso-wrap-distance-left:0.00pt;mso-wrap-distance-top:0.00pt;mso-wrap-distance-right:0.00pt;mso-wrap-distance-bottom:0.00pt;" stroked="f">
                                      <v:path textboxrect="0,0,0,0"/>
                                      <v:imagedata r:id="rId10" o:title=""/>
                                    </v:shape>
                                  </w:pict>
                                </mc:Fallback>
                              </mc:AlternateContent>
                            </w:r>
                            <w:r>
                              <w:rPr>
                                <w:lang w:val="en-US"/>
                              </w:rPr>
                            </w:r>
                            <w:r>
                              <w:rPr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872"/>
                              <w:spacing w:before="40" w:line="240" w:lineRule="auto"/>
                              <w:rPr>
                                <w:b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 w:val="0"/>
                                <w:sz w:val="28"/>
                                <w:szCs w:val="28"/>
                              </w:rPr>
                              <w:t xml:space="preserve">АДМИНИСТРАЦИЯ ГОРОДА ПЕРМИ</w:t>
                            </w:r>
                            <w:r>
                              <w:rPr>
                                <w:b w:val="0"/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b w:val="0"/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866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</w:p>
                          <w:p>
                            <w:pPr>
                              <w:pStyle w:val="872"/>
                              <w:spacing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ГЛАВА АДМИНИСТРАЦИИ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872"/>
                              <w:spacing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ИНДУСТРИАЛЬНОГО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РАЙОНА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866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</w:p>
                          <w:p>
                            <w:pPr>
                              <w:pStyle w:val="866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Р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А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С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П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О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Р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Я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Ж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Е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Н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И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Е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866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</w:p>
                          <w:p>
                            <w:pPr>
                              <w:pStyle w:val="866"/>
                              <w:jc w:val="center"/>
                              <w:spacing w:line="360" w:lineRule="exact"/>
                              <w:widowControl w:val="off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  <w:r>
                              <w:rPr>
                                <w:sz w:val="24"/>
                              </w:rPr>
                            </w:r>
                            <w:r>
                              <w:rPr>
                                <w:sz w:val="24"/>
                              </w:rPr>
                            </w:r>
                          </w:p>
                          <w:p>
                            <w:pPr>
                              <w:pStyle w:val="868"/>
                              <w:jc w:val="center"/>
                            </w:pPr>
                            <w:r/>
                            <w:r/>
                          </w:p>
                        </w:txbxContent>
                      </wps:txbx>
                      <wps:bodyPr wrap="square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shape 1" o:spid="_x0000_s1" o:spt="202" type="#_x0000_t202" style="position:absolute;z-index:524288;o:allowoverlap:true;o:allowincell:true;mso-position-horizontal-relative:page;margin-left:71.50pt;mso-position-horizontal:absolute;mso-position-vertical-relative:page;margin-top:12.85pt;mso-position-vertical:absolute;width:494.95pt;height:125.56pt;mso-wrap-distance-left:9.00pt;mso-wrap-distance-top:0.00pt;mso-wrap-distance-right:9.00pt;mso-wrap-distance-bottom:0.00pt;visibility:visible;" fillcolor="#FFFFFF" stroked="f">
                <v:textbox inset="0,0,0,0">
                  <w:txbxContent>
                    <w:p>
                      <w:pPr>
                        <w:pStyle w:val="877"/>
                        <w:jc w:val="center"/>
                        <w:tabs>
                          <w:tab w:val="clear" w:pos="4153" w:leader="none"/>
                          <w:tab w:val="clear" w:pos="8306" w:leader="none"/>
                        </w:tabs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mc:AlternateContent>
                          <mc:Choice Requires="wpg">
                            <w:drawing>
                              <wp:inline xmlns:wp="http://schemas.openxmlformats.org/drawingml/2006/wordprocessingDrawing" distT="0" distB="0" distL="0" distR="0">
                                <wp:extent cx="409334" cy="510296"/>
                                <wp:effectExtent l="0" t="0" r="0" b="0"/>
                                <wp:docPr id="2" name="_x0000_i1029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"/>
                                        <pic:cNvPicPr/>
                                        <pic:nvPr/>
                                      </pic:nvPicPr>
                                      <pic:blipFill>
                                        <a:blip r:embed="rId10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09334" cy="510296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mc:Choice>
                          <mc:Fallback>
                            <w:pict>
                              <v:shapetype type="#_x0000_t75" o:spt="75" coordsize="21600,21600" o:preferrelative="t" path="m@4@5l@4@11@9@11@9@5xe"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</v:shapetype>
                              <v:shape id="_x0000_i0" o:spid="_x0000_s0" type="#_x0000_t75" style="width:32.23pt;height:40.18pt;mso-wrap-distance-left:0.00pt;mso-wrap-distance-top:0.00pt;mso-wrap-distance-right:0.00pt;mso-wrap-distance-bottom:0.00pt;" stroked="f">
                                <v:path textboxrect="0,0,0,0"/>
                                <v:imagedata r:id="rId10" o:title=""/>
                              </v:shape>
                            </w:pict>
                          </mc:Fallback>
                        </mc:AlternateContent>
                      </w:r>
                      <w:r>
                        <w:rPr>
                          <w:lang w:val="en-US"/>
                        </w:rPr>
                      </w:r>
                      <w:r>
                        <w:rPr>
                          <w:lang w:val="en-US"/>
                        </w:rPr>
                      </w:r>
                    </w:p>
                    <w:p>
                      <w:pPr>
                        <w:pStyle w:val="872"/>
                        <w:spacing w:before="40" w:line="240" w:lineRule="auto"/>
                        <w:rPr>
                          <w:b w:val="0"/>
                          <w:sz w:val="28"/>
                          <w:szCs w:val="28"/>
                        </w:rPr>
                      </w:pPr>
                      <w:r>
                        <w:rPr>
                          <w:b w:val="0"/>
                          <w:sz w:val="28"/>
                          <w:szCs w:val="28"/>
                        </w:rPr>
                        <w:t xml:space="preserve">АДМИНИСТРАЦИЯ ГОРОДА ПЕРМИ</w:t>
                      </w:r>
                      <w:r>
                        <w:rPr>
                          <w:b w:val="0"/>
                          <w:sz w:val="28"/>
                          <w:szCs w:val="28"/>
                        </w:rPr>
                      </w:r>
                      <w:r>
                        <w:rPr>
                          <w:b w:val="0"/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866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</w:p>
                    <w:p>
                      <w:pPr>
                        <w:pStyle w:val="872"/>
                        <w:spacing w:line="240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ГЛАВА АДМИНИСТРАЦИИ </w:t>
                      </w: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872"/>
                        <w:spacing w:line="240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ИНДУСТРИАЛЬНОГО</w:t>
                      </w:r>
                      <w:r>
                        <w:rPr>
                          <w:sz w:val="28"/>
                          <w:szCs w:val="28"/>
                        </w:rPr>
                        <w:t xml:space="preserve"> РАЙОНА</w:t>
                      </w: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866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</w:p>
                    <w:p>
                      <w:pPr>
                        <w:pStyle w:val="866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Р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А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С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П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О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Р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Я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Ж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Е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Н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И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Е</w:t>
                      </w: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866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</w:p>
                    <w:p>
                      <w:pPr>
                        <w:pStyle w:val="866"/>
                        <w:jc w:val="center"/>
                        <w:spacing w:line="360" w:lineRule="exact"/>
                        <w:widowControl w:val="off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</w:r>
                      <w:r>
                        <w:rPr>
                          <w:sz w:val="24"/>
                        </w:rPr>
                      </w:r>
                      <w:r>
                        <w:rPr>
                          <w:sz w:val="24"/>
                        </w:rPr>
                      </w:r>
                    </w:p>
                    <w:p>
                      <w:pPr>
                        <w:pStyle w:val="868"/>
                        <w:jc w:val="center"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73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73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66"/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pStyle w:val="866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66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66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66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 20.10.2025                                     059-16-01-03-5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b/>
          <w:sz w:val="28"/>
          <w:szCs w:val="28"/>
        </w:rPr>
        <w:t xml:space="preserve">О принудительном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демонтаже самовольно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66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установленных </w:t>
      </w:r>
      <w:r>
        <w:rPr>
          <w:b/>
          <w:sz w:val="28"/>
          <w:szCs w:val="28"/>
        </w:rPr>
        <w:t xml:space="preserve">(</w:t>
      </w:r>
      <w:r>
        <w:rPr>
          <w:b/>
          <w:sz w:val="28"/>
          <w:szCs w:val="28"/>
        </w:rPr>
        <w:t xml:space="preserve">незаконно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66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размещенных</w:t>
      </w:r>
      <w:r>
        <w:rPr>
          <w:b/>
          <w:sz w:val="28"/>
          <w:szCs w:val="28"/>
        </w:rPr>
        <w:t xml:space="preserve">)</w:t>
      </w:r>
      <w:r>
        <w:rPr>
          <w:b/>
          <w:sz w:val="28"/>
          <w:szCs w:val="28"/>
        </w:rPr>
        <w:t xml:space="preserve"> движимых объектов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66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Положением о порядке выявления и демонтажа самовольно установленных и незаконно размещенных движим</w:t>
      </w:r>
      <w:r>
        <w:rPr>
          <w:sz w:val="28"/>
          <w:szCs w:val="28"/>
        </w:rPr>
        <w:t xml:space="preserve">ы</w:t>
      </w:r>
      <w:r>
        <w:rPr>
          <w:sz w:val="28"/>
          <w:szCs w:val="28"/>
        </w:rPr>
        <w:t xml:space="preserve">х объектов </w:t>
        <w:br/>
        <w:t xml:space="preserve">на территории города Перми, утвержденным решением Пермской городской Думы от 08 ноября 2005 г. № 192, Типовым положением о территориальном органе администрации города Перми, утвержденным решением Пермской городской Думы от 29 января 2013 г. № 7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Прои</w:t>
      </w:r>
      <w:r>
        <w:rPr>
          <w:sz w:val="28"/>
          <w:szCs w:val="28"/>
        </w:rPr>
        <w:t xml:space="preserve">звести принудительный демонтаж и перемещение самовольно установленного  нестационарного  торгового  объекта  –  павильона «Ильинский хлеб» по  адресу:   г. Пермь, ул. Карпинского, 67, номер в Едином реестре 5233 (далее – Объект).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sz w:val="28"/>
          <w:szCs w:val="28"/>
        </w:rPr>
        <w:t xml:space="preserve">Отделу</w:t>
      </w:r>
      <w:r>
        <w:rPr>
          <w:sz w:val="28"/>
          <w:szCs w:val="28"/>
        </w:rPr>
        <w:t xml:space="preserve"> потребительского рынка администрации Индустриального района города Перми организовать работы по принудительному д</w:t>
      </w:r>
      <w:r>
        <w:rPr>
          <w:sz w:val="28"/>
          <w:szCs w:val="28"/>
        </w:rPr>
        <w:t xml:space="preserve">ем</w:t>
      </w:r>
      <w:r>
        <w:rPr>
          <w:sz w:val="28"/>
          <w:szCs w:val="28"/>
        </w:rPr>
        <w:t xml:space="preserve">онтажу </w:t>
        <w:br/>
        <w:t xml:space="preserve">и перемещению Объекта </w:t>
      </w:r>
      <w:r>
        <w:rPr>
          <w:sz w:val="28"/>
          <w:szCs w:val="28"/>
        </w:rPr>
        <w:t xml:space="preserve">21 октября 20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5 г. с 0</w:t>
      </w:r>
      <w:r>
        <w:rPr>
          <w:sz w:val="28"/>
          <w:szCs w:val="28"/>
        </w:rPr>
        <w:t xml:space="preserve">9</w:t>
      </w:r>
      <w:r>
        <w:rPr>
          <w:sz w:val="28"/>
          <w:szCs w:val="28"/>
        </w:rPr>
        <w:t xml:space="preserve">.00 часов.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Определить место временного хранения демонтируемого Объекта </w:t>
        <w:br/>
        <w:t xml:space="preserve">по адресу: </w:t>
      </w:r>
      <w:r>
        <w:rPr>
          <w:sz w:val="28"/>
          <w:szCs w:val="28"/>
        </w:rPr>
        <w:t xml:space="preserve">Пермский край, </w:t>
      </w:r>
      <w:r>
        <w:rPr>
          <w:sz w:val="28"/>
          <w:szCs w:val="28"/>
        </w:rPr>
        <w:t xml:space="preserve">г. </w:t>
      </w:r>
      <w:r>
        <w:rPr>
          <w:sz w:val="28"/>
          <w:szCs w:val="28"/>
        </w:rPr>
        <w:t xml:space="preserve">Перм</w:t>
      </w:r>
      <w:r>
        <w:rPr>
          <w:sz w:val="28"/>
          <w:szCs w:val="28"/>
        </w:rPr>
        <w:t xml:space="preserve">ь</w:t>
      </w:r>
      <w:r>
        <w:rPr>
          <w:sz w:val="28"/>
          <w:szCs w:val="28"/>
        </w:rPr>
        <w:t xml:space="preserve">, ул. </w:t>
      </w:r>
      <w:r>
        <w:rPr>
          <w:sz w:val="28"/>
          <w:szCs w:val="28"/>
        </w:rPr>
        <w:t xml:space="preserve">Волочаевская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32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Уполномоченным лицом, ответственным за организацию работ </w:t>
        <w:br/>
        <w:t xml:space="preserve">по принудительному демонтажу, перемещению и временному хранению Объекта назнач</w:t>
      </w:r>
      <w:r>
        <w:rPr>
          <w:sz w:val="28"/>
          <w:szCs w:val="28"/>
        </w:rPr>
        <w:t xml:space="preserve">ить Вшивкову Юлию Геннадьевну, </w:t>
      </w:r>
      <w:r>
        <w:rPr>
          <w:sz w:val="28"/>
          <w:szCs w:val="28"/>
        </w:rPr>
        <w:t xml:space="preserve">начальника </w:t>
      </w:r>
      <w:r>
        <w:rPr>
          <w:sz w:val="28"/>
          <w:szCs w:val="28"/>
        </w:rPr>
        <w:t xml:space="preserve">отдела</w:t>
      </w:r>
      <w:r>
        <w:rPr>
          <w:sz w:val="28"/>
          <w:szCs w:val="28"/>
        </w:rPr>
        <w:t xml:space="preserve"> потребительского рынка администрации Индустриального района города Перми.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ринудительный демонтаж, перемещение</w:t>
      </w:r>
      <w:r>
        <w:rPr>
          <w:sz w:val="28"/>
          <w:szCs w:val="28"/>
        </w:rPr>
        <w:t xml:space="preserve"> и временное хранение Объекта осуществляется муниципальным казенным учреждением «Содержание муниципального имущества»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Настоящее распоряжение вступает в силу со д</w:t>
      </w:r>
      <w:r>
        <w:rPr>
          <w:sz w:val="28"/>
          <w:szCs w:val="28"/>
        </w:rPr>
        <w:t xml:space="preserve">ня официального обнародования на официальном сайте муниципального образования город Пермь в информационно-телекоммуникационной сети Интернет (далее – Официальный сайт)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>
        <w:rPr>
          <w:sz w:val="28"/>
          <w:szCs w:val="28"/>
        </w:rPr>
        <w:t xml:space="preserve">Отделу</w:t>
      </w:r>
      <w:r>
        <w:rPr>
          <w:sz w:val="28"/>
          <w:szCs w:val="28"/>
        </w:rPr>
        <w:t xml:space="preserve"> потребительского рынка</w:t>
      </w:r>
      <w:r>
        <w:rPr>
          <w:sz w:val="28"/>
          <w:szCs w:val="28"/>
        </w:rPr>
        <w:t xml:space="preserve"> администрации Индустриального района города Перми обеспечить обнародование настоящего распоряжения </w:t>
        <w:br/>
      </w:r>
      <w:r>
        <w:rPr>
          <w:sz w:val="28"/>
          <w:szCs w:val="28"/>
        </w:rPr>
        <w:t xml:space="preserve">на Официальном сайте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>
        <w:rPr>
          <w:sz w:val="28"/>
          <w:szCs w:val="28"/>
        </w:rPr>
        <w:t xml:space="preserve">Контроль за исполнением настоящего распоряжения возложить </w:t>
        <w:br/>
        <w:t xml:space="preserve">на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первого </w:t>
      </w:r>
      <w:r>
        <w:rPr>
          <w:sz w:val="28"/>
          <w:szCs w:val="28"/>
        </w:rPr>
        <w:t xml:space="preserve">заместителя главы администрации Индустриального района города Перми Сенокосова А.К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7200" w:hanging="7200"/>
        <w:jc w:val="both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ind w:left="7200" w:hanging="7200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                                                  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7200" w:hanging="72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</w:t>
      </w:r>
      <w:r>
        <w:rPr>
          <w:sz w:val="28"/>
          <w:szCs w:val="28"/>
        </w:rPr>
        <w:t xml:space="preserve">А.Н. Полудницын</w:t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8"/>
      <w:headerReference w:type="even" r:id="rId9"/>
      <w:footnotePr/>
      <w:endnotePr/>
      <w:type w:val="nextPage"/>
      <w:pgSz w:w="11900" w:h="16820" w:orient="portrait"/>
      <w:pgMar w:top="992" w:right="567" w:bottom="662" w:left="1418" w:header="720" w:footer="720" w:gutter="0"/>
      <w:cols w:num="1" w:sep="0" w:space="6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rPr>
        <w:rStyle w:val="876"/>
      </w:rPr>
      <w:framePr w:wrap="around" w:vAnchor="text" w:hAnchor="margin" w:xAlign="center" w:y="1"/>
    </w:pPr>
    <w:r>
      <w:rPr>
        <w:rStyle w:val="876"/>
      </w:rPr>
    </w:r>
    <w:r>
      <w:rPr>
        <w:rStyle w:val="876"/>
      </w:rPr>
    </w:r>
    <w:r>
      <w:rPr>
        <w:rStyle w:val="876"/>
      </w:rPr>
    </w:r>
  </w:p>
  <w:p>
    <w:pPr>
      <w:pStyle w:val="877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rPr>
        <w:rStyle w:val="876"/>
      </w:rPr>
      <w:framePr w:wrap="around" w:vAnchor="text" w:hAnchor="margin" w:xAlign="center" w:y="1"/>
    </w:pPr>
    <w:r>
      <w:rPr>
        <w:rStyle w:val="876"/>
      </w:rPr>
      <w:fldChar w:fldCharType="begin"/>
    </w:r>
    <w:r>
      <w:rPr>
        <w:rStyle w:val="876"/>
      </w:rPr>
      <w:instrText xml:space="preserve">PAGE  </w:instrText>
    </w:r>
    <w:r>
      <w:rPr>
        <w:rStyle w:val="876"/>
      </w:rPr>
      <w:fldChar w:fldCharType="end"/>
    </w:r>
    <w:r>
      <w:rPr>
        <w:rStyle w:val="876"/>
      </w:rPr>
    </w:r>
    <w:r>
      <w:rPr>
        <w:rStyle w:val="876"/>
      </w:rPr>
    </w:r>
  </w:p>
  <w:p>
    <w:pPr>
      <w:pStyle w:val="877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8">
    <w:name w:val="Heading 1"/>
    <w:basedOn w:val="866"/>
    <w:next w:val="866"/>
    <w:link w:val="68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9">
    <w:name w:val="Heading 1 Char"/>
    <w:link w:val="688"/>
    <w:uiPriority w:val="9"/>
    <w:rPr>
      <w:rFonts w:ascii="Arial" w:hAnsi="Arial" w:eastAsia="Arial" w:cs="Arial"/>
      <w:sz w:val="40"/>
      <w:szCs w:val="40"/>
    </w:rPr>
  </w:style>
  <w:style w:type="paragraph" w:styleId="690">
    <w:name w:val="Heading 2"/>
    <w:basedOn w:val="866"/>
    <w:next w:val="866"/>
    <w:link w:val="69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1">
    <w:name w:val="Heading 2 Char"/>
    <w:link w:val="690"/>
    <w:uiPriority w:val="9"/>
    <w:rPr>
      <w:rFonts w:ascii="Arial" w:hAnsi="Arial" w:eastAsia="Arial" w:cs="Arial"/>
      <w:sz w:val="34"/>
    </w:rPr>
  </w:style>
  <w:style w:type="paragraph" w:styleId="692">
    <w:name w:val="Heading 3"/>
    <w:basedOn w:val="866"/>
    <w:next w:val="866"/>
    <w:link w:val="69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3">
    <w:name w:val="Heading 3 Char"/>
    <w:link w:val="692"/>
    <w:uiPriority w:val="9"/>
    <w:rPr>
      <w:rFonts w:ascii="Arial" w:hAnsi="Arial" w:eastAsia="Arial" w:cs="Arial"/>
      <w:sz w:val="30"/>
      <w:szCs w:val="30"/>
    </w:rPr>
  </w:style>
  <w:style w:type="paragraph" w:styleId="694">
    <w:name w:val="Heading 4"/>
    <w:basedOn w:val="866"/>
    <w:next w:val="866"/>
    <w:link w:val="69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5">
    <w:name w:val="Heading 4 Char"/>
    <w:link w:val="694"/>
    <w:uiPriority w:val="9"/>
    <w:rPr>
      <w:rFonts w:ascii="Arial" w:hAnsi="Arial" w:eastAsia="Arial" w:cs="Arial"/>
      <w:b/>
      <w:bCs/>
      <w:sz w:val="26"/>
      <w:szCs w:val="26"/>
    </w:rPr>
  </w:style>
  <w:style w:type="paragraph" w:styleId="696">
    <w:name w:val="Heading 5"/>
    <w:basedOn w:val="866"/>
    <w:next w:val="866"/>
    <w:link w:val="69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7">
    <w:name w:val="Heading 5 Char"/>
    <w:link w:val="696"/>
    <w:uiPriority w:val="9"/>
    <w:rPr>
      <w:rFonts w:ascii="Arial" w:hAnsi="Arial" w:eastAsia="Arial" w:cs="Arial"/>
      <w:b/>
      <w:bCs/>
      <w:sz w:val="24"/>
      <w:szCs w:val="24"/>
    </w:rPr>
  </w:style>
  <w:style w:type="paragraph" w:styleId="698">
    <w:name w:val="Heading 6"/>
    <w:basedOn w:val="866"/>
    <w:next w:val="866"/>
    <w:link w:val="69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9">
    <w:name w:val="Heading 6 Char"/>
    <w:link w:val="698"/>
    <w:uiPriority w:val="9"/>
    <w:rPr>
      <w:rFonts w:ascii="Arial" w:hAnsi="Arial" w:eastAsia="Arial" w:cs="Arial"/>
      <w:b/>
      <w:bCs/>
      <w:sz w:val="22"/>
      <w:szCs w:val="22"/>
    </w:rPr>
  </w:style>
  <w:style w:type="paragraph" w:styleId="700">
    <w:name w:val="Heading 7"/>
    <w:basedOn w:val="866"/>
    <w:next w:val="866"/>
    <w:link w:val="70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1">
    <w:name w:val="Heading 7 Char"/>
    <w:link w:val="70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2">
    <w:name w:val="Heading 8"/>
    <w:basedOn w:val="866"/>
    <w:next w:val="866"/>
    <w:link w:val="70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3">
    <w:name w:val="Heading 8 Char"/>
    <w:link w:val="702"/>
    <w:uiPriority w:val="9"/>
    <w:rPr>
      <w:rFonts w:ascii="Arial" w:hAnsi="Arial" w:eastAsia="Arial" w:cs="Arial"/>
      <w:i/>
      <w:iCs/>
      <w:sz w:val="22"/>
      <w:szCs w:val="22"/>
    </w:rPr>
  </w:style>
  <w:style w:type="paragraph" w:styleId="704">
    <w:name w:val="Heading 9"/>
    <w:basedOn w:val="866"/>
    <w:next w:val="866"/>
    <w:link w:val="70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5">
    <w:name w:val="Heading 9 Char"/>
    <w:link w:val="704"/>
    <w:uiPriority w:val="9"/>
    <w:rPr>
      <w:rFonts w:ascii="Arial" w:hAnsi="Arial" w:eastAsia="Arial" w:cs="Arial"/>
      <w:i/>
      <w:iCs/>
      <w:sz w:val="21"/>
      <w:szCs w:val="21"/>
    </w:rPr>
  </w:style>
  <w:style w:type="paragraph" w:styleId="706">
    <w:name w:val="List Paragraph"/>
    <w:basedOn w:val="866"/>
    <w:uiPriority w:val="34"/>
    <w:qFormat/>
    <w:pPr>
      <w:contextualSpacing/>
      <w:ind w:left="720"/>
    </w:pPr>
  </w:style>
  <w:style w:type="paragraph" w:styleId="707">
    <w:name w:val="No Spacing"/>
    <w:uiPriority w:val="1"/>
    <w:qFormat/>
    <w:pPr>
      <w:spacing w:before="0" w:after="0" w:line="240" w:lineRule="auto"/>
    </w:pPr>
  </w:style>
  <w:style w:type="paragraph" w:styleId="708">
    <w:name w:val="Title"/>
    <w:basedOn w:val="866"/>
    <w:next w:val="866"/>
    <w:link w:val="70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9">
    <w:name w:val="Title Char"/>
    <w:link w:val="708"/>
    <w:uiPriority w:val="10"/>
    <w:rPr>
      <w:sz w:val="48"/>
      <w:szCs w:val="48"/>
    </w:rPr>
  </w:style>
  <w:style w:type="paragraph" w:styleId="710">
    <w:name w:val="Subtitle"/>
    <w:basedOn w:val="866"/>
    <w:next w:val="866"/>
    <w:link w:val="711"/>
    <w:uiPriority w:val="11"/>
    <w:qFormat/>
    <w:pPr>
      <w:spacing w:before="200" w:after="200"/>
    </w:pPr>
    <w:rPr>
      <w:sz w:val="24"/>
      <w:szCs w:val="24"/>
    </w:rPr>
  </w:style>
  <w:style w:type="character" w:styleId="711">
    <w:name w:val="Subtitle Char"/>
    <w:link w:val="710"/>
    <w:uiPriority w:val="11"/>
    <w:rPr>
      <w:sz w:val="24"/>
      <w:szCs w:val="24"/>
    </w:rPr>
  </w:style>
  <w:style w:type="paragraph" w:styleId="712">
    <w:name w:val="Quote"/>
    <w:basedOn w:val="866"/>
    <w:next w:val="866"/>
    <w:link w:val="713"/>
    <w:uiPriority w:val="29"/>
    <w:qFormat/>
    <w:pPr>
      <w:ind w:left="720" w:right="720"/>
    </w:pPr>
    <w:rPr>
      <w:i/>
    </w:rPr>
  </w:style>
  <w:style w:type="character" w:styleId="713">
    <w:name w:val="Quote Char"/>
    <w:link w:val="712"/>
    <w:uiPriority w:val="29"/>
    <w:rPr>
      <w:i/>
    </w:rPr>
  </w:style>
  <w:style w:type="paragraph" w:styleId="714">
    <w:name w:val="Intense Quote"/>
    <w:basedOn w:val="866"/>
    <w:next w:val="866"/>
    <w:link w:val="71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5">
    <w:name w:val="Intense Quote Char"/>
    <w:link w:val="714"/>
    <w:uiPriority w:val="30"/>
    <w:rPr>
      <w:i/>
    </w:rPr>
  </w:style>
  <w:style w:type="paragraph" w:styleId="716">
    <w:name w:val="Header"/>
    <w:basedOn w:val="866"/>
    <w:link w:val="71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7">
    <w:name w:val="Header Char"/>
    <w:link w:val="716"/>
    <w:uiPriority w:val="99"/>
  </w:style>
  <w:style w:type="paragraph" w:styleId="718">
    <w:name w:val="Footer"/>
    <w:basedOn w:val="866"/>
    <w:link w:val="72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9">
    <w:name w:val="Footer Char"/>
    <w:link w:val="718"/>
    <w:uiPriority w:val="99"/>
  </w:style>
  <w:style w:type="paragraph" w:styleId="720">
    <w:name w:val="Caption"/>
    <w:basedOn w:val="866"/>
    <w:next w:val="86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1">
    <w:name w:val="Caption Char"/>
    <w:basedOn w:val="720"/>
    <w:link w:val="718"/>
    <w:uiPriority w:val="99"/>
  </w:style>
  <w:style w:type="table" w:styleId="722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3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4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5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6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7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9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1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2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3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4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5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6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7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8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9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0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1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2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3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4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5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6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7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8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9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0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1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6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7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8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9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0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1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2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4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5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6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7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8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9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0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1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2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3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4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5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6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7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8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9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0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1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2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3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4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2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3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4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5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6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7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8">
    <w:name w:val="Hyperlink"/>
    <w:uiPriority w:val="99"/>
    <w:unhideWhenUsed/>
    <w:rPr>
      <w:color w:val="0000ff" w:themeColor="hyperlink"/>
      <w:u w:val="single"/>
    </w:rPr>
  </w:style>
  <w:style w:type="paragraph" w:styleId="849">
    <w:name w:val="footnote text"/>
    <w:basedOn w:val="866"/>
    <w:link w:val="850"/>
    <w:uiPriority w:val="99"/>
    <w:semiHidden/>
    <w:unhideWhenUsed/>
    <w:pPr>
      <w:spacing w:after="40" w:line="240" w:lineRule="auto"/>
    </w:pPr>
    <w:rPr>
      <w:sz w:val="18"/>
    </w:rPr>
  </w:style>
  <w:style w:type="character" w:styleId="850">
    <w:name w:val="Footnote Text Char"/>
    <w:link w:val="849"/>
    <w:uiPriority w:val="99"/>
    <w:rPr>
      <w:sz w:val="18"/>
    </w:rPr>
  </w:style>
  <w:style w:type="character" w:styleId="851">
    <w:name w:val="footnote reference"/>
    <w:uiPriority w:val="99"/>
    <w:unhideWhenUsed/>
    <w:rPr>
      <w:vertAlign w:val="superscript"/>
    </w:rPr>
  </w:style>
  <w:style w:type="paragraph" w:styleId="852">
    <w:name w:val="endnote text"/>
    <w:basedOn w:val="866"/>
    <w:link w:val="853"/>
    <w:uiPriority w:val="99"/>
    <w:semiHidden/>
    <w:unhideWhenUsed/>
    <w:pPr>
      <w:spacing w:after="0" w:line="240" w:lineRule="auto"/>
    </w:pPr>
    <w:rPr>
      <w:sz w:val="20"/>
    </w:rPr>
  </w:style>
  <w:style w:type="character" w:styleId="853">
    <w:name w:val="Endnote Text Char"/>
    <w:link w:val="852"/>
    <w:uiPriority w:val="99"/>
    <w:rPr>
      <w:sz w:val="20"/>
    </w:rPr>
  </w:style>
  <w:style w:type="character" w:styleId="854">
    <w:name w:val="endnote reference"/>
    <w:uiPriority w:val="99"/>
    <w:semiHidden/>
    <w:unhideWhenUsed/>
    <w:rPr>
      <w:vertAlign w:val="superscript"/>
    </w:rPr>
  </w:style>
  <w:style w:type="paragraph" w:styleId="855">
    <w:name w:val="toc 1"/>
    <w:basedOn w:val="866"/>
    <w:next w:val="866"/>
    <w:uiPriority w:val="39"/>
    <w:unhideWhenUsed/>
    <w:pPr>
      <w:ind w:left="0" w:right="0" w:firstLine="0"/>
      <w:spacing w:after="57"/>
    </w:pPr>
  </w:style>
  <w:style w:type="paragraph" w:styleId="856">
    <w:name w:val="toc 2"/>
    <w:basedOn w:val="866"/>
    <w:next w:val="866"/>
    <w:uiPriority w:val="39"/>
    <w:unhideWhenUsed/>
    <w:pPr>
      <w:ind w:left="283" w:right="0" w:firstLine="0"/>
      <w:spacing w:after="57"/>
    </w:pPr>
  </w:style>
  <w:style w:type="paragraph" w:styleId="857">
    <w:name w:val="toc 3"/>
    <w:basedOn w:val="866"/>
    <w:next w:val="866"/>
    <w:uiPriority w:val="39"/>
    <w:unhideWhenUsed/>
    <w:pPr>
      <w:ind w:left="567" w:right="0" w:firstLine="0"/>
      <w:spacing w:after="57"/>
    </w:pPr>
  </w:style>
  <w:style w:type="paragraph" w:styleId="858">
    <w:name w:val="toc 4"/>
    <w:basedOn w:val="866"/>
    <w:next w:val="866"/>
    <w:uiPriority w:val="39"/>
    <w:unhideWhenUsed/>
    <w:pPr>
      <w:ind w:left="850" w:right="0" w:firstLine="0"/>
      <w:spacing w:after="57"/>
    </w:pPr>
  </w:style>
  <w:style w:type="paragraph" w:styleId="859">
    <w:name w:val="toc 5"/>
    <w:basedOn w:val="866"/>
    <w:next w:val="866"/>
    <w:uiPriority w:val="39"/>
    <w:unhideWhenUsed/>
    <w:pPr>
      <w:ind w:left="1134" w:right="0" w:firstLine="0"/>
      <w:spacing w:after="57"/>
    </w:pPr>
  </w:style>
  <w:style w:type="paragraph" w:styleId="860">
    <w:name w:val="toc 6"/>
    <w:basedOn w:val="866"/>
    <w:next w:val="866"/>
    <w:uiPriority w:val="39"/>
    <w:unhideWhenUsed/>
    <w:pPr>
      <w:ind w:left="1417" w:right="0" w:firstLine="0"/>
      <w:spacing w:after="57"/>
    </w:pPr>
  </w:style>
  <w:style w:type="paragraph" w:styleId="861">
    <w:name w:val="toc 7"/>
    <w:basedOn w:val="866"/>
    <w:next w:val="866"/>
    <w:uiPriority w:val="39"/>
    <w:unhideWhenUsed/>
    <w:pPr>
      <w:ind w:left="1701" w:right="0" w:firstLine="0"/>
      <w:spacing w:after="57"/>
    </w:pPr>
  </w:style>
  <w:style w:type="paragraph" w:styleId="862">
    <w:name w:val="toc 8"/>
    <w:basedOn w:val="866"/>
    <w:next w:val="866"/>
    <w:uiPriority w:val="39"/>
    <w:unhideWhenUsed/>
    <w:pPr>
      <w:ind w:left="1984" w:right="0" w:firstLine="0"/>
      <w:spacing w:after="57"/>
    </w:pPr>
  </w:style>
  <w:style w:type="paragraph" w:styleId="863">
    <w:name w:val="toc 9"/>
    <w:basedOn w:val="866"/>
    <w:next w:val="866"/>
    <w:uiPriority w:val="39"/>
    <w:unhideWhenUsed/>
    <w:pPr>
      <w:ind w:left="2268" w:right="0" w:firstLine="0"/>
      <w:spacing w:after="57"/>
    </w:pPr>
  </w:style>
  <w:style w:type="paragraph" w:styleId="864">
    <w:name w:val="TOC Heading"/>
    <w:uiPriority w:val="39"/>
    <w:unhideWhenUsed/>
  </w:style>
  <w:style w:type="paragraph" w:styleId="865">
    <w:name w:val="table of figures"/>
    <w:basedOn w:val="866"/>
    <w:next w:val="866"/>
    <w:uiPriority w:val="99"/>
    <w:unhideWhenUsed/>
    <w:pPr>
      <w:spacing w:after="0" w:afterAutospacing="0"/>
    </w:pPr>
  </w:style>
  <w:style w:type="paragraph" w:styleId="866" w:default="1">
    <w:name w:val="Normal"/>
    <w:next w:val="866"/>
    <w:link w:val="866"/>
    <w:qFormat/>
    <w:rPr>
      <w:lang w:val="ru-RU" w:eastAsia="ru-RU" w:bidi="ar-SA"/>
    </w:rPr>
  </w:style>
  <w:style w:type="paragraph" w:styleId="867">
    <w:name w:val="Заголовок 1"/>
    <w:basedOn w:val="866"/>
    <w:next w:val="866"/>
    <w:link w:val="866"/>
    <w:qFormat/>
    <w:pPr>
      <w:ind w:right="-1" w:firstLine="709"/>
      <w:jc w:val="both"/>
      <w:keepNext/>
      <w:outlineLvl w:val="0"/>
    </w:pPr>
    <w:rPr>
      <w:sz w:val="24"/>
    </w:rPr>
  </w:style>
  <w:style w:type="paragraph" w:styleId="868">
    <w:name w:val="Заголовок 2"/>
    <w:basedOn w:val="866"/>
    <w:next w:val="866"/>
    <w:link w:val="881"/>
    <w:qFormat/>
    <w:pPr>
      <w:ind w:right="-1"/>
      <w:jc w:val="both"/>
      <w:keepNext/>
      <w:outlineLvl w:val="1"/>
    </w:pPr>
    <w:rPr>
      <w:sz w:val="24"/>
      <w:lang w:val="en-US" w:eastAsia="en-US"/>
    </w:rPr>
  </w:style>
  <w:style w:type="character" w:styleId="869">
    <w:name w:val="Основной шрифт абзаца"/>
    <w:next w:val="869"/>
    <w:link w:val="866"/>
    <w:semiHidden/>
  </w:style>
  <w:style w:type="table" w:styleId="870">
    <w:name w:val="Обычная таблица"/>
    <w:next w:val="870"/>
    <w:link w:val="866"/>
    <w:semiHidden/>
    <w:tblPr/>
  </w:style>
  <w:style w:type="numbering" w:styleId="871">
    <w:name w:val="Нет списка"/>
    <w:next w:val="871"/>
    <w:link w:val="866"/>
    <w:semiHidden/>
  </w:style>
  <w:style w:type="paragraph" w:styleId="872">
    <w:name w:val="Название объекта"/>
    <w:basedOn w:val="866"/>
    <w:next w:val="866"/>
    <w:link w:val="866"/>
    <w:qFormat/>
    <w:pPr>
      <w:jc w:val="center"/>
      <w:spacing w:line="360" w:lineRule="exact"/>
      <w:widowControl w:val="off"/>
    </w:pPr>
    <w:rPr>
      <w:b/>
      <w:sz w:val="32"/>
    </w:rPr>
  </w:style>
  <w:style w:type="paragraph" w:styleId="873">
    <w:name w:val="Основной текст"/>
    <w:basedOn w:val="866"/>
    <w:next w:val="873"/>
    <w:link w:val="880"/>
    <w:pPr>
      <w:ind w:right="3117"/>
    </w:pPr>
    <w:rPr>
      <w:rFonts w:ascii="Courier New" w:hAnsi="Courier New"/>
      <w:sz w:val="26"/>
      <w:lang w:val="en-US" w:eastAsia="en-US"/>
    </w:rPr>
  </w:style>
  <w:style w:type="paragraph" w:styleId="874">
    <w:name w:val="Основной текст с отступом"/>
    <w:basedOn w:val="866"/>
    <w:next w:val="874"/>
    <w:link w:val="866"/>
    <w:pPr>
      <w:ind w:right="-1"/>
      <w:jc w:val="both"/>
    </w:pPr>
    <w:rPr>
      <w:sz w:val="26"/>
    </w:rPr>
  </w:style>
  <w:style w:type="paragraph" w:styleId="875">
    <w:name w:val="Нижний колонтитул"/>
    <w:basedOn w:val="866"/>
    <w:next w:val="875"/>
    <w:link w:val="866"/>
    <w:pPr>
      <w:tabs>
        <w:tab w:val="center" w:pos="4153" w:leader="none"/>
        <w:tab w:val="right" w:pos="8306" w:leader="none"/>
      </w:tabs>
    </w:pPr>
  </w:style>
  <w:style w:type="character" w:styleId="876">
    <w:name w:val="Номер страницы"/>
    <w:basedOn w:val="869"/>
    <w:next w:val="876"/>
    <w:link w:val="866"/>
  </w:style>
  <w:style w:type="paragraph" w:styleId="877">
    <w:name w:val="Верхний колонтитул"/>
    <w:basedOn w:val="866"/>
    <w:next w:val="877"/>
    <w:link w:val="866"/>
    <w:pPr>
      <w:tabs>
        <w:tab w:val="center" w:pos="4153" w:leader="none"/>
        <w:tab w:val="right" w:pos="8306" w:leader="none"/>
      </w:tabs>
    </w:pPr>
  </w:style>
  <w:style w:type="paragraph" w:styleId="878">
    <w:name w:val="Текст выноски"/>
    <w:basedOn w:val="866"/>
    <w:next w:val="878"/>
    <w:link w:val="879"/>
    <w:rPr>
      <w:rFonts w:ascii="Segoe UI" w:hAnsi="Segoe UI"/>
      <w:sz w:val="18"/>
      <w:szCs w:val="18"/>
      <w:lang w:val="en-US" w:eastAsia="en-US"/>
    </w:rPr>
  </w:style>
  <w:style w:type="character" w:styleId="879">
    <w:name w:val="Текст выноски Знак"/>
    <w:next w:val="879"/>
    <w:link w:val="878"/>
    <w:rPr>
      <w:rFonts w:ascii="Segoe UI" w:hAnsi="Segoe UI" w:cs="Segoe UI"/>
      <w:sz w:val="18"/>
      <w:szCs w:val="18"/>
    </w:rPr>
  </w:style>
  <w:style w:type="character" w:styleId="880">
    <w:name w:val="Основной текст Знак"/>
    <w:next w:val="880"/>
    <w:link w:val="873"/>
    <w:rPr>
      <w:rFonts w:ascii="Courier New" w:hAnsi="Courier New"/>
      <w:sz w:val="26"/>
    </w:rPr>
  </w:style>
  <w:style w:type="character" w:styleId="881">
    <w:name w:val="Заголовок 2 Знак"/>
    <w:next w:val="881"/>
    <w:link w:val="868"/>
    <w:rPr>
      <w:sz w:val="24"/>
    </w:rPr>
  </w:style>
  <w:style w:type="character" w:styleId="882" w:default="1">
    <w:name w:val="Default Paragraph Font"/>
    <w:uiPriority w:val="1"/>
    <w:semiHidden/>
    <w:unhideWhenUsed/>
  </w:style>
  <w:style w:type="numbering" w:styleId="883" w:default="1">
    <w:name w:val="No List"/>
    <w:uiPriority w:val="99"/>
    <w:semiHidden/>
    <w:unhideWhenUsed/>
  </w:style>
  <w:style w:type="table" w:styleId="884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image" Target="media/image1.wmf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Company>Администрация г. Перми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Сергей</dc:creator>
  <cp:revision>39</cp:revision>
  <dcterms:created xsi:type="dcterms:W3CDTF">2024-05-27T07:59:00Z</dcterms:created>
  <dcterms:modified xsi:type="dcterms:W3CDTF">2025-10-20T12:38:12Z</dcterms:modified>
  <cp:version>1048576</cp:version>
</cp:coreProperties>
</file>