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1" name="_x0000_s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89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8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pStyle w:val="89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4" name="_x0000_i205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2" o:spid="_x0000_s2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4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9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4" o:spid="_x0000_s4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0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4" name="_x0000_i205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2" o:spid="_x0000_s2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4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98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9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6" o:spid="_x0000_s6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9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9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89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ind w:right="5095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ind w:right="5095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постановление а</w:t>
      </w:r>
      <w:r>
        <w:rPr>
          <w:b/>
          <w:sz w:val="28"/>
          <w:szCs w:val="28"/>
        </w:rPr>
        <w:t xml:space="preserve">дминистрации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ind w:right="5095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рода Перми </w:t>
      </w:r>
      <w:r>
        <w:rPr>
          <w:b/>
          <w:sz w:val="28"/>
          <w:szCs w:val="28"/>
        </w:rPr>
        <w:t xml:space="preserve">от 22.11.2011 </w:t>
      </w: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</w:rPr>
        <w:t xml:space="preserve"> 759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ind w:right="5095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Об установлении расходного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ind w:right="5095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обязательства Пермского городск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го округа по организации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ind w:right="5095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благоустройства и озеленения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ind w:right="5095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тории города Перми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20"/>
        <w:jc w:val="both"/>
        <w:widowControl w:val="off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consultantplus://offline/ref=C9E0D4249E66CC769AA40051D8CC5A490E2A7196538A2F2F210C8F3EBA1A90AEB9CEE003EFB081180CB77F8FDA72d6K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октября 2003 г. №</w:t>
      </w:r>
      <w:r>
        <w:rPr>
          <w:sz w:val="28"/>
          <w:szCs w:val="28"/>
        </w:rPr>
        <w:t xml:space="preserve"> 131-ФЗ «Об общих принципах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местного самоуправления в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consultantplus://offline/ref=C9E0D4249E66CC769AA41E5CCEA007420524289A538E2678755A8969E54A96FBEB8EBE5AACFC921905A97D8DDA2D2E45230861C173D6B97D0529A4937Fd7K </w:instrText>
      </w:r>
      <w:r>
        <w:rPr>
          <w:sz w:val="28"/>
          <w:szCs w:val="28"/>
        </w:rPr>
        <w:fldChar w:fldCharType="separate"/>
        <w:t xml:space="preserve">от 20 марта 2025 г. №33-ФЗ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Уставом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города Перми, </w:t>
      </w:r>
      <w:r>
        <w:rPr>
          <w:sz w:val="28"/>
          <w:szCs w:val="28"/>
        </w:rPr>
        <w:t xml:space="preserve">решением Пермской гор</w:t>
      </w:r>
      <w:r>
        <w:rPr>
          <w:sz w:val="28"/>
          <w:szCs w:val="28"/>
        </w:rPr>
        <w:t xml:space="preserve">одской Думы </w:t>
      </w:r>
      <w:r>
        <w:rPr>
          <w:sz w:val="28"/>
          <w:szCs w:val="28"/>
        </w:rPr>
        <w:t xml:space="preserve">от 25 июня 2019 г. № 141 «</w:t>
      </w:r>
      <w:r>
        <w:rPr>
          <w:sz w:val="28"/>
          <w:szCs w:val="28"/>
        </w:rPr>
        <w:t xml:space="preserve">О департаменте транспорта администрации города Перми, о департаменте дорог и благоустройства администрации города Перми </w:t>
      </w:r>
      <w:r>
        <w:rPr>
          <w:sz w:val="28"/>
          <w:szCs w:val="28"/>
        </w:rPr>
        <w:t xml:space="preserve">и о 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знании утратившими силу отдельных решений Пермской городской </w:t>
      </w:r>
      <w:r>
        <w:rPr>
          <w:sz w:val="28"/>
          <w:szCs w:val="28"/>
        </w:rPr>
        <w:t xml:space="preserve">Думы</w:t>
      </w:r>
      <w:r>
        <w:rPr>
          <w:sz w:val="28"/>
          <w:szCs w:val="28"/>
        </w:rPr>
        <w:t xml:space="preserve">», в ц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лях актуализации правовых актов администрации города Перми</w:t>
      </w:r>
      <w: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Внести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администрации города Перми </w:t>
      </w:r>
      <w:r>
        <w:rPr>
          <w:sz w:val="28"/>
          <w:szCs w:val="28"/>
        </w:rPr>
        <w:t xml:space="preserve">от 22</w:t>
      </w:r>
      <w:r>
        <w:rPr>
          <w:sz w:val="28"/>
          <w:szCs w:val="28"/>
        </w:rPr>
        <w:t xml:space="preserve"> ноя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ря </w:t>
        <w:br w:type="textWrapping" w:clear="all"/>
      </w:r>
      <w:r>
        <w:rPr>
          <w:sz w:val="28"/>
          <w:szCs w:val="28"/>
        </w:rPr>
        <w:t xml:space="preserve">2011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759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установлении расходного обязательства Пермского городского округа по организации благоустройства и озеленения территории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(в ред.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25.12.2015 №</w:t>
      </w:r>
      <w:r>
        <w:rPr>
          <w:sz w:val="28"/>
          <w:szCs w:val="28"/>
        </w:rPr>
        <w:t xml:space="preserve"> 1110,</w:t>
      </w:r>
      <w:r>
        <w:rPr>
          <w:sz w:val="28"/>
          <w:szCs w:val="28"/>
        </w:rPr>
        <w:t xml:space="preserve"> от 09.06.2020 № 505, от 02.12.2022 №</w:t>
      </w:r>
      <w:r>
        <w:rPr>
          <w:sz w:val="28"/>
          <w:szCs w:val="28"/>
        </w:rPr>
        <w:t xml:space="preserve"> 1231</w:t>
      </w:r>
      <w:r>
        <w:rPr>
          <w:sz w:val="28"/>
          <w:szCs w:val="28"/>
        </w:rPr>
        <w:t xml:space="preserve">, </w:t>
        <w:br w:type="textWrapping" w:clear="all"/>
      </w:r>
      <w:r>
        <w:rPr>
          <w:sz w:val="28"/>
          <w:szCs w:val="28"/>
        </w:rPr>
        <w:t xml:space="preserve">от 18.10.2023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1088,</w:t>
      </w:r>
      <w:r>
        <w:rPr>
          <w:sz w:val="28"/>
          <w:szCs w:val="28"/>
        </w:rPr>
        <w:t xml:space="preserve"> от 26.10.2023 №</w:t>
      </w:r>
      <w:r>
        <w:rPr>
          <w:sz w:val="28"/>
          <w:szCs w:val="28"/>
        </w:rPr>
        <w:t xml:space="preserve"> 1182, от 03.07.2024 № 560, от 20.02.2025 </w:t>
        <w:br/>
        <w:t xml:space="preserve">№ 84)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</w:t>
      </w:r>
      <w:r>
        <w:rPr>
          <w:sz w:val="28"/>
          <w:szCs w:val="28"/>
        </w:rPr>
        <w:t xml:space="preserve"> измен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двенадцатый пункта 2</w:t>
      </w:r>
      <w:r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содержание и ремонт пешеходных мостиков, лестниц на территориях общего пользования»;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после абзаца пятого пункта 3 дополнить абзацем следующего содержания:</w:t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«ремонту пешеходных мостиков, лестниц на территориях общего пользования – в соответствии с локально-сметным расчетом». </w:t>
      </w:r>
      <w:r>
        <w:rPr>
          <w:sz w:val="28"/>
          <w:szCs w:val="28"/>
          <w:highlight w:val="none"/>
        </w:rPr>
      </w:r>
    </w:p>
    <w:p>
      <w:pPr>
        <w:pStyle w:val="898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</w:t>
      </w:r>
      <w:r>
        <w:rPr>
          <w:sz w:val="28"/>
          <w:szCs w:val="28"/>
        </w:rPr>
        <w:t xml:space="preserve">опубликования в печатном средстве массовой информации «Офиц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альный бюллетень органов местного самоуправления муниципального образования города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720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Информационно-аналитическому управлению ад</w:t>
      </w:r>
      <w:r>
        <w:rPr>
          <w:color w:val="000000"/>
          <w:sz w:val="28"/>
          <w:szCs w:val="28"/>
        </w:rPr>
        <w:t xml:space="preserve">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/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Контроль за исполнением настоящего постановле</w:t>
      </w:r>
      <w:r>
        <w:rPr>
          <w:color w:val="000000"/>
          <w:sz w:val="28"/>
          <w:szCs w:val="28"/>
        </w:rPr>
        <w:t xml:space="preserve">ния возложить </w:t>
      </w:r>
      <w:r>
        <w:rPr>
          <w:color w:val="000000"/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9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both"/>
        <w:spacing w:line="240" w:lineRule="exact"/>
        <w:tabs>
          <w:tab w:val="left" w:pos="-426" w:leader="none"/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0" w:h="16820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08"/>
      </w:rPr>
      <w:framePr w:wrap="around" w:vAnchor="text" w:hAnchor="margin" w:xAlign="center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90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</w:pPr>
    <w:r/>
    <w:r/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74" w:hanging="13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8"/>
    <w:next w:val="898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8"/>
    <w:next w:val="898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8"/>
    <w:next w:val="898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8"/>
    <w:next w:val="898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8"/>
    <w:next w:val="898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8"/>
    <w:next w:val="898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8"/>
    <w:next w:val="898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8"/>
    <w:next w:val="898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8"/>
    <w:next w:val="898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8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8"/>
    <w:next w:val="898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link w:val="740"/>
    <w:uiPriority w:val="10"/>
    <w:rPr>
      <w:sz w:val="48"/>
      <w:szCs w:val="48"/>
    </w:rPr>
  </w:style>
  <w:style w:type="paragraph" w:styleId="742">
    <w:name w:val="Subtitle"/>
    <w:basedOn w:val="898"/>
    <w:next w:val="898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link w:val="742"/>
    <w:uiPriority w:val="11"/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paragraph" w:styleId="748">
    <w:name w:val="Header"/>
    <w:basedOn w:val="898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Header Char"/>
    <w:link w:val="748"/>
    <w:uiPriority w:val="99"/>
  </w:style>
  <w:style w:type="paragraph" w:styleId="750">
    <w:name w:val="Footer"/>
    <w:basedOn w:val="898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Footer Char"/>
    <w:link w:val="750"/>
    <w:uiPriority w:val="99"/>
  </w:style>
  <w:style w:type="paragraph" w:styleId="752">
    <w:name w:val="Caption"/>
    <w:basedOn w:val="898"/>
    <w:next w:val="8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basedOn w:val="752"/>
    <w:link w:val="750"/>
    <w:uiPriority w:val="99"/>
  </w:style>
  <w:style w:type="table" w:styleId="7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next w:val="898"/>
    <w:link w:val="898"/>
    <w:qFormat/>
    <w:rPr>
      <w:lang w:val="ru-RU" w:eastAsia="ru-RU" w:bidi="ar-SA"/>
    </w:rPr>
  </w:style>
  <w:style w:type="paragraph" w:styleId="899">
    <w:name w:val="Заголовок 1"/>
    <w:basedOn w:val="898"/>
    <w:next w:val="898"/>
    <w:link w:val="898"/>
    <w:qFormat/>
    <w:pPr>
      <w:ind w:right="-1" w:firstLine="709"/>
      <w:jc w:val="both"/>
      <w:keepNext/>
      <w:outlineLvl w:val="0"/>
    </w:pPr>
    <w:rPr>
      <w:sz w:val="24"/>
    </w:rPr>
  </w:style>
  <w:style w:type="paragraph" w:styleId="900">
    <w:name w:val="Заголовок 2"/>
    <w:basedOn w:val="898"/>
    <w:next w:val="898"/>
    <w:link w:val="898"/>
    <w:qFormat/>
    <w:pPr>
      <w:ind w:right="-1"/>
      <w:jc w:val="both"/>
      <w:keepNext/>
      <w:outlineLvl w:val="1"/>
    </w:pPr>
    <w:rPr>
      <w:sz w:val="24"/>
    </w:rPr>
  </w:style>
  <w:style w:type="character" w:styleId="901">
    <w:name w:val="Основной шрифт абзаца"/>
    <w:next w:val="901"/>
    <w:link w:val="898"/>
    <w:semiHidden/>
  </w:style>
  <w:style w:type="table" w:styleId="902">
    <w:name w:val="Обычная таблица"/>
    <w:next w:val="902"/>
    <w:link w:val="898"/>
    <w:semiHidden/>
    <w:tblPr/>
  </w:style>
  <w:style w:type="numbering" w:styleId="903">
    <w:name w:val="Нет списка"/>
    <w:next w:val="903"/>
    <w:link w:val="898"/>
    <w:semiHidden/>
  </w:style>
  <w:style w:type="paragraph" w:styleId="904">
    <w:name w:val="Название объекта"/>
    <w:basedOn w:val="898"/>
    <w:next w:val="898"/>
    <w:link w:val="89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5">
    <w:name w:val="Основной текст"/>
    <w:basedOn w:val="898"/>
    <w:next w:val="905"/>
    <w:link w:val="914"/>
    <w:pPr>
      <w:ind w:right="3117"/>
    </w:pPr>
    <w:rPr>
      <w:rFonts w:ascii="Courier New" w:hAnsi="Courier New"/>
      <w:sz w:val="26"/>
    </w:rPr>
  </w:style>
  <w:style w:type="paragraph" w:styleId="906">
    <w:name w:val="Основной текст с отступом"/>
    <w:basedOn w:val="898"/>
    <w:next w:val="906"/>
    <w:link w:val="898"/>
    <w:pPr>
      <w:ind w:right="-1"/>
      <w:jc w:val="both"/>
    </w:pPr>
    <w:rPr>
      <w:sz w:val="26"/>
    </w:rPr>
  </w:style>
  <w:style w:type="paragraph" w:styleId="907">
    <w:name w:val="Нижний колонтитул"/>
    <w:basedOn w:val="898"/>
    <w:next w:val="907"/>
    <w:link w:val="898"/>
    <w:pPr>
      <w:tabs>
        <w:tab w:val="center" w:pos="4153" w:leader="none"/>
        <w:tab w:val="right" w:pos="8306" w:leader="none"/>
      </w:tabs>
    </w:pPr>
  </w:style>
  <w:style w:type="character" w:styleId="908">
    <w:name w:val="Номер страницы"/>
    <w:basedOn w:val="901"/>
    <w:next w:val="908"/>
    <w:link w:val="898"/>
  </w:style>
  <w:style w:type="paragraph" w:styleId="909">
    <w:name w:val="Верхний колонтитул"/>
    <w:basedOn w:val="898"/>
    <w:next w:val="909"/>
    <w:link w:val="912"/>
    <w:uiPriority w:val="99"/>
    <w:pPr>
      <w:tabs>
        <w:tab w:val="center" w:pos="4153" w:leader="none"/>
        <w:tab w:val="right" w:pos="8306" w:leader="none"/>
      </w:tabs>
    </w:pPr>
  </w:style>
  <w:style w:type="paragraph" w:styleId="910">
    <w:name w:val="Текст выноски"/>
    <w:basedOn w:val="898"/>
    <w:next w:val="910"/>
    <w:link w:val="911"/>
    <w:rPr>
      <w:rFonts w:ascii="Segoe UI" w:hAnsi="Segoe UI" w:cs="Segoe UI"/>
      <w:sz w:val="18"/>
      <w:szCs w:val="18"/>
    </w:rPr>
  </w:style>
  <w:style w:type="character" w:styleId="911">
    <w:name w:val="Текст выноски Знак"/>
    <w:next w:val="911"/>
    <w:link w:val="910"/>
    <w:rPr>
      <w:rFonts w:ascii="Segoe UI" w:hAnsi="Segoe UI" w:cs="Segoe UI"/>
      <w:sz w:val="18"/>
      <w:szCs w:val="18"/>
    </w:rPr>
  </w:style>
  <w:style w:type="character" w:styleId="912">
    <w:name w:val="Верхний колонтитул Знак"/>
    <w:next w:val="912"/>
    <w:link w:val="909"/>
    <w:uiPriority w:val="99"/>
  </w:style>
  <w:style w:type="paragraph" w:styleId="913">
    <w:name w:val="Форма"/>
    <w:next w:val="913"/>
    <w:link w:val="898"/>
    <w:rPr>
      <w:sz w:val="28"/>
      <w:szCs w:val="28"/>
      <w:lang w:val="ru-RU" w:eastAsia="ru-RU" w:bidi="ar-SA"/>
    </w:rPr>
  </w:style>
  <w:style w:type="character" w:styleId="914">
    <w:name w:val="Основной текст Знак"/>
    <w:next w:val="914"/>
    <w:link w:val="905"/>
    <w:rPr>
      <w:rFonts w:ascii="Courier New" w:hAnsi="Courier New"/>
      <w:sz w:val="26"/>
    </w:rPr>
  </w:style>
  <w:style w:type="paragraph" w:styleId="915">
    <w:name w:val="ConsPlusNormal"/>
    <w:next w:val="915"/>
    <w:link w:val="898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16">
    <w:name w:val="ConsPlusTitle"/>
    <w:next w:val="916"/>
    <w:link w:val="898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917">
    <w:name w:val="Гиперссылка"/>
    <w:next w:val="917"/>
    <w:link w:val="898"/>
    <w:rPr>
      <w:color w:val="0000ff"/>
      <w:u w:val="single"/>
    </w:rPr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shumilova-yan</cp:lastModifiedBy>
  <cp:revision>6</cp:revision>
  <dcterms:created xsi:type="dcterms:W3CDTF">2024-06-25T13:26:00Z</dcterms:created>
  <dcterms:modified xsi:type="dcterms:W3CDTF">2025-10-22T07:59:03Z</dcterms:modified>
  <cp:version>917504</cp:version>
</cp:coreProperties>
</file>