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5" cy="1048290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48289"/>
                          <a:chOff x="0" y="0"/>
                          <a:chExt cx="6285864" cy="10482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45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365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396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205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2.96pt;mso-position-vertical:absolute;width:494.95pt;height:82.54pt;mso-wrap-distance-left:9.00pt;mso-wrap-distance-top:0.00pt;mso-wrap-distance-right:9.00pt;mso-wrap-distance-bottom:0.00pt;" coordorigin="0,0" coordsize="62858,10482">
                <v:shape id="shape 1" o:spid="_x0000_s1" o:spt="202" type="#_x0000_t202" style="position:absolute;left:0;top:0;width:62858;height:10451;v-text-anchor:top;visibility:visible;" fillcolor="#FFFFFF" stroked="f">
                  <v:textbox inset="0,0,0,0">
                    <w:txbxContent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736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739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205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6"/>
        <w:spacing w:line="243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 назначении публичных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right="5386"/>
        <w:spacing w:line="243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слушаний по обсуждению проекта решения Пермской городской Думы «О бюджете города Перми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3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2026 год и на плановый период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2027 и 2028 годов»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соответствии со статьей 47 Федерального закона от 20 марта 2025 г. </w:t>
      </w:r>
      <w:r>
        <w:rPr>
          <w:color w:val="000000" w:themeColor="text1"/>
          <w:sz w:val="28"/>
          <w:szCs w:val="28"/>
          <w:highlight w:val="none"/>
        </w:rPr>
        <w:br/>
        <w:t xml:space="preserve">№ 33-ФЗ «</w:t>
      </w:r>
      <w:r>
        <w:rPr>
          <w:color w:val="000000" w:themeColor="text1"/>
          <w:sz w:val="28"/>
          <w:szCs w:val="28"/>
          <w:highlight w:val="non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  <w:highlight w:val="none"/>
        </w:rPr>
        <w:t xml:space="preserve">», Уставом города Перми, решениями Пермской городской Думы от 22 февраля 2005 г. № 32 «Об утвержд</w:t>
      </w:r>
      <w:r>
        <w:rPr>
          <w:color w:val="000000" w:themeColor="text1"/>
          <w:sz w:val="28"/>
          <w:szCs w:val="28"/>
          <w:highlight w:val="none"/>
        </w:rPr>
        <w:t xml:space="preserve">ении Положения </w:t>
      </w:r>
      <w:r>
        <w:rPr>
          <w:color w:val="000000" w:themeColor="text1"/>
          <w:sz w:val="28"/>
          <w:szCs w:val="28"/>
          <w:highlight w:val="none"/>
        </w:rPr>
        <w:br/>
        <w:t xml:space="preserve">о </w:t>
      </w:r>
      <w:r>
        <w:rPr>
          <w:color w:val="000000" w:themeColor="text1"/>
          <w:sz w:val="28"/>
          <w:szCs w:val="28"/>
          <w:highlight w:val="none"/>
        </w:rPr>
        <w:t xml:space="preserve">публичных слушаниях в городе Перми», </w:t>
      </w:r>
      <w:r>
        <w:rPr>
          <w:color w:val="000000" w:themeColor="text1"/>
          <w:sz w:val="28"/>
          <w:szCs w:val="28"/>
          <w:highlight w:val="none"/>
        </w:rPr>
        <w:t xml:space="preserve">от 28 августа 2007 г. № 185 </w:t>
      </w:r>
      <w:r>
        <w:rPr>
          <w:color w:val="000000" w:themeColor="text1"/>
          <w:sz w:val="28"/>
          <w:szCs w:val="28"/>
          <w:highlight w:val="none"/>
        </w:rPr>
        <w:br/>
        <w:t xml:space="preserve">«Об </w:t>
      </w:r>
      <w:r>
        <w:rPr>
          <w:color w:val="000000" w:themeColor="text1"/>
          <w:sz w:val="28"/>
          <w:szCs w:val="28"/>
          <w:highlight w:val="none"/>
        </w:rPr>
        <w:t xml:space="preserve">утверждении Положения о бюджете и бюджетном процессе в городе Перми»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ПОСТАНОВЛЯЮ: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Назначить на 05 ноября 2025 г. публичные слушания в очном формате </w:t>
      </w:r>
      <w:r>
        <w:rPr>
          <w:sz w:val="28"/>
          <w:szCs w:val="28"/>
          <w:highlight w:val="none"/>
        </w:rPr>
        <w:t xml:space="preserve">по обсуждению проекта решения Пермской городской Думы «О бюджете города Перми на 2026 год и на плановый период 2027 и 2028 годов»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Создать организационный комитет по подготовке и организации проведения публичных слушаний </w:t>
      </w:r>
      <w:r>
        <w:rPr>
          <w:sz w:val="28"/>
          <w:szCs w:val="28"/>
          <w:highlight w:val="none"/>
        </w:rPr>
        <w:t xml:space="preserve">по обсуждению проекта решения Пермской городской </w:t>
      </w:r>
      <w:r>
        <w:rPr>
          <w:sz w:val="28"/>
          <w:szCs w:val="28"/>
          <w:highlight w:val="none"/>
        </w:rPr>
        <w:t xml:space="preserve">Думы «О бюджете города Перми на 2026 год и на плановый период </w:t>
        <w:br/>
        <w:t xml:space="preserve">2027 и 2028 годов»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Утвердить прилагаемые: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состав организацион</w:t>
      </w:r>
      <w:r>
        <w:rPr>
          <w:sz w:val="28"/>
          <w:szCs w:val="28"/>
          <w:highlight w:val="none"/>
        </w:rPr>
        <w:t xml:space="preserve">ного комитета по подготовке и организации прове</w:t>
      </w:r>
      <w:r>
        <w:rPr>
          <w:sz w:val="28"/>
          <w:szCs w:val="28"/>
          <w:highlight w:val="none"/>
        </w:rPr>
        <w:t xml:space="preserve">дения публичных слушаний по обсуждению проекта решения Пермской городской </w:t>
      </w:r>
      <w:r>
        <w:rPr>
          <w:sz w:val="28"/>
          <w:szCs w:val="28"/>
          <w:highlight w:val="none"/>
        </w:rPr>
        <w:t xml:space="preserve">Думы «О бюджете города Перми на 2026 год и на плановый период </w:t>
        <w:br/>
        <w:t xml:space="preserve">2027 и 2028 годов» (далее – организационный комитет, публичные слушания);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Порядок учета предложений по проекту решения Пермской городской </w:t>
      </w:r>
      <w:r>
        <w:rPr>
          <w:sz w:val="28"/>
          <w:szCs w:val="28"/>
          <w:highlight w:val="none"/>
        </w:rPr>
        <w:t xml:space="preserve">Думы «О бюджете города Перми на 2026 год и на плановый период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2027 и 2028 годов» и участия в его обсуждении;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3.3. список ответственных за подготовку докладов на публичных слушаниях.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Организационному комитету при оп</w:t>
      </w:r>
      <w:r>
        <w:rPr>
          <w:sz w:val="28"/>
          <w:szCs w:val="28"/>
          <w:highlight w:val="none"/>
        </w:rPr>
        <w:t xml:space="preserve">овещении жителей города Перми </w:t>
      </w:r>
      <w:r>
        <w:rPr>
          <w:sz w:val="28"/>
          <w:szCs w:val="28"/>
          <w:highlight w:val="none"/>
        </w:rPr>
        <w:t xml:space="preserve">о проведении публичных слушаний определить электронный адрес в сетевом издании «Официальный сайт муниципального образования город Пермь www.gorodperm.ru» для направления в электронном виде предложений по обсуждаемому проекту: </w:t>
      </w:r>
      <w:r>
        <w:rPr>
          <w:sz w:val="28"/>
          <w:szCs w:val="28"/>
          <w:highlight w:val="none"/>
          <w:lang w:val="en-US"/>
        </w:rPr>
        <w:t xml:space="preserve">https</w:t>
      </w:r>
      <w:r>
        <w:rPr>
          <w:sz w:val="28"/>
          <w:szCs w:val="28"/>
          <w:highlight w:val="none"/>
        </w:rPr>
        <w:t xml:space="preserve">://</w:t>
      </w:r>
      <w:r>
        <w:rPr>
          <w:sz w:val="28"/>
          <w:szCs w:val="28"/>
          <w:highlight w:val="none"/>
          <w:lang w:val="en-US"/>
        </w:rPr>
        <w:t xml:space="preserve">reception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gorodperm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/.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Назначить ответственными за подготовку и проведение публичных слушаний первого заместителя главы администрации города Перми Фурман Я.В. и департамент финансов администрации города Перми.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Управлению информационных технологий администрации города Перми обеспечить техническую поддержку проведения публичных слушаний, назначенных в соответствии с настоящим постановлением.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Настоящее постановление вступает в силу со дня официального опубликования в печатном средстве </w:t>
      </w:r>
      <w:r>
        <w:rPr>
          <w:color w:val="000000" w:themeColor="text1"/>
          <w:sz w:val="28"/>
          <w:szCs w:val="28"/>
          <w:highlight w:val="none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 Управлению по общим вопросам администрации города</w:t>
      </w:r>
      <w:r>
        <w:rPr>
          <w:color w:val="000000" w:themeColor="text1"/>
          <w:sz w:val="28"/>
          <w:szCs w:val="28"/>
          <w:highlight w:val="none"/>
        </w:rPr>
        <w:t xml:space="preserve">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10.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none"/>
        </w:rPr>
        <w:br/>
        <w:t xml:space="preserve">на первого заместителя главы администрации города Перми Фурман Я.В.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                              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    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  Э.О. Соснин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  <w:sectPr>
          <w:headerReference w:type="default" r:id="rId8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Главы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21.10.2025 № 205</w:t>
      </w:r>
      <w:r>
        <w:rPr>
          <w:sz w:val="28"/>
          <w:szCs w:val="28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14922</wp:posOffset>
                </wp:positionH>
                <wp:positionV relativeFrom="page">
                  <wp:posOffset>1756410</wp:posOffset>
                </wp:positionV>
                <wp:extent cx="7531100" cy="1572990"/>
                <wp:effectExtent l="6350" t="6350" r="6350" b="635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531099" cy="1572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10400" cy="511200"/>
                                      <wp:effectExtent l="0" t="0" r="0" b="0"/>
                                      <wp:docPr id="4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7297083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10400" cy="51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5" o:spid="_x0000_s5" type="#_x0000_t75" style="width:32.31pt;height:40.2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21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1;o:allowoverlap:true;o:allowincell:true;mso-position-horizontal-relative:page;margin-left:1.17pt;mso-position-horizontal:absolute;mso-position-vertical-relative:page;margin-top:138.30pt;mso-position-vertical:absolute;width:593.00pt;height:123.8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8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10400" cy="511200"/>
                                <wp:effectExtent l="0" t="0" r="0" b="0"/>
                                <wp:docPr id="4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97083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10400" cy="5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5" o:spid="_x0000_s5" type="#_x0000_t75" style="width:32.31pt;height:40.25pt;mso-wrap-distance-left:0.00pt;mso-wrap-distance-top:0.00pt;mso-wrap-distance-right:0.00pt;mso-wrap-distance-bottom:0.00pt;rotation:0;" stroked="false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21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Проект вносится Главой города Перми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spacing w:before="482" w:beforeAutospacing="0" w:after="482" w:afterAutospacing="0"/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бюджете города Перми на 2026 год и на плановый период 2027 и 2028 годов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39"/>
        <w:jc w:val="center"/>
        <w:spacing w:before="480" w:after="240"/>
        <w:rPr>
          <w:rFonts w:eastAsia="Calibri" w:cs="Lohit Devanagari"/>
          <w:color w:val="000000" w:themeColor="text1"/>
          <w:sz w:val="28"/>
          <w:szCs w:val="28"/>
        </w:rPr>
        <w:outlineLvl w:val="0"/>
      </w:pPr>
      <w:r>
        <w:rPr>
          <w:rFonts w:eastAsia="Calibri" w:cs="Lohit Devanagari"/>
          <w:color w:val="000000" w:themeColor="text1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 w:cs="Lohit Devanagari"/>
          <w:b/>
          <w:color w:val="000000" w:themeColor="text1"/>
          <w:sz w:val="28"/>
          <w:szCs w:val="28"/>
          <w:lang w:eastAsia="en-US"/>
        </w:rPr>
        <w:t xml:space="preserve">р</w:t>
      </w:r>
      <w:r>
        <w:rPr>
          <w:rFonts w:eastAsia="Calibri" w:cs="Lohit Devanagari"/>
          <w:b/>
          <w:color w:val="000000" w:themeColor="text1"/>
          <w:sz w:val="28"/>
          <w:szCs w:val="28"/>
          <w:lang w:eastAsia="en-US"/>
        </w:rPr>
        <w:t xml:space="preserve"> е ш и л а</w:t>
      </w:r>
      <w:r>
        <w:rPr>
          <w:rFonts w:eastAsia="Calibri" w:cs="Lohit Devanagari"/>
          <w:color w:val="000000" w:themeColor="text1"/>
          <w:sz w:val="28"/>
          <w:szCs w:val="28"/>
          <w:lang w:eastAsia="en-US"/>
        </w:rPr>
        <w:t xml:space="preserve">:</w:t>
      </w:r>
      <w:r>
        <w:rPr>
          <w:rFonts w:eastAsia="Calibri" w:cs="Lohit Devanagari"/>
          <w:color w:val="000000" w:themeColor="text1"/>
          <w:sz w:val="28"/>
          <w:szCs w:val="28"/>
        </w:rPr>
      </w:r>
      <w:r>
        <w:rPr>
          <w:rFonts w:eastAsia="Calibri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</w:rPr>
        <w:t xml:space="preserve">Статья 1</w:t>
      </w:r>
      <w:r>
        <w:rPr>
          <w:rFonts w:eastAsia="Tahoma" w:cs="Lohit Devanagari"/>
          <w:bCs/>
          <w:color w:val="000000" w:themeColor="text1"/>
          <w:sz w:val="28"/>
          <w:szCs w:val="28"/>
        </w:rPr>
      </w:r>
      <w:r>
        <w:rPr>
          <w:rFonts w:eastAsia="Tahoma" w:cs="Lohit Devanagari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1. Утвердить основные характеристики бюджета города Перми (далее – бюджет города)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год: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1.1 прогнозируемый общий объем доходов бюджета города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66 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726 080,8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тыс. руб.;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1.2 общий объем расходов бюджета города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69 819 100,0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тыс. руб.;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1.3 дефицит бюджета города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3 093 019,2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тыс. руб.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2. Утвердить основные характеристи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ки бюджета города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</w:t>
        <w:br/>
        <w:t xml:space="preserve">и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2028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год: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2.1 прогнозируемый общий объем доходов бюджета города на 2027 год в 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68 335 804,2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тыс. руб. и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66 140 494,5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тыс. руб.;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2.2 </w:t>
      </w:r>
      <w:r>
        <w:rPr>
          <w:color w:val="000000" w:themeColor="text1"/>
          <w:sz w:val="28"/>
          <w:szCs w:val="28"/>
        </w:rPr>
        <w:t xml:space="preserve">общий объем расходов бюджета города на </w:t>
      </w:r>
      <w:r>
        <w:rPr>
          <w:color w:val="000000" w:themeColor="text1"/>
          <w:sz w:val="28"/>
          <w:szCs w:val="28"/>
        </w:rPr>
        <w:t xml:space="preserve">2027</w:t>
      </w:r>
      <w:r>
        <w:rPr>
          <w:color w:val="000000" w:themeColor="text1"/>
          <w:sz w:val="28"/>
          <w:szCs w:val="28"/>
        </w:rPr>
        <w:t xml:space="preserve"> год в сумме </w:t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71 585 680,0 </w:t>
      </w:r>
      <w:r>
        <w:rPr>
          <w:color w:val="000000" w:themeColor="text1"/>
          <w:sz w:val="28"/>
          <w:szCs w:val="28"/>
        </w:rPr>
        <w:t xml:space="preserve">тыс. руб., в том числе условно утвержденные расходы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1 160 001,5</w:t>
      </w:r>
      <w:r>
        <w:rPr>
          <w:color w:val="000000" w:themeColor="text1"/>
          <w:sz w:val="28"/>
          <w:szCs w:val="28"/>
        </w:rPr>
        <w:t xml:space="preserve"> тыс. руб., и на </w:t>
      </w:r>
      <w:r>
        <w:rPr>
          <w:color w:val="000000" w:themeColor="text1"/>
          <w:sz w:val="28"/>
          <w:szCs w:val="28"/>
        </w:rPr>
        <w:t xml:space="preserve">2028</w:t>
      </w:r>
      <w:r>
        <w:rPr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65 040 704,5</w:t>
      </w:r>
      <w:r>
        <w:rPr>
          <w:color w:val="000000" w:themeColor="text1"/>
          <w:sz w:val="28"/>
          <w:szCs w:val="28"/>
        </w:rPr>
        <w:t xml:space="preserve"> тыс. руб., в том числе условно утвержденные расходы в сумме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2 117 019,7</w:t>
      </w:r>
      <w:r>
        <w:rPr>
          <w:color w:val="000000" w:themeColor="text1"/>
          <w:sz w:val="28"/>
          <w:szCs w:val="28"/>
        </w:rPr>
        <w:t xml:space="preserve"> тыс. руб.;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2.3 дефицит бюджета города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3 249 875,8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тыс. руб. </w:t>
        <w:br/>
        <w:t xml:space="preserve">и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пр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фицит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бюд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жета города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</w:rPr>
        <w:t xml:space="preserve">1 099 790,0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тыс. руб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.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2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 Установить, что в бюджет города зачисляются доходы по нормативам, установленным бюджетным законодательством Российской Федерации, Пермск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го края.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 Установить, что муниципальные предприятия города Перми ежегодно перечисляют в доход бюджета города 50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% прибыли, остающейся после уплаты налогов и иных обязательных платежей, до 15 апреля текущего года.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Объем средств, подлежащий перечислению в бюджет города, исчисляется указанными предприятиями на основании показателей бухгалтерской отчетности предприятия за отчетный финансовый год.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3. В случае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изменения перечня главных администраторов доходов бюджета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города, а также состава закрепленных за ними кодов классификации доходов бюджета департамент финансов администрации города Перми уведомляет Ко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трольно-счетную палату города Перми о внесенных изменениях в целях текущего контроля за исполнением бюджета гор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ода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3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тов 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 и на плановый период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годов согласно приложению 1 к настоящему решению.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 Утвердить ведомственную структуру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расходов бюджета города </w:t>
        <w:br/>
        <w:t xml:space="preserve">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2026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год и на плановый период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2027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годов согласно приложени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ю 2 </w:t>
        <w:br/>
        <w:t xml:space="preserve">к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настоящему решению.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3. Утвердить Перечень объектов капитального строительства муниципал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ной собственности и объектов недвижимого имущества, приобретаемых </w:t>
        <w:br/>
        <w:t xml:space="preserve">в мун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ципальную собственность,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2026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год и на плановый период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</w:t>
        <w:br/>
        <w:t xml:space="preserve">2027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2028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годов согласно приложению 3 к настоящему решению.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4. Администрации города Перми производить расходование средств </w:t>
        <w:br/>
        <w:t xml:space="preserve">на ре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лизацию муниципальных программ, средств в объекты капитального строител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ь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ства муниципальной собственности и на приобретение объектов недвижимого имущества в муниципальную собственность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, на предоставление субсидий из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бюджета города при условии утверждения (внесения изменений) муниципал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ь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ных программ (в муниципальные программы), порядков предоставления субсидий в установленном порядке.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4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 Утвердить объем резервного фонда адм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инистрации города Перми </w:t>
        <w:br/>
        <w:t xml:space="preserve">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Cs/>
          <w:color w:val="000000" w:themeColor="text1"/>
          <w:sz w:val="28"/>
          <w:szCs w:val="28"/>
          <w:highlight w:val="white"/>
        </w:rPr>
        <w:t xml:space="preserve">100 000,0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тыс. руб., 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Cs/>
          <w:color w:val="000000" w:themeColor="text1"/>
          <w:sz w:val="28"/>
          <w:szCs w:val="28"/>
          <w:highlight w:val="white"/>
        </w:rPr>
        <w:t xml:space="preserve">100 000,0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тыс. руб., </w:t>
        <w:br/>
        <w:t xml:space="preserve">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Cs/>
          <w:color w:val="000000" w:themeColor="text1"/>
          <w:sz w:val="28"/>
          <w:szCs w:val="28"/>
          <w:highlight w:val="white"/>
        </w:rPr>
        <w:t xml:space="preserve">100 000,0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 Утвердить общий объем бюджетных ассигнований на исполнение пу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б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личных нормативных обязательств города Перми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182 265,5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тыс. руб.,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186 648,2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186 648,2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в том числе: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/>
          <w:bCs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2.1 на выплаты стипендий Главы города Перми-главы администрации г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род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 Перми «Спортивные надежды» юным сп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ортсменам города, победителям </w:t>
        <w:br/>
        <w:t xml:space="preserve">и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призерам всероссийских и международных соревнований: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2 682,0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682,0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682,0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тыс. руб.;</w:t>
      </w:r>
      <w:r>
        <w:rPr>
          <w:rFonts w:eastAsia="Tahoma" w:cs="Lohit Devanagari"/>
          <w:b/>
          <w:bCs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2.2 на ежемесячные денежные выплаты за проезд в медицинские организ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ции, осуществляющие свою деятельность на территории города Перми, для пр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ведения амбулаторного гемодиализа гражданам, постоянно или преимущественно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проживающим на территории города Перми, с хронической почечной недост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точностью: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14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600,5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</w:t>
        <w:br/>
        <w:t xml:space="preserve">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14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600,5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тыс.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14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600,5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. руб.;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2.3 на ежемесячные денежные выплаты одному из родителей (законных представителей), являющихся студентами или учащимися, постоянно, преимущ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ственно или временно проживающих на территории города Перми, обучающихся по очной форме в профессиональных образовательных организациях, образов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тельных организациях высшего образования, имеющих детей в возрасте до 1,5 лет: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3 152,7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</w:t>
        <w:br/>
        <w:t xml:space="preserve">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3 152,7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., на 2028 год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в 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3 152,7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руб.;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2.4 на дополнительные меры социальной поддержки одного из родителей в случае рождения троих или более детей одновременно: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3 448,3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3 448,3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3 448,3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тыс. руб.;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2.5 на выплаты премии Главы города Перми «Золотой резерв» талантливым и одаренным обучающимся общеобразовательных организаций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города Перми, осуществляющих образовательную деятельность по имеющим государственную аккредитацию основным общеобразовательным программам: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2 873,6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2 873,6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тыс. руб.,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2 873,6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 тыс. руб.;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 выплаты пенсии за выслугу лет лицам, зам</w:t>
      </w:r>
      <w:r>
        <w:rPr>
          <w:color w:val="000000" w:themeColor="text1"/>
          <w:sz w:val="28"/>
          <w:szCs w:val="28"/>
          <w:highlight w:val="white"/>
        </w:rPr>
        <w:t xml:space="preserve">ещавшим м</w:t>
      </w:r>
      <w:r>
        <w:rPr>
          <w:color w:val="000000" w:themeColor="text1"/>
          <w:sz w:val="28"/>
          <w:szCs w:val="28"/>
          <w:highlight w:val="white"/>
        </w:rPr>
        <w:t xml:space="preserve">униципальные должности (в т.ч. выборные муниципальные должности), муниципальные должности муниципальной службы, должности муниципальной службы города Перми: на 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155 508,4</w:t>
      </w:r>
      <w:r>
        <w:rPr>
          <w:color w:val="000000" w:themeColor="text1"/>
          <w:sz w:val="28"/>
          <w:szCs w:val="28"/>
          <w:highlight w:val="white"/>
        </w:rPr>
        <w:t xml:space="preserve"> тыс. руб., на </w:t>
      </w:r>
      <w:r>
        <w:rPr>
          <w:color w:val="000000" w:themeColor="text1"/>
          <w:sz w:val="28"/>
          <w:szCs w:val="28"/>
          <w:highlight w:val="white"/>
        </w:rPr>
        <w:t xml:space="preserve">202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 год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159 891,1</w:t>
      </w:r>
      <w:r>
        <w:rPr>
          <w:color w:val="000000" w:themeColor="text1"/>
          <w:sz w:val="28"/>
          <w:szCs w:val="28"/>
          <w:highlight w:val="white"/>
        </w:rPr>
        <w:t xml:space="preserve"> тыс. руб., на </w:t>
      </w:r>
      <w:r>
        <w:rPr>
          <w:color w:val="000000" w:themeColor="text1"/>
          <w:sz w:val="28"/>
          <w:szCs w:val="28"/>
          <w:highlight w:val="white"/>
        </w:rPr>
        <w:t xml:space="preserve">202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 год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159 891,1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Утвердить объем бюджетных ассигнований дорожного фонда города Перми на 2026 год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7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551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020,900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тыс. руб., на 2027 год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8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308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803,700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тыс. руб., на 2028 год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6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856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u w:val="none"/>
        </w:rPr>
        <w:t xml:space="preserve">615,900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тыс. руб., в том числе сре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ства бюджета Пермского края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976 934,1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</w:t>
        <w:br/>
        <w:t xml:space="preserve">на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976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 934,1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в сумме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976 934,1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4. Утвердить общий объем межбюджетных трансфертов, поступающих в бюджет города из бюджета Пермского края, в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году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28 829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798,2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тыс. руб., в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году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27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789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248,8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в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году в 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23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222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817,2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5. Предусмотреть в расходах бюджета города средства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: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увеличение размеров денежных норм по бесплатному питанию учащихся в муниципальных общеобразовательных организациях, частных общеобразов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тельных организациях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 01.01.2026 на 5,8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%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,</w:t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индексацию ежемесячных надбавок к заработной плате педагогическим р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ботникам муниципальных образовательных учреждений в сфере образования, культуры, физической культуры и спорта, не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финансируемых за счет субвенций из бюджета Пермского края, предусмотренных в подпункте 2.1.2, пунктах 2.2, 2.4, 2.5 Положения о мерах социальной поддержки руководителей и педагогических работников муниципальных образовательных учреждений города Перми, утве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р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жденного решением Пермской городской Думы от 25.09.2007 № 226, </w:t>
        <w:br/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 01.01.2026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на 5,8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%,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увеличение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фонда оплаты труда работников муниципальных учреждений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с учетом необходимости обеспечения уровня целевых показателей, установле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ных Указами Президента Российской Федерации от 07.05.2012 № 597, от 01.06.2012 № 761 в отношении следующих категорий работников: педагогич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ские работники муниципальных учреждений дополнительного образования детей, работники культуры муниципальных учреждений культуры,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увеличение размера ежемеся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чных денежных выплат одному из родителей (законных представителей), являющихся студентами или учащимися, постоянно, преимущественно или временно проживающих на территории города Перми, обучающихся по очной форме в профессиональных образовательных организац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ях, образовательных организациях высшего образования, имеющих детей в во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з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расте до 1,5 лет,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 01.01.2026 на 5,8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%,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none"/>
        </w:rPr>
      </w:pP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увеличение размера ежемесячных денежных выплат за проезд в медици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ские организации, осуществляющие свою деятельность на территории города Перми, для проведения амбулаторного гемодиализа гражданам, постоянно или преимущественно проживающим на территории города Перми, с хронической п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чечной недостаточностью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с 01.01.2026 на 5,8</w:t>
      </w:r>
      <w:r>
        <w:rPr>
          <w:rFonts w:eastAsia="Tahoma" w:cs="Lohit Devanagari"/>
          <w:color w:val="000000" w:themeColor="text1"/>
          <w:sz w:val="28"/>
          <w:szCs w:val="24"/>
          <w:highlight w:val="white"/>
        </w:rPr>
        <w:t xml:space="preserve">%,</w:t>
      </w:r>
      <w:r>
        <w:rPr>
          <w:rFonts w:eastAsia="Tahoma" w:cs="Lohit Devanagari"/>
          <w:color w:val="000000" w:themeColor="text1"/>
          <w:sz w:val="24"/>
          <w:szCs w:val="24"/>
          <w:highlight w:val="none"/>
        </w:rPr>
      </w:r>
      <w:r>
        <w:rPr>
          <w:rFonts w:eastAsia="Tahoma" w:cs="Lohit Devanagari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индексацию ежегодной денежной выплаты почетным гражданам города Перми с 01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.01.2026 на 5,8%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ндексацию фонда оплаты труда (денежного содержания) работников муниципальных учреждений, муниципальных служащих города Перми, помощников депутатов Пермской городской Думы, лиц, замещающих муниципальные должности и осуществляющих свои полномочия на постоянн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основе, а также работников, занимающих должности, не отнесенные к должностям муниципальной службы, и осуществляющих техническое обеспечение органов местного самоуправления, выплат компенсации расходов, связанных </w:t>
        <w:br/>
        <w:t xml:space="preserve">с осуществлением полномочий депутатов Перм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кой городской Думы, пенсий </w:t>
        <w:br/>
        <w:t xml:space="preserve">за выслугу лет лицам, замещавшим муниципальные должности (в т.ч. выборные муниципальные должности), муниципальные должности муниципальной службы, должности муниципальной службы города Перми,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с 01.07.2026 на 5,8%,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за исключением р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аботников муниципальных учреждений, для которых настоящей статьей установлены иные размеры увеличения фонда оплаты труда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1. Утвердить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и на плановый период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годов источн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ки финансирования дефицита бюджета города согласно приложению 4 к насто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щему решению.</w:t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2. Утвердить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и на плановый период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годов програ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му муниципальных внутренних заимствований города Перми согласно прилож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нию 5 к настоящему решению.</w:t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3. Утвердить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 и на плановый период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годов програ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му муниципальных гарантий города Перми согласно приложению 6 к настоящему решению.</w:t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Утвердить объем бюджетных ассигнований на исполнение муниципальных гарантий города Перми по возможным гарантийным случаям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0,0 тыс. руб.,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2027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0,0 тыс. руб., на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2028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год в сумме 0,0 тыс. руб.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 случае изменения перечня главных администраторов источников ф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нансирования дефицита бюджета города, а также состава закрепленных за ними кодов классификации источников финансирования дефицита бюджета департ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мент финансов администрации города Перми уведомляет Контрольно-счетную палату го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рода Перми о внесенных изменениях в целях текущего контроля за 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полнением бюджета города.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Установить верхний предел муниципального долга города Перми: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b w:val="0"/>
          <w:bCs w:val="0"/>
          <w:color w:val="000000" w:themeColor="text1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1)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01.01.2027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в сумме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5 661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423,2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в том числе верхний предел долга по муниципальным гарантиям города Перми в сумме 0,0 тыс.руб.,</w:t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b w:val="0"/>
          <w:bCs w:val="0"/>
          <w:color w:val="000000" w:themeColor="text1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2)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01.01.2028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в сумме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771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299,0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в том числе верхний предел долга по муниципальным гарантиям города Перми в сумме 0,0 тыс.руб.,</w:t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3) на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01.01.2029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в сумме 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531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509,0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  <w:t xml:space="preserve"> тыс. руб., в том числе верхний предел долга по муниципальным гарантиям города Перми в сумме 0,0 тыс.руб.</w:t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6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Установить, что муниципальные заказчики (заказчики) при заключении муниципальных контрактов (договоров) на поставку товаров, выполнение работ, оказание услуг (далее в настоящем пункте – контракт) вправе предусматривать авансовые платежи: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размере до 100% цены контракта – по контрактам на поставку и подписку на печатные издания, на поставку горюче-смазочных материалов, на оказание услуг всех видов связи, на обучение на курсах повышения квалификации </w:t>
        <w:br/>
        <w:t xml:space="preserve">и семинарах, на приобретение путевок, авиа</w:t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и</w:t>
      </w:r>
      <w:r>
        <w:rPr>
          <w:color w:val="000000" w:themeColor="text1"/>
          <w:sz w:val="28"/>
          <w:szCs w:val="28"/>
          <w:highlight w:val="white"/>
        </w:rPr>
        <w:t xml:space="preserve"> железнодорожных билетов, </w:t>
        <w:br/>
        <w:t xml:space="preserve">на оплату регистрационных сборов за участие официальных делегаций города Перми в мероприятиях регионального, федерального и международного значения, на оплату найма жилых помещений, по контрактам страхования, а также </w:t>
        <w:br/>
        <w:t xml:space="preserve">по контракт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м,</w:t>
      </w:r>
      <w:r>
        <w:rPr>
          <w:color w:val="000000" w:themeColor="text1"/>
          <w:sz w:val="28"/>
          <w:szCs w:val="28"/>
          <w:highlight w:val="white"/>
        </w:rPr>
        <w:t xml:space="preserve"> заключенным в соответствии с пунктами 4, 5, 6, 9, 13, 14, 15 </w:t>
        <w:br/>
        <w:t xml:space="preserve">части 1 статьи 93 Федерального закона от 05.04.2013 № 44-ФЗ «О контрактной системе в сфере закупок товаров, работ, услуг для обеспечения государственных </w:t>
        <w:br/>
        <w:t xml:space="preserve">и муниципальных нужд», в иных случаях в</w:t>
      </w:r>
      <w:r>
        <w:rPr>
          <w:color w:val="000000" w:themeColor="text1"/>
          <w:sz w:val="28"/>
          <w:szCs w:val="28"/>
          <w:highlight w:val="white"/>
        </w:rPr>
        <w:t xml:space="preserve"> соответствии с нормативными правовыми актами Правительства Российской Федерации,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р</w:t>
      </w:r>
      <w:r>
        <w:rPr>
          <w:color w:val="000000" w:themeColor="text1"/>
          <w:sz w:val="28"/>
          <w:szCs w:val="28"/>
          <w:highlight w:val="white"/>
        </w:rPr>
        <w:t xml:space="preserve">азмере до 30% цены контракта, заключаемого на сумму 30,0 млн. руб. </w:t>
        <w:br/>
        <w:t xml:space="preserve">и более, на выполнение работ по строительству, реконструкции </w:t>
        <w:br/>
        <w:t xml:space="preserve">и (или) капитальному ремонту, в том числе контракта, предметом которого является одновременно подготовка проектной документаци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и</w:t>
      </w:r>
      <w:r>
        <w:rPr>
          <w:color w:val="000000" w:themeColor="text1"/>
          <w:sz w:val="28"/>
          <w:szCs w:val="28"/>
          <w:highlight w:val="white"/>
        </w:rPr>
        <w:t xml:space="preserve"> (или) выполнение инженерных изысканий, выполнение работ по строительству, реконструкции </w:t>
        <w:br/>
        <w:t xml:space="preserve">и (или) капитальному ремонту, объектов муниципальной собственности города Перми, но не более лимитов бюджетных обязательств, доведенных до них </w:t>
        <w:br/>
        <w:t xml:space="preserve">на соответствующий фин</w:t>
      </w:r>
      <w:r>
        <w:rPr>
          <w:color w:val="000000" w:themeColor="text1"/>
          <w:sz w:val="28"/>
          <w:szCs w:val="28"/>
          <w:highlight w:val="white"/>
        </w:rPr>
        <w:t xml:space="preserve">ансовый год по соответствующим кодам бюджетной классификации расходов бюджета города,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размере до 30% цены контракта, но не более лимитов бюджетных обязательств, доведенных </w:t>
      </w:r>
      <w:r>
        <w:rPr>
          <w:color w:val="000000" w:themeColor="text1"/>
          <w:sz w:val="28"/>
          <w:szCs w:val="28"/>
          <w:highlight w:val="white"/>
        </w:rPr>
        <w:t xml:space="preserve">до них</w:t>
      </w:r>
      <w:r>
        <w:rPr>
          <w:color w:val="000000" w:themeColor="text1"/>
          <w:sz w:val="28"/>
          <w:szCs w:val="28"/>
          <w:highlight w:val="white"/>
        </w:rPr>
        <w:t xml:space="preserve"> на соответствующий финансовый год </w:t>
        <w:br/>
        <w:t xml:space="preserve">по соответствующим кодам бюджетной классификации расходов бюджета </w:t>
      </w:r>
      <w:r>
        <w:rPr>
          <w:color w:val="000000" w:themeColor="text1"/>
          <w:sz w:val="28"/>
          <w:szCs w:val="28"/>
          <w:highlight w:val="white"/>
        </w:rPr>
        <w:t xml:space="preserve">города</w:t>
      </w:r>
      <w:r>
        <w:rPr>
          <w:color w:val="000000" w:themeColor="text1"/>
          <w:sz w:val="28"/>
          <w:szCs w:val="28"/>
          <w:highlight w:val="white"/>
        </w:rPr>
        <w:t xml:space="preserve">, при условии обоснования необходимости авансовых платеж</w:t>
      </w:r>
      <w:r>
        <w:rPr>
          <w:color w:val="000000" w:themeColor="text1"/>
          <w:sz w:val="28"/>
          <w:szCs w:val="28"/>
          <w:highlight w:val="white"/>
        </w:rPr>
        <w:t xml:space="preserve">ей в порядке, установленном администрацией города Перми.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 Установить, что в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году в соответствии с подпунктом 1 пункта 1 статьи 242.26 Бюджетного кодекса Российской Федерации казначейскому сопровождению подлежат следующие средства, предоставляемые из бюджета города: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субсидии юридическим лицам (за исключением субсидий муниципальным бюджетным и автономным учреждениям), в том числе предоставляемые </w:t>
        <w:br/>
        <w:t xml:space="preserve">в соответствии с концессионными соглашениями, на сумму 10 млн. руб. и более,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авансовые платежи по контрактам (договорам) на выполнение работ, оказание услуг, источником финансового обеспечения которых являются субсидии, указанные в абзаце втором настоящего пункта,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авансовые платежи по муниципальным контрактам ценой 30,0 млн. руб. </w:t>
        <w:br/>
        <w:t xml:space="preserve">и более, указанные в абзацах третьем, четвертом пункта 1 настоящей статьи,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авансовые платежи по контрактам (договорам), заключенным муниципальными бюджетными и автономными учреждениями, ценой </w:t>
      </w:r>
      <w:r>
        <w:rPr>
          <w:color w:val="000000" w:themeColor="text1"/>
          <w:sz w:val="28"/>
          <w:szCs w:val="28"/>
          <w:highlight w:val="white"/>
        </w:rPr>
        <w:t xml:space="preserve">10,0</w:t>
      </w:r>
      <w:r>
        <w:rPr>
          <w:color w:val="000000" w:themeColor="text1"/>
          <w:sz w:val="28"/>
          <w:szCs w:val="28"/>
          <w:highlight w:val="white"/>
        </w:rPr>
        <w:t xml:space="preserve"> млн. руб. и более на выполнение работ по строительству, реконструкции и </w:t>
      </w:r>
      <w:r>
        <w:rPr>
          <w:color w:val="000000" w:themeColor="text1"/>
          <w:sz w:val="28"/>
          <w:szCs w:val="28"/>
          <w:highlight w:val="white"/>
        </w:rPr>
        <w:t xml:space="preserve">ремонту</w:t>
      </w:r>
      <w:r>
        <w:rPr>
          <w:color w:val="000000" w:themeColor="text1"/>
          <w:sz w:val="28"/>
          <w:szCs w:val="28"/>
          <w:highlight w:val="white"/>
        </w:rPr>
        <w:t xml:space="preserve"> объектов капитального строительства муници</w:t>
      </w:r>
      <w:r>
        <w:rPr>
          <w:color w:val="000000" w:themeColor="text1"/>
          <w:sz w:val="28"/>
          <w:szCs w:val="28"/>
          <w:highlight w:val="white"/>
        </w:rPr>
        <w:t xml:space="preserve">пальной собственности города Перми, источником финансового обеспечения которых являются субсидии, предоставляемые в соответствии с абзацем вторым пункта 1 статьи 78.1 </w:t>
        <w:br/>
        <w:t xml:space="preserve">и статьей 78.2 Бюджетного кодекса Российской Федерации,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счеты по муниципальным контрактам на выполнение работ </w:t>
        <w:br/>
        <w:t xml:space="preserve">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</w:t>
      </w:r>
      <w:r>
        <w:rPr>
          <w:color w:val="000000" w:themeColor="text1"/>
          <w:sz w:val="28"/>
          <w:szCs w:val="28"/>
          <w:highlight w:val="white"/>
        </w:rPr>
        <w:t xml:space="preserve"> Перми, заключаемым по цене </w:t>
      </w:r>
      <w:r>
        <w:rPr>
          <w:color w:val="000000" w:themeColor="text1"/>
          <w:sz w:val="28"/>
          <w:szCs w:val="28"/>
          <w:highlight w:val="white"/>
        </w:rPr>
        <w:t xml:space="preserve">30,0</w:t>
      </w:r>
      <w:r>
        <w:rPr>
          <w:color w:val="000000" w:themeColor="text1"/>
          <w:sz w:val="28"/>
          <w:szCs w:val="28"/>
          <w:highlight w:val="white"/>
        </w:rPr>
        <w:t xml:space="preserve"> млн. руб. и более,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авансовые платежи на сумму </w:t>
      </w:r>
      <w:r>
        <w:rPr>
          <w:color w:val="000000" w:themeColor="text1"/>
          <w:sz w:val="28"/>
          <w:szCs w:val="28"/>
          <w:highlight w:val="white"/>
        </w:rPr>
        <w:t xml:space="preserve">10,0 </w:t>
      </w:r>
      <w:r>
        <w:rPr>
          <w:color w:val="000000" w:themeColor="text1"/>
          <w:sz w:val="28"/>
          <w:szCs w:val="28"/>
          <w:highlight w:val="white"/>
        </w:rPr>
        <w:t xml:space="preserve">млн. руб. и более по контрактам (договорам) на выполнение работ, оказание услуг, заключаемым исполнителями </w:t>
        <w:br/>
        <w:t xml:space="preserve">и соисполнителями в рамках исполнения указанных в абзацах </w:t>
      </w:r>
      <w:r>
        <w:rPr>
          <w:color w:val="000000" w:themeColor="text1"/>
          <w:sz w:val="28"/>
          <w:szCs w:val="28"/>
          <w:highlight w:val="white"/>
        </w:rPr>
        <w:t xml:space="preserve">четвертом, пятом</w:t>
      </w:r>
      <w:r>
        <w:rPr>
          <w:color w:val="000000" w:themeColor="text1"/>
          <w:sz w:val="28"/>
          <w:szCs w:val="28"/>
          <w:highlight w:val="white"/>
        </w:rPr>
        <w:t xml:space="preserve"> настоящего пункта муниципальных контрактов </w:t>
      </w:r>
      <w:r>
        <w:rPr>
          <w:color w:val="000000" w:themeColor="text1"/>
          <w:sz w:val="28"/>
          <w:szCs w:val="28"/>
          <w:highlight w:val="white"/>
        </w:rPr>
        <w:t xml:space="preserve">(контрактов, договоров).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</w:t>
      </w:r>
      <w:r>
        <w:rPr>
          <w:color w:val="000000" w:themeColor="text1"/>
          <w:sz w:val="28"/>
          <w:szCs w:val="28"/>
          <w:highlight w:val="white"/>
        </w:rPr>
        <w:t xml:space="preserve"> Рекомендовать муниципальным автономным учреждениям учитывать средства, полученные от оказания платных услуг, в виде безвозмездных поступлений от физических и юридических лиц, в том числе добровольных пожертвований, а также от иной приносящей доход деятел</w:t>
      </w:r>
      <w:r>
        <w:rPr>
          <w:color w:val="000000" w:themeColor="text1"/>
          <w:sz w:val="28"/>
          <w:szCs w:val="28"/>
          <w:highlight w:val="white"/>
        </w:rPr>
        <w:t xml:space="preserve">ьности, на лицевых счетах, ведение которых осуществляется департаментом финансов администрации города Перми.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yellow"/>
        </w:rPr>
      </w:pPr>
      <w:r>
        <w:rPr>
          <w:rFonts w:eastAsia="Tahoma" w:cs="Lohit Devanagari"/>
          <w:color w:val="000000" w:themeColor="text1"/>
          <w:sz w:val="28"/>
          <w:szCs w:val="28"/>
          <w:highlight w:val="yellow"/>
        </w:rPr>
      </w:r>
      <w:r>
        <w:rPr>
          <w:rFonts w:eastAsia="Tahoma" w:cs="Lohit Devanagari"/>
          <w:color w:val="000000" w:themeColor="text1"/>
          <w:sz w:val="28"/>
          <w:szCs w:val="28"/>
          <w:highlight w:val="yellow"/>
        </w:rPr>
      </w:r>
      <w:r>
        <w:rPr>
          <w:rFonts w:eastAsia="Tahoma" w:cs="Lohit Devanagari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7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Администрации города Перми предоставить право направлять </w:t>
        <w:br/>
        <w:t xml:space="preserve">с последу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щим внесением изменений в решение о бюджете города остатки средств бюджета города по состоянию 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01.01.2026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, образовавшиеся в связи с неполным испол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зованием получателями средств бюджета лимитов бюджетных обязательств, д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веденных на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2025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год, в следующем порядке: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 оплату заключенных контрактов, подлежавших в соответствии </w:t>
        <w:br/>
        <w:t xml:space="preserve">с услов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ями этих контрактов оплате в отчетном финансовом году, в объеме, </w:t>
        <w:br/>
        <w:t xml:space="preserve">не превыш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ющем остатка не использованных на начало текущего финансового года бюдже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ных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ассигнований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на исполнение указанных контрактов, </w:t>
        <w:br/>
        <w:t xml:space="preserve">в соответствии с треб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ваниями, установленными Бюджетным кодексом Российской Федерации,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 оплату контрактов, заключенных в текущем финансовом году </w:t>
        <w:br/>
        <w:t xml:space="preserve">по резул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татам размещения муниципального заказа в отчетном финансовом году, в объеме, не превышающем остатка не использованных на начало текущего финансового года бюджетных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ассигнований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на исполнение указанных контрактов,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на реализацию мероприятий по развитию микрорайонов города Перми, за исключением направлений остатков средств бюджета города, предусмотренных абзацами вторым и третьим настоящей статьи, в объеме, не превышающем оста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ка не использованных на начало текущего финансового года бюджетных ассигн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ваний на реализацию данных мероприятий, – на те же цели в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2026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году </w:t>
        <w:br/>
        <w:t xml:space="preserve">в качестве дополнительного источника финансирования.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</w:rPr>
        <w:t xml:space="preserve">Статья 8</w:t>
      </w:r>
      <w:r>
        <w:rPr>
          <w:rFonts w:eastAsia="Tahoma" w:cs="Lohit Devanagari"/>
          <w:bCs/>
          <w:color w:val="000000" w:themeColor="text1"/>
          <w:sz w:val="28"/>
          <w:szCs w:val="28"/>
        </w:rPr>
      </w:r>
      <w:r>
        <w:rPr>
          <w:rFonts w:eastAsia="Tahoma" w:cs="Lohit Devanagari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</w:rPr>
      </w:r>
      <w:r>
        <w:rPr>
          <w:rFonts w:eastAsia="Tahoma" w:cs="Lohit Devanagari"/>
          <w:bCs/>
          <w:color w:val="000000" w:themeColor="text1"/>
          <w:sz w:val="28"/>
          <w:szCs w:val="28"/>
        </w:rPr>
      </w:r>
      <w:r>
        <w:rPr>
          <w:rFonts w:eastAsia="Tahoma" w:cs="Lohit Devanagari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1. Установить в соответствии с пунктом 3 статьи 217 Бюджетного кодекса Российской Федерации, что основанием для внесения изм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енений в показатели сводной бюджетной росписи бюджета города без внесения изменений в бюджет города является распределение бюджетных ассигнований, нераспределенных настоящим решением (зарезервированных), в составе утвержденных статьей 3 настоящего решения: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бюджетных ассигнований на реализацию мероприятий, направленных на решение отдельных вопросов местного значения в микрорайонах города Пе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р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ми,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бюджетных ассигнований на проведение мероприятий в рамках реализации проектов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инициативного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бюджетирования в городе Перми,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бюджетных ассигнований на проведение мероприятий в рамках реализации инициативных проектов на территории города Перми,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none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бюджетных ассигнований на исполнение судебных актов, вступивших </w:t>
        <w:br/>
        <w:t xml:space="preserve">в з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конную силу.</w:t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2. Установить в соответствии с пунктом 8 статьи 217 Бюджетного кодекса Российской Федерации следующие основания для внесения изменений </w:t>
        <w:br/>
        <w:t xml:space="preserve">в показ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тели сводной бюджетной росписи бюджета города, связанные </w:t>
        <w:br/>
        <w:t xml:space="preserve">с особенностями исполнения бюджета города, без внесения изменений в решение о бюджете гор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да: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между главными распоряд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телями бюджетных средств на проведение мероприятий в соответствии с прав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выми актами администрации города Перми об утверждении муниципальных пр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грамм без изменения целевого направления средств,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32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принятие администрацией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орода Перми решений о внесении изменений в решения об осуществлении капитальных вложений в объекты муниципальной собственности – в пределах утвержденного объема бюджетных ассигнований на бюджетные инвестиции по главному распорядителю бюджетных средств </w:t>
        <w:br/>
        <w:t xml:space="preserve">и п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речня объектов бюджетных инвестиций </w:t>
      </w:r>
      <w:r>
        <w:rPr>
          <w:color w:val="000000" w:themeColor="text1"/>
          <w:sz w:val="28"/>
          <w:szCs w:val="22"/>
        </w:rPr>
        <w:t xml:space="preserve">муниципальной программы,</w:t>
      </w:r>
      <w:r>
        <w:rPr>
          <w:rFonts w:eastAsia="Tahoma" w:cs="Lohit Devanagari"/>
          <w:color w:val="000000" w:themeColor="text1"/>
          <w:sz w:val="32"/>
          <w:szCs w:val="24"/>
        </w:rPr>
      </w:r>
      <w:r>
        <w:rPr>
          <w:rFonts w:eastAsia="Tahoma" w:cs="Lohit Devanagari"/>
          <w:color w:val="000000" w:themeColor="text1"/>
          <w:sz w:val="32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изменение численности детей в муниципальных учреждениях различного типа, связанное с закрытием учреждений на капитальный ремонт </w:t>
        <w:br/>
        <w:t xml:space="preserve">и, соответстве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но, корректировкой муниципальных заданий на оказание муниципальных услуг,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ассигнований, предусмотренных главному распорядителю бюджетных средств, между группами, подгруппами и элементами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видов расходов классификации расходов бюджетов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и непрограммными направлениями д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ятельности), группами и подгруппами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видов расходов классификации расходов бюджетов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в пределах общего объема бюджетных ассигнований, предусмотренн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го главному распорядителю бюджетных средств в текущем финансовом году,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между структурными элеме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тами муниципальных программ с целью обеспечения достижения плановых зн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чений целевых показателей, установленных Указами Президента Российской Ф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дерации от 07.05.2012 № 597, от 01.06.2012 № 761,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none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в соответствии с пунктом 6.3 статьи 6 Положения о денежном содержании муниципальных служащих города Перми и пунктом 3 статьи 6 Положения об оплате труда лиц, замещающих мун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ципальные должности, осуществляющих свои полномочия на постоянной основе, утвержденных решением Пермской городс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кой Думы от 26.12.2006 № 355 «О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нормативных актах, регулирующих вопросы оплаты труда лиц, замещающих муниципальные должности, осуществляющих свои полномочия на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постоянной основе, и денежного содержания муниципальных служащих города Перми», ме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ж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ду целевыми статьями и видами расходов на обеспечение деятельности органов местного самоуправления,</w:t>
      </w:r>
      <w:r>
        <w:rPr>
          <w:rFonts w:eastAsia="Tahoma" w:cs="Lohit Devanagari"/>
          <w:color w:val="000000" w:themeColor="text1"/>
          <w:sz w:val="24"/>
          <w:szCs w:val="24"/>
          <w:highlight w:val="none"/>
        </w:rPr>
      </w:r>
      <w:r>
        <w:rPr>
          <w:rFonts w:eastAsia="Tahoma" w:cs="Lohit Devanagari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4"/>
          <w:szCs w:val="24"/>
          <w:highlight w:val="none"/>
        </w:rPr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ассигнований, предусмотренных решением о бюджете города на фонд оплаты труда и фонд материальных затрат муниц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пальных служащих города Перми, а также работников администрации города Перми, занимающих должности, не отнесенные к должностям муниципальной службы, между главными распорядителями бюджетных сре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дств </w:t>
        <w:br/>
        <w:t xml:space="preserve">в сл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учае прин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я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тия соответствующих правовых актов администрации города Перми,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направление, а также распределение (перераспределение) межбюджетных трансфертов, имеющих целевое назначение, полученных из бюджета Пермского края, субъектам (между субъектами) реализации переданных полномочий из чи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ла функциональных органов (функциональных подразделений), территориальных органов администрации города Перми в соответствии с порядками, установле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ными Правительством Пермского края,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между кодами бюджетной классификации, включая внесение изменений в наименование, при условии пол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у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чения субсидии из бюджета Пермского края на условиях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софинансирования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ра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ходов на реализацию мероприятий, включенных в муниципальные программы г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рода Перми, без изменения целевого назначения,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между разделами, подразд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лами, целевыми статьями в пределах общего объема единой субвенции </w:t>
        <w:br/>
        <w:t xml:space="preserve">на выпо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л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нение отдельных государственных полномочий в сфере образования,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none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ситуации на развитие отраслей экономики,</w:t>
      </w:r>
      <w:r>
        <w:rPr>
          <w:rFonts w:eastAsia="Tahoma" w:cs="Lohit Devanagari"/>
          <w:color w:val="000000" w:themeColor="text1"/>
          <w:sz w:val="24"/>
          <w:szCs w:val="24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 иных мероприятий, определенных федеральным законом, устанавливающим особенности исполнения бюджетов бюджетной системы Российской Федерации в текущем году,</w:t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йской Федерации о контрактной системе в сфере закупок товаров, работ, услуг для обеспечения государственных </w:t>
        <w:br/>
        <w:t xml:space="preserve">и муниципальных нужд;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 связи с экономией, сложившейся</w:t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  <w:t xml:space="preserve"> в ходе выполнения работ, оказания услуг,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перераспределение бюджетных ассигнований между видами источников финансирования дефицита бюджета города,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получение дотаций из бюджета Пермского края,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изменение (уточнение) кодов бюджетной классификации расходов бюджета без изменения целевого назначения средств, вызванное необходимостью: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изменения исполнителей в пределах утвержденного объема бюджетных 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сигнований по главному распорядителю бюджетных средств,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приведения кодов бюджетной классификации расходов в соответствие тр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бованиям приказа Министерства финансов Российской Федерации </w:t>
        <w:br/>
        <w:t xml:space="preserve">от 24.05.2022 № 82н «О Порядке формирования и применения кодов бюджетной классифик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ции Российской Федерации, их структуре и принципах назначения» при внесении изменений в указанный приказ (уточнение кодов разделов, подразделов, видов расходов),</w:t>
      </w:r>
      <w:r>
        <w:rPr>
          <w:rFonts w:eastAsia="Tahoma" w:cs="Lohit Devanagari"/>
          <w:color w:val="000000" w:themeColor="text1"/>
          <w:sz w:val="24"/>
          <w:szCs w:val="24"/>
        </w:rPr>
      </w:r>
      <w:r>
        <w:rPr>
          <w:rFonts w:eastAsia="Tahoma" w:cs="Lohit Devanagari"/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</w:pPr>
      <w:r>
        <w:rPr>
          <w:rFonts w:eastAsia="Tahoma" w:cs="Lohit Devanagari"/>
          <w:color w:val="000000" w:themeColor="text1"/>
          <w:sz w:val="28"/>
          <w:szCs w:val="28"/>
        </w:rPr>
        <w:t xml:space="preserve">устранения технических ошибок в целях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исправления неправильного толк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вания применения бюджетной классификации расходов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 при составлении проекта бюджета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города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и внесении изменений в бюджет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города 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(уточнение кодов разд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</w:rPr>
        <w:t xml:space="preserve">лов, подразделов, целевых статей, видов расходов).</w:t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9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Установить, что за счет средств бюджета города предоставляются субс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дии юридическим лицам (за исключением субсидий государственным (муниц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пальным) учреждениям), индивидуальным предпринимателям, а также физич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ским лицам – производителям товаров, работ, услуг и некоммерческим организ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циям на безвозмездной и безвозвратной основе в целях возмещения недополуче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ных доходов и (или) финансового обеспечения (возмещения) затрат </w:t>
        <w:br/>
        <w:t xml:space="preserve">в связи с пр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изводством (реализацией) товаров, выполнением работ, оказанием услуг, гранты в форме субсидий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некоммерческим организациям в случаях, установленных пр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ложением 7 к настоящему решению.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 случаях, установленных подпунктами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1.1, 1.2, 2.6, 2.7, 2.13, 2.14,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2.20,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2.22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приложения 7 к настоящему решению, субсидии предоставляются из бюдж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та города в соответствии с Правилами предоставления из бюджетов бюджетной системы Российс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№ 1780, и принимаемыми в соответствии с ними решениями главных распорядителей средств бюджета г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рода.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</w:rPr>
        <w:outlineLvl w:val="0"/>
      </w:pP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  <w:r>
        <w:rPr>
          <w:rFonts w:eastAsia="Tahoma" w:cs="Lohit Devanaga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10</w:t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1. Настоящее решение вступает в силу с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01.01.2026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, но не ранее дня его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официального обнародования посредств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ом официального опубликования </w:t>
        <w:br/>
        <w:t xml:space="preserve">в 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4"/>
          <w:szCs w:val="24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2. Обнародовать настоящее решение посредством официального опублик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вания в печатном средстве массовой информации «Официальный бюллетень 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ганов местного самоуправления муниципального образования город Пермь», а также в сетевом издании «Официальный сайт муниципального образования г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род Пермь www.gorodperm.ru».</w:t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  <w:r>
        <w:rPr>
          <w:rFonts w:eastAsia="Tahoma" w:cs="Lohit Devanagari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non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t xml:space="preserve">Статья 11</w:t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  <w:r>
        <w:rPr>
          <w:rFonts w:eastAsia="Tahoma" w:cs="Lohit Devanagar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Контроль за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 исполнением настоящего решения возложить на комитет Пер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ской городской Думы по бюджету и налогам.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720"/>
        <w:tabs>
          <w:tab w:val="left" w:pos="7938" w:leader="none"/>
        </w:tabs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Председатель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7938" w:leader="none"/>
        </w:tabs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Пермской городской Думы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ab/>
        <w:t xml:space="preserve">   Д.В. Малютин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7938" w:leader="none"/>
        </w:tabs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7938" w:leader="none"/>
        </w:tabs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7938" w:leader="none"/>
        </w:tabs>
        <w:rPr>
          <w:rFonts w:eastAsia="Tahoma" w:cs="Lohit Devanagari"/>
          <w:color w:val="000000" w:themeColor="text1"/>
          <w:sz w:val="28"/>
          <w:szCs w:val="28"/>
          <w:highlight w:val="white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</w:r>
    </w:p>
    <w:p>
      <w:pPr>
        <w:pStyle w:val="907"/>
        <w:jc w:val="both"/>
        <w:rPr>
          <w:color w:val="000000" w:themeColor="text1"/>
          <w:highlight w:val="white"/>
          <w:shd w:val="clear" w:color="auto" w:fill="auto"/>
        </w:rPr>
      </w:pP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 xml:space="preserve">Глава города Перми</w:t>
      </w:r>
      <w:r>
        <w:rPr>
          <w:rFonts w:eastAsia="Tahoma" w:cs="Lohit Devanagari"/>
          <w:color w:val="000000" w:themeColor="text1"/>
          <w:sz w:val="28"/>
          <w:szCs w:val="28"/>
          <w:highlight w:val="white"/>
        </w:rPr>
        <w:tab/>
        <w:t xml:space="preserve">                                                                               Э.О. Соснин</w:t>
      </w:r>
      <w:r>
        <w:rPr>
          <w:color w:val="000000" w:themeColor="text1"/>
          <w:highlight w:val="white"/>
          <w:shd w:val="clear" w:color="auto" w:fill="auto"/>
        </w:rPr>
      </w:r>
      <w:r>
        <w:rPr>
          <w:color w:val="000000" w:themeColor="text1"/>
          <w:highlight w:val="white"/>
          <w:shd w:val="clear" w:color="auto" w:fill="auto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both"/>
        <w:spacing w:line="240" w:lineRule="exact"/>
        <w:rPr>
          <w:color w:val="000000" w:themeColor="text1"/>
          <w:sz w:val="28"/>
          <w:szCs w:val="28"/>
          <w:highlight w:val="none"/>
        </w:rPr>
        <w:sectPr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постановлением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Главы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21.10.2025 № 205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СОСТАВ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организационного комитета </w:t>
      </w:r>
      <w:r>
        <w:rPr>
          <w:b/>
          <w:color w:val="000000" w:themeColor="text1"/>
          <w:sz w:val="28"/>
          <w:szCs w:val="28"/>
          <w:highlight w:val="none"/>
        </w:rPr>
        <w:t xml:space="preserve">по подготовке и организации проведения </w:t>
      </w:r>
      <w:r>
        <w:rPr>
          <w:b/>
          <w:color w:val="000000" w:themeColor="text1"/>
          <w:sz w:val="28"/>
          <w:szCs w:val="28"/>
          <w:highlight w:val="none"/>
        </w:rPr>
        <w:br/>
        <w:t xml:space="preserve">публичных слушаний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color w:val="000000" w:themeColor="text1"/>
          <w:sz w:val="28"/>
          <w:szCs w:val="28"/>
          <w:highlight w:val="none"/>
        </w:rPr>
        <w:t xml:space="preserve">по обсуждению проекта решения Пермской городской Думы «О бюджете города Перми на 2026 год и на плановый период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2027 и 2028 годов»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23"/>
        <w:gridCol w:w="619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Ануфриев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руководитель отдела религиозного образования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 катехизации Религиозной организации «Пермская Епархия Русской Православной Церкви (Московский Патриархат)»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Выдренкова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Михайловна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начальник отдела финансовой экспертизы управления экспертизы и аналитики аппарата Пермской городской Думы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ришко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Иван Валентинович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председатель Местной общественной организации «Территориальное общественное самоуправление «Ива спортивная» Мотовилихинского района города Перми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Кирязова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председатель М</w:t>
            </w:r>
            <w:r>
              <w:rPr>
                <w:sz w:val="28"/>
                <w:szCs w:val="28"/>
                <w:highlight w:val="none"/>
              </w:rPr>
              <w:t xml:space="preserve">естной общественной организации «Территориальное общественное самоуправление «Парковый-2» микрорайона Парковый Дзержинского района города Перми (по согласованию)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Королева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Светлана Владиславовна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директор автономной некоммерческой организации «Ресурсный центр некоммерческих организаций Пермского края «Нужные люди»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Мельник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Наталья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tabs>
                <w:tab w:val="left" w:pos="396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первый заместитель председателя Пермской городской Думы, председатель комитета Пермской городской Думы по бюджету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396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и налогам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396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396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396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Мехоношина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Вениаминовна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председатель Местной общественной</w:t>
            </w:r>
            <w:r>
              <w:rPr>
                <w:sz w:val="28"/>
                <w:szCs w:val="28"/>
                <w:highlight w:val="none"/>
              </w:rPr>
              <w:t xml:space="preserve"> организаци</w:t>
            </w:r>
            <w:r>
              <w:rPr>
                <w:sz w:val="28"/>
                <w:szCs w:val="28"/>
                <w:highlight w:val="none"/>
              </w:rPr>
              <w:t xml:space="preserve">и «Т</w:t>
            </w:r>
            <w:r>
              <w:rPr>
                <w:sz w:val="28"/>
                <w:szCs w:val="28"/>
                <w:highlight w:val="none"/>
              </w:rPr>
              <w:t xml:space="preserve">ерриториальн</w:t>
            </w:r>
            <w:r>
              <w:rPr>
                <w:sz w:val="28"/>
                <w:szCs w:val="28"/>
                <w:highlight w:val="none"/>
              </w:rPr>
              <w:t xml:space="preserve">ое общественное самоуправление «</w:t>
            </w:r>
            <w:r>
              <w:rPr>
                <w:sz w:val="28"/>
                <w:szCs w:val="28"/>
                <w:highlight w:val="none"/>
              </w:rPr>
              <w:t xml:space="preserve">Стахановский</w:t>
            </w:r>
            <w:r>
              <w:rPr>
                <w:sz w:val="28"/>
                <w:szCs w:val="28"/>
                <w:highlight w:val="none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Индустриального</w:t>
            </w:r>
            <w:r>
              <w:rPr>
                <w:sz w:val="28"/>
                <w:szCs w:val="28"/>
                <w:highlight w:val="none"/>
              </w:rPr>
              <w:t xml:space="preserve"> района города Перми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eastAsia="Calibri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Молоковских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Александр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руководитель аппарата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Соснович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Татьяна Вячеславовна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председатель региональной общественной организации «Пермская Еврейская Национально-Культурная Автономия»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Титяпкина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Вера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начальник департамента финансов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Трошков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Фурман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Яна Валерьевна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первый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Хибовская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Ольга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начальник отдела бюджетного планирования департамента финансов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Шигабутдинов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Ирик Вакильевич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председатель Пермского городского совета ветеранов (пенсионеров) войны, труда, Вооруженных Сил и правоохранительных органов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spacing w:line="240" w:lineRule="exact"/>
        <w:rPr>
          <w:color w:val="ff0000"/>
          <w:sz w:val="28"/>
          <w:szCs w:val="28"/>
          <w:highlight w:val="none"/>
        </w:r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ind w:left="5670"/>
        <w:spacing w:line="240" w:lineRule="exact"/>
        <w:rPr>
          <w:color w:val="ff0000"/>
          <w:sz w:val="28"/>
          <w:szCs w:val="28"/>
          <w:highlight w:val="none"/>
        </w:r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ind w:left="-142"/>
        <w:jc w:val="both"/>
        <w:spacing w:line="240" w:lineRule="exact"/>
        <w:rPr>
          <w:color w:val="ff0000"/>
          <w:sz w:val="28"/>
          <w:szCs w:val="28"/>
          <w:highlight w:val="none"/>
        </w:rPr>
        <w:sectPr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постановлением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Главы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both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21.10.2025 № 205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190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ПОРЯДОК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19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учета предложений по проекту решения Пермской городской Думы </w:t>
      </w:r>
      <w:r>
        <w:rPr>
          <w:b/>
          <w:sz w:val="28"/>
          <w:szCs w:val="28"/>
          <w:highlight w:val="none"/>
        </w:rPr>
        <w:br/>
        <w:t xml:space="preserve">«О бю</w:t>
      </w:r>
      <w:r>
        <w:rPr>
          <w:b/>
          <w:color w:val="000000" w:themeColor="text1"/>
          <w:sz w:val="28"/>
          <w:szCs w:val="28"/>
          <w:highlight w:val="none"/>
        </w:rPr>
        <w:t xml:space="preserve">джете города Перми на 2026 год и на плановый период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319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2027 и 2028 годов» и участия в его обсуждении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tabs>
          <w:tab w:val="left" w:pos="3320" w:leader="none"/>
        </w:tabs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Предложения к проекту решения Пермской городской Думы «О бюджете города Перми на 2026 год и на плановый период 2027 и 2028 годов» (далее – предложения) принимаются от жителей города Перми, достигших возраста 18 лет, </w:t>
      </w:r>
      <w:r>
        <w:rPr>
          <w:color w:val="000000" w:themeColor="text1"/>
          <w:sz w:val="28"/>
          <w:szCs w:val="28"/>
          <w:highlight w:val="none"/>
        </w:rPr>
        <w:br/>
        <w:t xml:space="preserve">а также организаций, расположенных на территории Пермского городского </w:t>
      </w:r>
      <w:r>
        <w:rPr>
          <w:color w:val="000000" w:themeColor="text1"/>
          <w:sz w:val="28"/>
          <w:szCs w:val="28"/>
          <w:highlight w:val="none"/>
        </w:rPr>
        <w:br/>
        <w:t xml:space="preserve">округа.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Предложения принимаются со дня, следующего за днем опубликования сообщения о проведении публи</w:t>
      </w:r>
      <w:r>
        <w:rPr>
          <w:sz w:val="28"/>
          <w:szCs w:val="28"/>
          <w:highlight w:val="none"/>
        </w:rPr>
        <w:t xml:space="preserve">чных слушаний по обсуждению проекта решения </w:t>
      </w:r>
      <w:r>
        <w:rPr>
          <w:sz w:val="28"/>
          <w:szCs w:val="28"/>
          <w:highlight w:val="none"/>
        </w:rPr>
        <w:t xml:space="preserve">Пермской городской Думы «О бюджете города Перми на 2026 год и на плановый период 2027 и 2028 годов», по 06 ноября 2025 г. включительно. Предложения, направленные по истечении указанного срока, не рассматриваются.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Предложения вносятся только в отношении проекта решения Пермской городской Думы «О бюджете города Перми на 2026 год и на плановый период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2027 и 2028 годов».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Предложения оформляются согласно приложению к Порядку учета предложений по проекту решения Пермской городской Думы «О бюджете города Перми на 2026 год и на плановый период 2027 и 2028 годов»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участия в его обсуждении.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Предложения принимаются организационным комитетом по подготовке </w:t>
      </w:r>
      <w:r>
        <w:rPr>
          <w:sz w:val="28"/>
          <w:szCs w:val="28"/>
          <w:highlight w:val="none"/>
        </w:rPr>
        <w:br/>
        <w:t xml:space="preserve">и организации проведения публичных слушаний по обсуждению проекта решения </w:t>
      </w:r>
      <w:r>
        <w:rPr>
          <w:sz w:val="28"/>
          <w:szCs w:val="28"/>
          <w:highlight w:val="none"/>
        </w:rPr>
        <w:t xml:space="preserve">Пермской городской Думы «О бюджете города Перми на 2026 год и на плановый период 2027 и 2028 годов» в письменном виде в рабочие дни с 09.00 час. </w:t>
      </w:r>
      <w:r>
        <w:rPr>
          <w:sz w:val="28"/>
          <w:szCs w:val="28"/>
          <w:highlight w:val="none"/>
        </w:rPr>
        <w:br/>
        <w:t xml:space="preserve">до 13.00 час. и с 14.00 час. до 17.00 час. по адресу: г. Пермь, ул. Ленина, д. 23, </w:t>
      </w:r>
      <w:r>
        <w:rPr>
          <w:sz w:val="28"/>
          <w:szCs w:val="28"/>
          <w:highlight w:val="none"/>
        </w:rPr>
        <w:br/>
        <w:t xml:space="preserve">каб. 321, телефон (342) 212-10-81 либо в электронном виде посре</w:t>
      </w:r>
      <w:r>
        <w:rPr>
          <w:sz w:val="28"/>
          <w:szCs w:val="28"/>
          <w:highlight w:val="none"/>
        </w:rPr>
        <w:t xml:space="preserve">дством заполнения электронной формы в сетевом издании «Официальный сайт муниципального образования город Пермь www.gorodperm.ru» в разделе «Гражданам/Интернет-приемная/Предложения к публичным слушаниям» (электронный адрес: https://reception.gorodperm.ru/).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Участие жителей города Перми и организаций в обсуждении проекта </w:t>
      </w:r>
      <w:r>
        <w:rPr>
          <w:sz w:val="28"/>
          <w:szCs w:val="28"/>
          <w:highlight w:val="none"/>
        </w:rPr>
        <w:br/>
        <w:t xml:space="preserve">решения Пермской городской Думы «О бюджете города Перми на 2026 год и на плановый период 2027 и 2028 годов», принятие, рассмотрение и учет п</w:t>
      </w:r>
      <w:r>
        <w:rPr>
          <w:sz w:val="28"/>
          <w:szCs w:val="28"/>
          <w:highlight w:val="none"/>
        </w:rPr>
        <w:t xml:space="preserve">оступивших предложений производя</w:t>
      </w:r>
      <w:r>
        <w:rPr>
          <w:sz w:val="28"/>
          <w:szCs w:val="28"/>
          <w:highlight w:val="none"/>
        </w:rPr>
        <w:t xml:space="preserve">тс</w:t>
      </w:r>
      <w:r>
        <w:rPr>
          <w:sz w:val="28"/>
          <w:szCs w:val="28"/>
          <w:highlight w:val="none"/>
        </w:rPr>
        <w:t xml:space="preserve">я в соответствии с Положением </w:t>
      </w:r>
      <w:r>
        <w:rPr>
          <w:sz w:val="28"/>
          <w:szCs w:val="28"/>
          <w:highlight w:val="none"/>
        </w:rPr>
        <w:br/>
        <w:t xml:space="preserve">о </w:t>
      </w:r>
      <w:r>
        <w:rPr>
          <w:sz w:val="28"/>
          <w:szCs w:val="28"/>
          <w:highlight w:val="none"/>
        </w:rPr>
        <w:t xml:space="preserve">публичных слушаниях в городе Перми, утвержденным решением Пермской городской Думы от 22 февраля 2005 г. № 32.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spacing w:line="240" w:lineRule="exact"/>
        <w:widowControl w:val="off"/>
        <w:rPr>
          <w:sz w:val="28"/>
          <w:szCs w:val="28"/>
          <w:highlight w:val="none"/>
        </w:rPr>
        <w:sectPr>
          <w:footnotePr/>
          <w:endnotePr/>
          <w:type w:val="nextColumn"/>
          <w:pgSz w:w="11907" w:h="16840" w:orient="portrait"/>
          <w:pgMar w:top="1134" w:right="567" w:bottom="1134" w:left="1418" w:header="709" w:footer="709" w:gutter="0"/>
          <w:cols w:num="1" w:sep="0" w:space="720" w:equalWidth="1"/>
          <w:docGrid w:linePitch="360"/>
          <w:titlePg/>
        </w:sect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spacing w:line="240" w:lineRule="exac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spacing w:line="240" w:lineRule="exact"/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Порядку учета предложений </w:t>
      </w:r>
      <w:r>
        <w:rPr>
          <w:sz w:val="28"/>
          <w:szCs w:val="28"/>
          <w:highlight w:val="none"/>
        </w:rPr>
        <w:br/>
        <w:t xml:space="preserve">по проекту решения Пермской городской Думы «О бюджете города Перми на 2026 год и на плановый период 2027 и 2028 годов» и участия </w:t>
      </w:r>
      <w:r>
        <w:rPr>
          <w:sz w:val="28"/>
          <w:szCs w:val="28"/>
          <w:highlight w:val="none"/>
        </w:rPr>
        <w:br/>
        <w:t xml:space="preserve">в его обсуждении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ПРЕДЛОЖЕНИЯ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по проекту решения Пермской городской Думы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«О бюджете города Перми на 2026 год и на плановый период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2027 и 2028 годов»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widowControl w:val="off"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>
      <w:pPr>
        <w:jc w:val="both"/>
        <w:widowControl w:val="off"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65"/>
        <w:gridCol w:w="3610"/>
        <w:gridCol w:w="2182"/>
        <w:gridCol w:w="1796"/>
      </w:tblGrid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Абзац,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подпункт, пункт, статья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Редакция проекта решения (вопроса), выносимого </w:t>
            </w:r>
            <w:r>
              <w:rPr>
                <w:sz w:val="28"/>
                <w:szCs w:val="28"/>
                <w:highlight w:val="none"/>
              </w:rPr>
              <w:br/>
              <w:t xml:space="preserve">на публичные слушания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Предлагаемая редакция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Обоснование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6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widowControl w:val="off"/>
        <w:rPr>
          <w:rFonts w:ascii="Calibri" w:hAnsi="Calibri" w:cs="Calibri"/>
          <w:sz w:val="22"/>
          <w:highlight w:val="none"/>
        </w:rPr>
      </w:pPr>
      <w:r>
        <w:rPr>
          <w:rFonts w:ascii="Calibri" w:hAnsi="Calibri" w:cs="Calibri"/>
          <w:sz w:val="22"/>
          <w:highlight w:val="none"/>
        </w:rPr>
      </w:r>
      <w:r>
        <w:rPr>
          <w:rFonts w:ascii="Calibri" w:hAnsi="Calibri" w:cs="Calibri"/>
          <w:sz w:val="22"/>
          <w:highlight w:val="none"/>
        </w:rPr>
      </w:r>
      <w:r>
        <w:rPr>
          <w:rFonts w:ascii="Calibri" w:hAnsi="Calibri" w:cs="Calibri"/>
          <w:sz w:val="22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Фамилия, имя, отчество физического лица или наименование организации: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Место жительства физического лица или место нахождения организации (наименование субъекта Российской Федерации, населенного пункта):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Подпись физического лица или подпись уполномоченного лица организации*, дата: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33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4"/>
          <w:szCs w:val="28"/>
          <w:highlight w:val="none"/>
        </w:rPr>
      </w:pPr>
      <w:r>
        <w:rPr>
          <w:sz w:val="24"/>
          <w:szCs w:val="28"/>
          <w:highlight w:val="none"/>
        </w:rPr>
        <w:t xml:space="preserve">* В случае направления предложений в письменном виде.</w:t>
      </w:r>
      <w:r>
        <w:rPr>
          <w:sz w:val="24"/>
          <w:szCs w:val="28"/>
          <w:highlight w:val="none"/>
        </w:rPr>
      </w:r>
      <w:r>
        <w:rPr>
          <w:sz w:val="24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  <w:sectPr>
          <w:footnotePr/>
          <w:endnotePr/>
          <w:type w:val="nextColumn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постановлением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Главы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both"/>
        <w:spacing w:line="240" w:lineRule="exact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21.10.2025 № 205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line="240" w:lineRule="exact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СПИСОК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ответственных за подготовку докладов на публичных </w:t>
      </w:r>
      <w:r>
        <w:rPr>
          <w:b/>
          <w:sz w:val="28"/>
          <w:szCs w:val="28"/>
          <w:highlight w:val="none"/>
        </w:rPr>
        <w:t xml:space="preserve">слушаниях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по обсуждению проекта решения Пермской городской Думы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«О бюджете города Перми на 2026 год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и на плановый период </w:t>
      </w:r>
      <w:r>
        <w:rPr>
          <w:b/>
          <w:sz w:val="28"/>
          <w:szCs w:val="28"/>
          <w:highlight w:val="none"/>
        </w:rPr>
        <w:t xml:space="preserve">2027 и 2028 годов»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061"/>
        <w:gridCol w:w="1922"/>
      </w:tblGrid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Ответственный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за подготовку доклада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Тема доклада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Время выступления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Фурман Я.В., первый заместитель главы администрации города Перми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 бюджете города Перми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 2026 год и на плановый период 2027 и 2028 годов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 мин.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Мальцева Е.Д.,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Расходы бюджета города Перми по функционально-целевому блоку «Социальная сфера» на 2026 год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 на плановый период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2027 и 2028 годов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 мин.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Галиханов Д.К.,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Расходы бюджета города Перми по функционально-целевому блоку «Городское хозяйство» на 2026 год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 на плановый период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2027 и 2028 годов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 мин.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71"/>
        </w:trPr>
        <w:tc>
          <w:tcPr>
            <w:tcW w:w="407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Балахнин А</w:t>
            </w:r>
            <w:r>
              <w:rPr>
                <w:sz w:val="28"/>
                <w:szCs w:val="28"/>
                <w:highlight w:val="none"/>
              </w:rPr>
              <w:t xml:space="preserve">.А.,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6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Расходы бюджета города Перми по функционально-целевому блоку «Развитие инфраструктуры» на 2026 год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 на плановый период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2027 и 2028 годов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 мин.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16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22.02.2019 11:22:00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ГГ пост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10"/>
    <w:link w:val="908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10"/>
    <w:link w:val="909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7"/>
    <w:next w:val="907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10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10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10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10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10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10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10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07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07"/>
    <w:next w:val="907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10"/>
    <w:link w:val="752"/>
    <w:uiPriority w:val="10"/>
    <w:rPr>
      <w:sz w:val="48"/>
      <w:szCs w:val="48"/>
    </w:rPr>
  </w:style>
  <w:style w:type="paragraph" w:styleId="754">
    <w:name w:val="Subtitle"/>
    <w:basedOn w:val="907"/>
    <w:next w:val="907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10"/>
    <w:link w:val="754"/>
    <w:uiPriority w:val="11"/>
    <w:rPr>
      <w:sz w:val="24"/>
      <w:szCs w:val="24"/>
    </w:rPr>
  </w:style>
  <w:style w:type="paragraph" w:styleId="756">
    <w:name w:val="Quote"/>
    <w:basedOn w:val="907"/>
    <w:next w:val="907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7"/>
    <w:next w:val="907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10"/>
    <w:link w:val="918"/>
    <w:uiPriority w:val="99"/>
  </w:style>
  <w:style w:type="character" w:styleId="761">
    <w:name w:val="Footer Char"/>
    <w:basedOn w:val="910"/>
    <w:link w:val="916"/>
    <w:uiPriority w:val="99"/>
  </w:style>
  <w:style w:type="character" w:styleId="762">
    <w:name w:val="Caption Char"/>
    <w:basedOn w:val="913"/>
    <w:link w:val="916"/>
    <w:uiPriority w:val="99"/>
  </w:style>
  <w:style w:type="table" w:styleId="763">
    <w:name w:val="Table Grid"/>
    <w:basedOn w:val="9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0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0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paragraph" w:styleId="908">
    <w:name w:val="Heading 1"/>
    <w:basedOn w:val="907"/>
    <w:next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Heading 2"/>
    <w:basedOn w:val="907"/>
    <w:next w:val="907"/>
    <w:qFormat/>
    <w:pPr>
      <w:ind w:right="-1"/>
      <w:jc w:val="both"/>
      <w:keepNext/>
      <w:outlineLvl w:val="1"/>
    </w:pPr>
    <w:rPr>
      <w:sz w:val="24"/>
    </w:rPr>
  </w:style>
  <w:style w:type="character" w:styleId="910" w:default="1">
    <w:name w:val="Default Paragraph Font"/>
    <w:semiHidden/>
  </w:style>
  <w:style w:type="table" w:styleId="91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semiHidden/>
  </w:style>
  <w:style w:type="paragraph" w:styleId="913">
    <w:name w:val="Caption"/>
    <w:basedOn w:val="907"/>
    <w:next w:val="907"/>
    <w:link w:val="7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Body Text"/>
    <w:basedOn w:val="907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907"/>
    <w:pPr>
      <w:ind w:right="-1"/>
      <w:jc w:val="both"/>
    </w:pPr>
    <w:rPr>
      <w:sz w:val="26"/>
    </w:rPr>
  </w:style>
  <w:style w:type="paragraph" w:styleId="916">
    <w:name w:val="Footer"/>
    <w:basedOn w:val="907"/>
    <w:pPr>
      <w:tabs>
        <w:tab w:val="center" w:pos="4153" w:leader="none"/>
        <w:tab w:val="right" w:pos="8306" w:leader="none"/>
      </w:tabs>
    </w:pPr>
  </w:style>
  <w:style w:type="character" w:styleId="917">
    <w:name w:val="page number"/>
    <w:basedOn w:val="910"/>
  </w:style>
  <w:style w:type="paragraph" w:styleId="918">
    <w:name w:val="Header"/>
    <w:basedOn w:val="907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907"/>
    <w:link w:val="920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rPr>
      <w:rFonts w:ascii="Segoe UI" w:hAnsi="Segoe UI" w:cs="Segoe UI"/>
      <w:sz w:val="18"/>
      <w:szCs w:val="18"/>
    </w:rPr>
  </w:style>
  <w:style w:type="paragraph" w:styleId="921" w:customStyle="1">
    <w:name w:val="Название объекта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20</cp:revision>
  <dcterms:created xsi:type="dcterms:W3CDTF">2024-10-25T06:16:00Z</dcterms:created>
  <dcterms:modified xsi:type="dcterms:W3CDTF">2025-10-21T12:32:58Z</dcterms:modified>
</cp:coreProperties>
</file>