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45.45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531620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3162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5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20.60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5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  <w:t xml:space="preserve">в постановление администрации </w:t>
      </w:r>
      <w:r>
        <w:rPr>
          <w:b/>
          <w:sz w:val="28"/>
          <w:szCs w:val="28"/>
        </w:rPr>
        <w:br w:type="textWrapping" w:clear="all"/>
        <w:t xml:space="preserve">города Перми от 29.12.2016 № 1203</w:t>
      </w:r>
      <w:r>
        <w:rPr>
          <w:b/>
          <w:sz w:val="28"/>
          <w:szCs w:val="28"/>
        </w:rPr>
        <w:br w:type="textWrapping" w:clear="all"/>
        <w:t xml:space="preserve">«Об утверждении размера стоимости </w:t>
      </w:r>
      <w:r>
        <w:rPr>
          <w:b/>
          <w:sz w:val="28"/>
          <w:szCs w:val="28"/>
        </w:rPr>
        <w:br w:type="textWrapping" w:clear="all"/>
        <w:t xml:space="preserve">работ (услуг) по обеспечению безопасности </w:t>
      </w:r>
      <w:r>
        <w:rPr>
          <w:b/>
          <w:sz w:val="28"/>
          <w:szCs w:val="28"/>
        </w:rPr>
        <w:br/>
        <w:t xml:space="preserve">людей на водных объектах, охране их жизни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здоровья на 2025 год и плановый </w:t>
      </w:r>
      <w:r>
        <w:rPr>
          <w:b/>
          <w:sz w:val="28"/>
          <w:szCs w:val="28"/>
        </w:rPr>
        <w:br/>
        <w:t xml:space="preserve">период 2026 и 2027 годов»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20"/>
        <w:jc w:val="both"/>
      </w:pPr>
      <w:r>
        <w:t xml:space="preserve">В </w:t>
      </w:r>
      <w:r>
        <w:t xml:space="preserve">соответствии</w:t>
      </w:r>
      <w:r>
        <w:t xml:space="preserve"> с Уставом города Перми, решением Пермской городской Думы от 28 августа 2007 г. № 185 «Об утверждении Положения о бюджете </w:t>
      </w:r>
      <w:r>
        <w:br w:type="textWrapping" w:clear="all"/>
        <w:t xml:space="preserve">и бюджетном процессе в городе Перми» </w:t>
      </w:r>
      <w:r/>
    </w:p>
    <w:p>
      <w:pPr>
        <w:pStyle w:val="924"/>
        <w:jc w:val="both"/>
      </w:pPr>
      <w:r>
        <w:t xml:space="preserve">администрация города Перми ПОСТАНОВЛЯЕТ: 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города Перми от 29 декабря </w:t>
      </w:r>
      <w:r>
        <w:rPr>
          <w:sz w:val="28"/>
          <w:szCs w:val="28"/>
        </w:rPr>
        <w:br w:type="textWrapping" w:clear="all"/>
        <w:t xml:space="preserve">2016 г. № 1203 «Об утверждении размера стоимости работ (услуг) по обеспеч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безопасности людей на водных объектах, охране их жизни и здоровья на 2025 год и плановый период 2026 и 2027 годов» (в ред. от 07.11.2017 № 1002, </w:t>
      </w:r>
      <w:r>
        <w:rPr>
          <w:sz w:val="28"/>
          <w:szCs w:val="28"/>
        </w:rPr>
        <w:br/>
        <w:t xml:space="preserve">от 27.11.2018 № 929, от 30.10.2019 № 816, от 06.10.2020 № 929, от 08.10.2021 </w:t>
      </w:r>
      <w:r>
        <w:rPr>
          <w:sz w:val="28"/>
          <w:szCs w:val="28"/>
        </w:rPr>
        <w:br/>
        <w:t xml:space="preserve">№ 835, от 12.11.2021 № 1003</w:t>
      </w:r>
      <w:r>
        <w:rPr>
          <w:sz w:val="28"/>
          <w:szCs w:val="28"/>
        </w:rPr>
        <w:t xml:space="preserve">, от 19.10.2022 № 999, от 13.10.2023 № 999, </w:t>
      </w:r>
      <w:r>
        <w:rPr>
          <w:sz w:val="28"/>
          <w:szCs w:val="28"/>
        </w:rPr>
        <w:br/>
        <w:t xml:space="preserve">от 07.10.2024 № 839) следующие изменения: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размера стоимости работ (услуг) по обеспечению бе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опасности людей на водных объектах, охране их жизни и здоровья на 2026 год и плановый период 2027 и 2028</w:t>
      </w:r>
      <w:r>
        <w:t xml:space="preserve"> </w:t>
      </w:r>
      <w:r>
        <w:rPr>
          <w:sz w:val="28"/>
          <w:szCs w:val="28"/>
        </w:rPr>
        <w:t xml:space="preserve">годов»;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20"/>
        <w:jc w:val="both"/>
      </w:pPr>
      <w:r>
        <w:t xml:space="preserve">«1. Утвердить прилагаемые:</w:t>
      </w:r>
      <w:r/>
    </w:p>
    <w:p>
      <w:pPr>
        <w:pStyle w:val="924"/>
        <w:ind w:firstLine="720"/>
        <w:jc w:val="both"/>
      </w:pPr>
      <w:r>
        <w:t xml:space="preserve">1.1. размер стоимости работ (услуг) по обеспечению безопасности людей на водных объектах, охране их жизни и здоровья на 2026 год и плановый период 2027 и 2028 годов в организованных местах отдыха людей у воды; </w:t>
      </w:r>
      <w:r/>
    </w:p>
    <w:p>
      <w:pPr>
        <w:pStyle w:val="924"/>
        <w:ind w:firstLine="720"/>
        <w:jc w:val="both"/>
      </w:pPr>
      <w:r>
        <w:t xml:space="preserve">1.2. размер стоимости работ (услуг) по обеспечению безопасности людей на водных объектах, охране их жизни и здоровья на 2026 год и плановый период 2027 и 2028 годов в местах массового отдыха у воды; </w:t>
      </w:r>
      <w:r/>
    </w:p>
    <w:p>
      <w:pPr>
        <w:pStyle w:val="924"/>
        <w:ind w:firstLine="720"/>
        <w:jc w:val="both"/>
      </w:pPr>
      <w:r>
        <w:t xml:space="preserve">1.3. размер стоимости работ (услуг) по приобретению и установке знаков для обеспечения безопасности людей на водных объектах, охране их жизни и зд</w:t>
      </w:r>
      <w:r>
        <w:t xml:space="preserve">о</w:t>
      </w:r>
      <w:r>
        <w:t xml:space="preserve">ровья на 2026 год и плановый период 2027 и 2028 годов</w:t>
      </w:r>
      <w:r>
        <w:t xml:space="preserve">.». </w:t>
      </w:r>
      <w:r/>
    </w:p>
    <w:p>
      <w:pPr>
        <w:pStyle w:val="924"/>
        <w:ind w:firstLine="720"/>
        <w:jc w:val="both"/>
      </w:pPr>
      <w:r>
        <w:t xml:space="preserve">2. </w:t>
      </w:r>
      <w:r>
        <w:t xml:space="preserve">Внести изменения в </w:t>
      </w:r>
      <w:r>
        <w:rPr>
          <w:rFonts w:eastAsia="Calibri"/>
          <w:lang w:eastAsia="en-US"/>
        </w:rPr>
        <w:t xml:space="preserve">размер </w:t>
      </w:r>
      <w:r>
        <w:t xml:space="preserve">стоимости работ (услуг) по обеспечению </w:t>
      </w:r>
      <w:r>
        <w:br w:type="textWrapping" w:clear="all"/>
        <w:t xml:space="preserve">безопасности людей на водных объектах, охране их жизни и здоровья на 2025 год </w:t>
      </w:r>
      <w:r>
        <w:t xml:space="preserve">и плановый период 2026 и 2027 годов</w:t>
      </w:r>
      <w:r>
        <w:rPr>
          <w:rFonts w:eastAsia="Calibri"/>
          <w:lang w:eastAsia="en-US"/>
        </w:rPr>
        <w:t xml:space="preserve"> в организованных местах массового отдыха у воды,</w:t>
      </w:r>
      <w:r>
        <w:t xml:space="preserve"> утвержденный постановлением администрации города Перми </w:t>
      </w:r>
      <w:r>
        <w:br w:type="textWrapping" w:clear="all"/>
        <w:t xml:space="preserve">от 29 декабря 2016 г. № 1203 (в ред. от 07.11.2017 № 1002, от 27.11.2018 № 929, </w:t>
      </w:r>
      <w:r>
        <w:br w:type="textWrapping" w:clear="all"/>
        <w:t xml:space="preserve">от 30.10.2019 № 816, от 06.10.2020</w:t>
      </w:r>
      <w:r>
        <w:t xml:space="preserve"> № </w:t>
      </w:r>
      <w:r>
        <w:t xml:space="preserve">929, от 08.10.2021 № 835, от 12.11.2021 № 1003, от 19.10.2022 № 999, от 13.10.2023 № 999, от 07.10.2024 № 839), изложив в редакции согласно приложению 1 к настоящему постановлению.</w:t>
      </w:r>
      <w:r/>
    </w:p>
    <w:p>
      <w:pPr>
        <w:pStyle w:val="924"/>
        <w:ind w:firstLine="720"/>
        <w:jc w:val="both"/>
      </w:pPr>
      <w:r>
        <w:t xml:space="preserve">3. </w:t>
      </w:r>
      <w:r>
        <w:t xml:space="preserve">Внести изменения в </w:t>
      </w:r>
      <w:r>
        <w:rPr>
          <w:rFonts w:eastAsia="Calibri"/>
          <w:lang w:eastAsia="en-US"/>
        </w:rPr>
        <w:t xml:space="preserve">размер </w:t>
      </w:r>
      <w:r>
        <w:t xml:space="preserve">стоимости работ (услуг) по обеспечению </w:t>
      </w:r>
      <w:r>
        <w:br w:type="textWrapping" w:clear="all"/>
        <w:t xml:space="preserve">безопасности людей на водных объектах, охране их жизни и здоровья на 2025 год и плановый период 2026 и 2027 годов</w:t>
      </w:r>
      <w:r>
        <w:rPr>
          <w:rFonts w:eastAsia="Calibri"/>
          <w:lang w:eastAsia="en-US"/>
        </w:rPr>
        <w:t xml:space="preserve"> в местах массового отдыха у воды,</w:t>
      </w:r>
      <w:r>
        <w:t xml:space="preserve"> утве</w:t>
      </w:r>
      <w:r>
        <w:t xml:space="preserve">р</w:t>
      </w:r>
      <w:r>
        <w:t xml:space="preserve">жденный постановлением администрации города Перми от 29 декабря 2016 г. </w:t>
      </w:r>
      <w:r>
        <w:br/>
        <w:t xml:space="preserve">№ 1203 (в ред. от 07.11.2017 № 1002, от 27.11.2018 № 929, от 30.10.2019 № 816, </w:t>
      </w:r>
      <w:r>
        <w:br w:type="textWrapping" w:clear="all"/>
        <w:t xml:space="preserve">от 06.10.2020 № 929</w:t>
      </w:r>
      <w:r>
        <w:t xml:space="preserve">, от 08.10.2021 № 835, от 12.11.2021 № 1003, от 19.10.2022 </w:t>
      </w:r>
      <w:r>
        <w:br w:type="textWrapping" w:clear="all"/>
        <w:t xml:space="preserve">№ 999, от 13.10.2023 № 999, от 07.10.2024 № 839), изложив в редакции согласно приложению 2 к настоящему постановлению. </w:t>
      </w:r>
      <w:r/>
    </w:p>
    <w:p>
      <w:pPr>
        <w:pStyle w:val="924"/>
        <w:ind w:firstLine="720"/>
        <w:jc w:val="both"/>
      </w:pPr>
      <w:r>
        <w:t xml:space="preserve">4. </w:t>
      </w:r>
      <w:r>
        <w:t xml:space="preserve">Внести изменения в размер стоимости работ (услуг) по приобретению </w:t>
      </w:r>
      <w:r>
        <w:br w:type="textWrapping" w:clear="all"/>
        <w:t xml:space="preserve">и установке знаков для обеспечения безопасности людей на водных объектах, охране их жизни и здоровья на 2025 год и плановый период 2026 и 2027 годов, утвержденный постановлением администрации города Перми от 29 декабря </w:t>
      </w:r>
      <w:r>
        <w:br w:type="textWrapping" w:clear="all"/>
        <w:t xml:space="preserve">2016 г. № 1203 (в ред. от 07.11.2017 № 1002, от 27.11.2018 № 929, от 30.10.2019</w:t>
      </w:r>
      <w:r>
        <w:br w:type="textWrapping" w:clear="all"/>
        <w:t xml:space="preserve">№ 816, от 06.10.2020 № 929, от</w:t>
      </w:r>
      <w:r>
        <w:t xml:space="preserve"> </w:t>
      </w:r>
      <w:r>
        <w:t xml:space="preserve">08.10.2021 № 835, от 12.11.2021 № 1003, </w:t>
      </w:r>
      <w:r>
        <w:br w:type="textWrapping" w:clear="all"/>
        <w:t xml:space="preserve">от 19.10.2022 № 999, от 13.10.2023 № 999, от 07.10.2024 № 839), изложив в реда</w:t>
      </w:r>
      <w:r>
        <w:t xml:space="preserve">к</w:t>
      </w:r>
      <w:r>
        <w:t xml:space="preserve">ции согласно приложению 3 к настоящему постановлению. </w:t>
      </w:r>
      <w:r/>
    </w:p>
    <w:p>
      <w:pPr>
        <w:pStyle w:val="924"/>
        <w:ind w:firstLine="720"/>
        <w:jc w:val="both"/>
      </w:pPr>
      <w:r>
        <w:t xml:space="preserve">5. Настоящее постановление вступает в силу с 01 января 2026 г.</w:t>
      </w:r>
      <w:r>
        <w:rPr>
          <w:sz w:val="24"/>
          <w:szCs w:val="24"/>
        </w:rPr>
        <w:t xml:space="preserve">, </w:t>
      </w:r>
      <w: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24"/>
        <w:ind w:firstLine="720"/>
        <w:jc w:val="both"/>
        <w:rPr>
          <w:szCs w:val="24"/>
          <w:lang w:eastAsia="en-US"/>
        </w:rPr>
      </w:pPr>
      <w:r>
        <w:t xml:space="preserve">6. </w:t>
      </w:r>
      <w:r>
        <w:rPr>
          <w:szCs w:val="24"/>
          <w:lang w:eastAsia="en-US"/>
        </w:rPr>
        <w:t xml:space="preserve">Управлению по общим вопросам администрации города Перми обесп</w:t>
      </w:r>
      <w:r>
        <w:rPr>
          <w:szCs w:val="24"/>
          <w:lang w:eastAsia="en-US"/>
        </w:rPr>
        <w:t xml:space="preserve">е</w:t>
      </w:r>
      <w:r>
        <w:rPr>
          <w:szCs w:val="24"/>
          <w:lang w:eastAsia="en-US"/>
        </w:rPr>
        <w:t xml:space="preserve">чить обнародование настоящего постановления посредством официального опу</w:t>
      </w:r>
      <w:r>
        <w:rPr>
          <w:szCs w:val="24"/>
          <w:lang w:eastAsia="en-US"/>
        </w:rPr>
        <w:t xml:space="preserve">б</w:t>
      </w:r>
      <w:r>
        <w:rPr>
          <w:szCs w:val="24"/>
          <w:lang w:eastAsia="en-US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pStyle w:val="924"/>
        <w:ind w:firstLine="720"/>
        <w:jc w:val="both"/>
        <w:rPr>
          <w:szCs w:val="24"/>
          <w:lang w:eastAsia="en-US"/>
        </w:rPr>
      </w:pPr>
      <w:r>
        <w:t xml:space="preserve">7.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t xml:space="preserve">и</w:t>
      </w:r>
      <w:r>
        <w:t xml:space="preserve">циального опубликования в сетевом издании «Официальный сайт муниципальн</w:t>
      </w:r>
      <w:r>
        <w:t xml:space="preserve">о</w:t>
      </w:r>
      <w:r>
        <w:t xml:space="preserve">го образования город Пермь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gorodperm</w:t>
      </w:r>
      <w:r>
        <w:t xml:space="preserve">.</w:t>
      </w:r>
      <w:r>
        <w:rPr>
          <w:lang w:val="en-US"/>
        </w:rPr>
        <w:t xml:space="preserve">ru</w:t>
      </w:r>
      <w:r>
        <w:t xml:space="preserve">».</w:t>
      </w:r>
      <w:r>
        <w:rPr>
          <w:szCs w:val="24"/>
          <w:lang w:eastAsia="en-US"/>
        </w:rPr>
      </w:r>
      <w:r>
        <w:rPr>
          <w:szCs w:val="24"/>
          <w:lang w:eastAsia="en-US"/>
        </w:rPr>
      </w:r>
    </w:p>
    <w:p>
      <w:pPr>
        <w:ind w:firstLine="720"/>
        <w:jc w:val="both"/>
        <w:rPr>
          <w:color w:val="000000"/>
          <w:sz w:val="28"/>
          <w:szCs w:val="24"/>
          <w:lang w:eastAsia="en-US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4"/>
          <w:lang w:eastAsia="en-US"/>
        </w:rPr>
        <w:t xml:space="preserve">Контроль за исполнением настоящего постановления возложить </w:t>
      </w:r>
      <w:r>
        <w:rPr>
          <w:sz w:val="28"/>
          <w:szCs w:val="24"/>
          <w:lang w:eastAsia="en-US"/>
        </w:rPr>
        <w:br w:type="textWrapping" w:clear="all"/>
        <w:t xml:space="preserve">на заместителя </w:t>
      </w:r>
      <w:r>
        <w:rPr>
          <w:sz w:val="28"/>
          <w:szCs w:val="24"/>
          <w:lang w:eastAsia="en-US"/>
        </w:rPr>
        <w:t xml:space="preserve">главы администрации города Перми </w:t>
      </w:r>
      <w:r>
        <w:rPr>
          <w:color w:val="000000"/>
          <w:sz w:val="28"/>
          <w:szCs w:val="24"/>
          <w:lang w:eastAsia="en-US"/>
        </w:rPr>
        <w:t xml:space="preserve">Турова</w:t>
      </w:r>
      <w:r>
        <w:rPr>
          <w:color w:val="000000"/>
          <w:sz w:val="28"/>
          <w:szCs w:val="24"/>
          <w:lang w:eastAsia="en-US"/>
        </w:rPr>
        <w:t xml:space="preserve"> А.М.</w:t>
      </w:r>
      <w:r>
        <w:rPr>
          <w:color w:val="000000"/>
          <w:sz w:val="28"/>
          <w:szCs w:val="24"/>
          <w:lang w:eastAsia="en-US"/>
        </w:rPr>
      </w:r>
      <w:r>
        <w:rPr>
          <w:color w:val="000000"/>
          <w:sz w:val="28"/>
          <w:szCs w:val="24"/>
          <w:lang w:eastAsia="en-US"/>
        </w:rPr>
      </w:r>
    </w:p>
    <w:p>
      <w:pPr>
        <w:pStyle w:val="924"/>
        <w:ind w:firstLine="720"/>
        <w:jc w:val="both"/>
      </w:pPr>
      <w:r/>
      <w:r/>
    </w:p>
    <w:p>
      <w:pPr>
        <w:pStyle w:val="924"/>
        <w:ind w:firstLine="720"/>
        <w:jc w:val="both"/>
      </w:pPr>
      <w:r/>
      <w:r/>
    </w:p>
    <w:p>
      <w:pPr>
        <w:pStyle w:val="924"/>
        <w:ind w:firstLine="720"/>
        <w:jc w:val="both"/>
      </w:pPr>
      <w:r/>
      <w:r/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left="5670"/>
        <w:spacing w:line="240" w:lineRule="exact"/>
        <w:outlineLvl w:val="0"/>
      </w:pPr>
      <w:r>
        <w:t xml:space="preserve">Приложение 1 </w:t>
      </w:r>
      <w:r/>
    </w:p>
    <w:p>
      <w:pPr>
        <w:pStyle w:val="924"/>
        <w:ind w:left="5670"/>
        <w:spacing w:line="240" w:lineRule="exact"/>
      </w:pPr>
      <w:r>
        <w:t xml:space="preserve">к постановлению администрации </w:t>
      </w:r>
      <w:r/>
    </w:p>
    <w:p>
      <w:pPr>
        <w:pStyle w:val="924"/>
        <w:ind w:left="5670"/>
        <w:spacing w:line="240" w:lineRule="exact"/>
      </w:pPr>
      <w:r>
        <w:t xml:space="preserve">города Перми </w:t>
      </w:r>
      <w:r/>
    </w:p>
    <w:p>
      <w:pPr>
        <w:pStyle w:val="924"/>
        <w:ind w:left="5670"/>
        <w:spacing w:line="240" w:lineRule="exact"/>
      </w:pPr>
      <w:r>
        <w:t xml:space="preserve">от 17.10.2025 № 799</w:t>
      </w:r>
      <w:r/>
    </w:p>
    <w:p>
      <w:pPr>
        <w:pStyle w:val="924"/>
        <w:jc w:val="both"/>
        <w:spacing w:line="240" w:lineRule="exact"/>
      </w:pPr>
      <w:r/>
      <w:r/>
    </w:p>
    <w:p>
      <w:pPr>
        <w:pStyle w:val="924"/>
        <w:jc w:val="both"/>
        <w:spacing w:line="240" w:lineRule="exact"/>
      </w:pPr>
      <w:r/>
      <w:r/>
    </w:p>
    <w:p>
      <w:pPr>
        <w:pStyle w:val="981"/>
        <w:jc w:val="center"/>
        <w:spacing w:line="240" w:lineRule="exact"/>
        <w:widowControl/>
        <w:rPr>
          <w:szCs w:val="28"/>
        </w:rPr>
      </w:pPr>
      <w:r/>
      <w:bookmarkStart w:id="0" w:name="Par38"/>
      <w:r/>
      <w:bookmarkEnd w:id="0"/>
      <w:r>
        <w:rPr>
          <w:szCs w:val="28"/>
        </w:rPr>
        <w:t xml:space="preserve">РАЗМЕР</w:t>
      </w:r>
      <w:r>
        <w:rPr>
          <w:szCs w:val="28"/>
        </w:rPr>
      </w:r>
      <w:r>
        <w:rPr>
          <w:szCs w:val="28"/>
        </w:rPr>
      </w:r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стоимости работ (услуг) по обеспечению безопасности людей на водных </w:t>
      </w:r>
      <w:r>
        <w:rPr>
          <w:b/>
          <w:bCs/>
        </w:rPr>
        <w:br/>
        <w:t xml:space="preserve">объектах, охране их жизни и здоровья на 2026 год и плановый период </w:t>
      </w:r>
      <w:r>
        <w:rPr>
          <w:b/>
          <w:bCs/>
        </w:rPr>
        <w:br w:type="textWrapping" w:clear="all"/>
        <w:t xml:space="preserve">2027 и 2028 годов в организованных местах отдыха людей у воды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5440"/>
        <w:gridCol w:w="1419"/>
        <w:gridCol w:w="1417"/>
        <w:gridCol w:w="13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Наименование расходов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Стоимость,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2028 год</w:t>
            </w:r>
            <w:r/>
          </w:p>
        </w:tc>
      </w:tr>
    </w:tbl>
    <w:p>
      <w:pPr>
        <w:pStyle w:val="924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2"/>
        <w:gridCol w:w="5442"/>
        <w:gridCol w:w="1419"/>
        <w:gridCol w:w="1417"/>
        <w:gridCol w:w="13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Ежегодные расходы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pct"/>
            <w:textDirection w:val="lrTb"/>
            <w:noWrap w:val="false"/>
          </w:tcPr>
          <w:p>
            <w:pPr>
              <w:pStyle w:val="924"/>
            </w:pPr>
            <w:r>
              <w:t xml:space="preserve">Предварительные</w:t>
            </w:r>
            <w:r>
              <w:t xml:space="preserve"> медицинские осмотры матросов-спасателей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pct"/>
            <w:textDirection w:val="lrTb"/>
            <w:noWrap w:val="false"/>
          </w:tcPr>
          <w:p>
            <w:pPr>
              <w:pStyle w:val="924"/>
            </w:pPr>
            <w:r>
              <w:t xml:space="preserve">Обучение и с</w:t>
            </w:r>
            <w:r>
              <w:t xml:space="preserve">дача обязательного минимума по спасению людей на воде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169,01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pct"/>
            <w:textDirection w:val="lrTb"/>
            <w:noWrap w:val="false"/>
          </w:tcPr>
          <w:p>
            <w:pPr>
              <w:pStyle w:val="924"/>
            </w:pPr>
            <w:r>
              <w:t xml:space="preserve">Специальная одежда матросов-спасателей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2 922,67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2 922,67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2 922,67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4" w:type="pct"/>
            <w:textDirection w:val="lrTb"/>
            <w:noWrap w:val="false"/>
          </w:tcPr>
          <w:p>
            <w:pPr>
              <w:pStyle w:val="924"/>
            </w:pPr>
            <w:r>
              <w:t xml:space="preserve">Оснащение спасательных постов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16 235,73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16 235,73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16 235,73</w:t>
            </w:r>
            <w:r/>
          </w:p>
        </w:tc>
      </w:tr>
    </w:tbl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left="5670"/>
        <w:spacing w:line="240" w:lineRule="exact"/>
        <w:outlineLvl w:val="0"/>
      </w:pPr>
      <w:r>
        <w:t xml:space="preserve">Приложение 2</w:t>
      </w:r>
      <w:r/>
    </w:p>
    <w:p>
      <w:pPr>
        <w:pStyle w:val="924"/>
        <w:ind w:left="5670"/>
        <w:spacing w:line="240" w:lineRule="exact"/>
      </w:pPr>
      <w:r>
        <w:t xml:space="preserve">к постановлению администрации </w:t>
      </w:r>
      <w:r/>
    </w:p>
    <w:p>
      <w:pPr>
        <w:pStyle w:val="924"/>
        <w:ind w:left="5670"/>
        <w:spacing w:line="240" w:lineRule="exact"/>
      </w:pPr>
      <w:r>
        <w:t xml:space="preserve">города Перми </w:t>
      </w:r>
      <w:r/>
    </w:p>
    <w:p>
      <w:pPr>
        <w:pStyle w:val="924"/>
        <w:ind w:left="5670"/>
        <w:spacing w:line="240" w:lineRule="exact"/>
      </w:pPr>
      <w:r>
        <w:t xml:space="preserve">от </w:t>
      </w:r>
      <w:r>
        <w:t xml:space="preserve">17.10.2025 № 799</w:t>
      </w:r>
      <w:r/>
      <w:r/>
      <w:r/>
    </w:p>
    <w:p>
      <w:pPr>
        <w:pStyle w:val="924"/>
        <w:jc w:val="both"/>
        <w:spacing w:line="240" w:lineRule="exact"/>
      </w:pPr>
      <w:r/>
      <w:r/>
    </w:p>
    <w:p>
      <w:pPr>
        <w:pStyle w:val="924"/>
        <w:jc w:val="both"/>
        <w:spacing w:line="240" w:lineRule="exact"/>
      </w:pPr>
      <w:r/>
      <w:r/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РАЗМЕР 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стоимости работ (услуг) по обеспечению безопасности людей на водных </w:t>
      </w:r>
      <w:r>
        <w:rPr>
          <w:b/>
          <w:bCs/>
        </w:rPr>
        <w:br/>
        <w:t xml:space="preserve">объектах, охране их жизни и здоровья на 2026 год и плановый период </w:t>
      </w:r>
      <w:r>
        <w:rPr>
          <w:b/>
          <w:bCs/>
        </w:rPr>
        <w:br/>
        <w:t xml:space="preserve">2027 и 2028 годов в местах массового отдыха у воды 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jc w:val="both"/>
        <w:spacing w:line="240" w:lineRule="exact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4866"/>
        <w:gridCol w:w="1701"/>
        <w:gridCol w:w="1559"/>
        <w:gridCol w:w="15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Наименование расходов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Стоимость,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0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2028 год</w:t>
            </w:r>
            <w:r/>
          </w:p>
        </w:tc>
      </w:tr>
    </w:tbl>
    <w:p>
      <w:pPr>
        <w:pStyle w:val="924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4"/>
        <w:gridCol w:w="4870"/>
        <w:gridCol w:w="1701"/>
        <w:gridCol w:w="1557"/>
        <w:gridCol w:w="15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5</w:t>
            </w:r>
            <w:r/>
          </w:p>
        </w:tc>
      </w:tr>
      <w:tr>
        <w:tblPrEx/>
        <w:trPr>
          <w:trHeight w:val="52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Ежегодные расходы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</w:pPr>
            <w:r>
              <w:t xml:space="preserve">Предварительные</w:t>
            </w:r>
            <w:r>
              <w:t xml:space="preserve"> медицинские осмотры матросов-спасателей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4 724,17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</w:pPr>
            <w:r>
              <w:t xml:space="preserve">Обучение и с</w:t>
            </w:r>
            <w:r>
              <w:t xml:space="preserve">дача обязательного м</w:t>
            </w:r>
            <w:r>
              <w:t xml:space="preserve">и</w:t>
            </w:r>
            <w:r>
              <w:t xml:space="preserve">нимума по спасению людей на воде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169,01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169,01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</w:pPr>
            <w:r>
              <w:t xml:space="preserve">Специальная одежда матросов-спасателей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2 922,67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2 922,67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2 922,67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</w:pPr>
            <w:r>
              <w:t xml:space="preserve">Оснащение спасательных постов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16 235,78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16 235,78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16 235,78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2" w:type="pct"/>
            <w:textDirection w:val="lrTb"/>
            <w:noWrap w:val="false"/>
          </w:tcPr>
          <w:p>
            <w:pPr>
              <w:pStyle w:val="924"/>
            </w:pPr>
            <w:r>
              <w:t xml:space="preserve">Горюче-смазочные материалы для л</w:t>
            </w:r>
            <w:r>
              <w:t xml:space="preserve">о</w:t>
            </w:r>
            <w:r>
              <w:t xml:space="preserve">дочных моторов, транспортных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203 300,00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203 300,00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203 300,00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4"/>
        <w:jc w:val="both"/>
      </w:pPr>
      <w:r/>
      <w:bookmarkStart w:id="1" w:name="_GoBack"/>
      <w:r/>
      <w:bookmarkEnd w:id="1"/>
      <w:r/>
      <w:r/>
    </w:p>
    <w:p>
      <w:pPr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left="5670"/>
        <w:spacing w:line="240" w:lineRule="exact"/>
        <w:outlineLvl w:val="0"/>
      </w:pPr>
      <w:r>
        <w:t xml:space="preserve">Приложение 3 </w:t>
      </w:r>
      <w:r/>
    </w:p>
    <w:p>
      <w:pPr>
        <w:pStyle w:val="924"/>
        <w:ind w:left="5670"/>
        <w:spacing w:line="240" w:lineRule="exact"/>
      </w:pPr>
      <w:r>
        <w:t xml:space="preserve">к постановлению администрации </w:t>
      </w:r>
      <w:r/>
    </w:p>
    <w:p>
      <w:pPr>
        <w:pStyle w:val="924"/>
        <w:ind w:left="5670"/>
        <w:spacing w:line="240" w:lineRule="exact"/>
      </w:pPr>
      <w:r>
        <w:t xml:space="preserve">города Перми </w:t>
      </w:r>
      <w:r/>
    </w:p>
    <w:p>
      <w:pPr>
        <w:pStyle w:val="924"/>
        <w:ind w:left="5670"/>
        <w:spacing w:line="240" w:lineRule="exact"/>
      </w:pPr>
      <w:r>
        <w:t xml:space="preserve">от </w:t>
      </w:r>
      <w:r>
        <w:t xml:space="preserve">17.10.2025 № 799</w:t>
      </w:r>
      <w:r/>
      <w:r/>
      <w:r/>
    </w:p>
    <w:p>
      <w:pPr>
        <w:pStyle w:val="924"/>
        <w:jc w:val="both"/>
        <w:spacing w:line="240" w:lineRule="exact"/>
      </w:pPr>
      <w:r/>
      <w:r/>
    </w:p>
    <w:p>
      <w:pPr>
        <w:pStyle w:val="924"/>
        <w:jc w:val="both"/>
        <w:spacing w:line="240" w:lineRule="exact"/>
      </w:pPr>
      <w:r/>
      <w:r/>
    </w:p>
    <w:p>
      <w:pPr>
        <w:pStyle w:val="981"/>
        <w:jc w:val="center"/>
        <w:spacing w:line="240" w:lineRule="exact"/>
        <w:widowControl/>
        <w:rPr>
          <w:szCs w:val="28"/>
        </w:rPr>
      </w:pPr>
      <w:r>
        <w:rPr>
          <w:szCs w:val="28"/>
        </w:rPr>
        <w:t xml:space="preserve">РАЗМЕР </w:t>
      </w:r>
      <w:r>
        <w:rPr>
          <w:szCs w:val="28"/>
        </w:rPr>
      </w:r>
      <w:r>
        <w:rPr>
          <w:szCs w:val="28"/>
        </w:rPr>
      </w:r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стоимости работ (услуг) по приобретению и установке знаков 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для обеспечения безопасности людей на водных объектах, охране их жизни 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jc w:val="center"/>
        <w:spacing w:line="240" w:lineRule="exact"/>
        <w:rPr>
          <w:b/>
          <w:bCs/>
        </w:rPr>
      </w:pPr>
      <w:r>
        <w:rPr>
          <w:b/>
          <w:bCs/>
        </w:rPr>
        <w:t xml:space="preserve">и здоровья на 2026 год и плановый период 2027 и 2028 годов </w:t>
      </w:r>
      <w:r>
        <w:rPr>
          <w:b/>
          <w:bCs/>
        </w:rPr>
      </w:r>
      <w:r>
        <w:rPr>
          <w:b/>
          <w:bCs/>
        </w:rPr>
      </w:r>
    </w:p>
    <w:p>
      <w:pPr>
        <w:pStyle w:val="924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87"/>
        <w:gridCol w:w="5437"/>
        <w:gridCol w:w="1417"/>
        <w:gridCol w:w="1417"/>
        <w:gridCol w:w="13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2" w:type="pct"/>
            <w:vMerge w:val="restar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Наименование расходов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8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Стоимость,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2" w:type="pct"/>
            <w:vMerge w:val="continue"/>
            <w:textDirection w:val="lrTb"/>
            <w:noWrap w:val="false"/>
          </w:tcPr>
          <w:p>
            <w:pPr>
              <w:pStyle w:val="924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2028 год</w:t>
            </w:r>
            <w:r/>
          </w:p>
        </w:tc>
      </w:tr>
    </w:tbl>
    <w:p>
      <w:pPr>
        <w:pStyle w:val="924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4"/>
        <w:gridCol w:w="5440"/>
        <w:gridCol w:w="1419"/>
        <w:gridCol w:w="1417"/>
        <w:gridCol w:w="13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5</w:t>
            </w:r>
            <w:r/>
          </w:p>
        </w:tc>
      </w:tr>
      <w:tr>
        <w:tblPrEx/>
        <w:trPr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pct"/>
            <w:textDirection w:val="lrTb"/>
            <w:noWrap w:val="false"/>
          </w:tcPr>
          <w:p>
            <w:pPr>
              <w:pStyle w:val="924"/>
            </w:pPr>
            <w:r>
              <w:t xml:space="preserve">Приобретение знаков для обеспечения </w:t>
            </w:r>
            <w:r/>
          </w:p>
          <w:p>
            <w:pPr>
              <w:pStyle w:val="924"/>
            </w:pPr>
            <w:r>
              <w:t xml:space="preserve">безопасности людей на водных объектах, охраны их жизни и здоровья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Cs w:val="20"/>
              </w:rPr>
              <w:t xml:space="preserve">2 472,72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2 472,72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2 472,72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3" w:type="pct"/>
            <w:textDirection w:val="lrTb"/>
            <w:noWrap w:val="false"/>
          </w:tcPr>
          <w:p>
            <w:pPr>
              <w:pStyle w:val="924"/>
            </w:pPr>
            <w:r>
              <w:t xml:space="preserve">Установка знаков для обеспечения </w:t>
            </w:r>
            <w:r/>
          </w:p>
          <w:p>
            <w:pPr>
              <w:pStyle w:val="924"/>
            </w:pPr>
            <w:r>
              <w:t xml:space="preserve">безопасности людей на водных объектах, охраны их жизни и здоровья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pct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Cs w:val="20"/>
              </w:rPr>
              <w:t xml:space="preserve">2 420,00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" w:type="pct"/>
            <w:textDirection w:val="lrTb"/>
            <w:noWrap w:val="false"/>
          </w:tcPr>
          <w:p>
            <w:pPr>
              <w:pStyle w:val="924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2 420,00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pct"/>
            <w:textDirection w:val="lrTb"/>
            <w:noWrap w:val="false"/>
          </w:tcPr>
          <w:p>
            <w:pPr>
              <w:pStyle w:val="924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2 420,00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7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7"/>
    <w:link w:val="741"/>
    <w:uiPriority w:val="10"/>
    <w:rPr>
      <w:sz w:val="48"/>
      <w:szCs w:val="48"/>
    </w:rPr>
  </w:style>
  <w:style w:type="character" w:styleId="711">
    <w:name w:val="Subtitle Char"/>
    <w:basedOn w:val="727"/>
    <w:link w:val="743"/>
    <w:uiPriority w:val="11"/>
    <w:rPr>
      <w:sz w:val="24"/>
      <w:szCs w:val="24"/>
    </w:rPr>
  </w:style>
  <w:style w:type="character" w:styleId="712">
    <w:name w:val="Quote Char"/>
    <w:link w:val="745"/>
    <w:uiPriority w:val="29"/>
    <w:rPr>
      <w:i/>
    </w:rPr>
  </w:style>
  <w:style w:type="character" w:styleId="713">
    <w:name w:val="Intense Quote Char"/>
    <w:link w:val="747"/>
    <w:uiPriority w:val="30"/>
    <w:rPr>
      <w:i/>
    </w:rPr>
  </w:style>
  <w:style w:type="character" w:styleId="714">
    <w:name w:val="Caption Char"/>
    <w:basedOn w:val="727"/>
    <w:link w:val="753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2"/>
    <w:uiPriority w:val="99"/>
    <w:rPr>
      <w:sz w:val="18"/>
    </w:rPr>
  </w:style>
  <w:style w:type="character" w:styleId="716">
    <w:name w:val="Endnote Text Char"/>
    <w:link w:val="885"/>
    <w:uiPriority w:val="99"/>
    <w:rPr>
      <w:sz w:val="20"/>
    </w:rPr>
  </w:style>
  <w:style w:type="paragraph" w:styleId="717" w:default="1">
    <w:name w:val="Normal"/>
    <w:qFormat/>
    <w:rPr>
      <w:lang w:eastAsia="ru-RU"/>
    </w:rPr>
  </w:style>
  <w:style w:type="paragraph" w:styleId="718">
    <w:name w:val="Heading 1"/>
    <w:basedOn w:val="717"/>
    <w:next w:val="717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19">
    <w:name w:val="Heading 2"/>
    <w:basedOn w:val="717"/>
    <w:next w:val="717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Header Char"/>
    <w:uiPriority w:val="99"/>
  </w:style>
  <w:style w:type="paragraph" w:styleId="751">
    <w:name w:val="Footer"/>
    <w:basedOn w:val="717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17"/>
    <w:next w:val="717"/>
    <w:link w:val="75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72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/>
      <w:u w:val="single"/>
    </w:rPr>
  </w:style>
  <w:style w:type="paragraph" w:styleId="882">
    <w:name w:val="footnote text"/>
    <w:basedOn w:val="717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uiPriority w:val="39"/>
    <w:unhideWhenUsed/>
    <w:pPr>
      <w:spacing w:after="57"/>
    </w:pPr>
  </w:style>
  <w:style w:type="paragraph" w:styleId="88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7"/>
    <w:next w:val="717"/>
    <w:uiPriority w:val="99"/>
    <w:unhideWhenUsed/>
  </w:style>
  <w:style w:type="paragraph" w:styleId="899">
    <w:name w:val="Body Text"/>
    <w:basedOn w:val="717"/>
    <w:link w:val="923"/>
    <w:pPr>
      <w:ind w:right="3117"/>
    </w:pPr>
    <w:rPr>
      <w:rFonts w:ascii="Courier New" w:hAnsi="Courier New"/>
      <w:sz w:val="26"/>
      <w:lang w:val="en-US" w:eastAsia="en-US"/>
    </w:rPr>
  </w:style>
  <w:style w:type="paragraph" w:styleId="900">
    <w:name w:val="Body Text Indent"/>
    <w:basedOn w:val="717"/>
    <w:pPr>
      <w:ind w:right="-1"/>
      <w:jc w:val="both"/>
    </w:pPr>
    <w:rPr>
      <w:sz w:val="26"/>
    </w:rPr>
  </w:style>
  <w:style w:type="character" w:styleId="901">
    <w:name w:val="page number"/>
    <w:basedOn w:val="727"/>
  </w:style>
  <w:style w:type="paragraph" w:styleId="902">
    <w:name w:val="Balloon Text"/>
    <w:basedOn w:val="717"/>
    <w:link w:val="903"/>
    <w:uiPriority w:val="99"/>
    <w:rPr>
      <w:rFonts w:ascii="Segoe UI" w:hAnsi="Segoe UI"/>
      <w:sz w:val="18"/>
      <w:szCs w:val="18"/>
      <w:lang w:val="en-US" w:eastAsia="en-US"/>
    </w:rPr>
  </w:style>
  <w:style w:type="character" w:styleId="903" w:customStyle="1">
    <w:name w:val="Текст выноски Знак"/>
    <w:link w:val="902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Верхний колонтитул Знак"/>
    <w:link w:val="749"/>
    <w:uiPriority w:val="99"/>
  </w:style>
  <w:style w:type="numbering" w:styleId="905" w:customStyle="1">
    <w:name w:val="Нет списка1"/>
    <w:next w:val="729"/>
    <w:uiPriority w:val="99"/>
    <w:semiHidden/>
    <w:unhideWhenUsed/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1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  <w:lang w:eastAsia="ru-RU"/>
    </w:rPr>
  </w:style>
  <w:style w:type="character" w:styleId="923" w:customStyle="1">
    <w:name w:val="Основной текст Знак"/>
    <w:link w:val="899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  <w:lang w:eastAsia="ru-RU"/>
    </w:rPr>
  </w:style>
  <w:style w:type="numbering" w:styleId="925" w:customStyle="1">
    <w:name w:val="Нет списка11"/>
    <w:next w:val="729"/>
    <w:uiPriority w:val="99"/>
    <w:semiHidden/>
    <w:unhideWhenUsed/>
  </w:style>
  <w:style w:type="numbering" w:styleId="926" w:customStyle="1">
    <w:name w:val="Нет списка111"/>
    <w:next w:val="729"/>
    <w:uiPriority w:val="99"/>
    <w:semiHidden/>
    <w:unhideWhenUsed/>
  </w:style>
  <w:style w:type="paragraph" w:styleId="927" w:customStyle="1">
    <w:name w:val="font5"/>
    <w:basedOn w:val="71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1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1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1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1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1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1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29"/>
    <w:uiPriority w:val="99"/>
    <w:semiHidden/>
    <w:unhideWhenUsed/>
  </w:style>
  <w:style w:type="numbering" w:styleId="975" w:customStyle="1">
    <w:name w:val="Нет списка3"/>
    <w:next w:val="729"/>
    <w:uiPriority w:val="99"/>
    <w:semiHidden/>
    <w:unhideWhenUsed/>
  </w:style>
  <w:style w:type="paragraph" w:styleId="976" w:customStyle="1">
    <w:name w:val="font6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1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29"/>
    <w:uiPriority w:val="99"/>
    <w:semiHidden/>
    <w:unhideWhenUsed/>
  </w:style>
  <w:style w:type="character" w:styleId="980" w:customStyle="1">
    <w:name w:val="Нижний колонтитул Знак"/>
    <w:link w:val="751"/>
    <w:uiPriority w:val="99"/>
  </w:style>
  <w:style w:type="paragraph" w:styleId="981" w:customStyle="1">
    <w:name w:val="ConsPlusTitle"/>
    <w:uiPriority w:val="99"/>
    <w:pPr>
      <w:widowControl w:val="off"/>
    </w:pPr>
    <w:rPr>
      <w:b/>
      <w:sz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2025-10-02T08:22:00Z</dcterms:created>
  <dcterms:modified xsi:type="dcterms:W3CDTF">2025-10-17T09:42:19Z</dcterms:modified>
  <cp:version>917504</cp:version>
</cp:coreProperties>
</file>