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39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39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-52070</wp:posOffset>
                </wp:positionV>
                <wp:extent cx="6285865" cy="1270730"/>
                <wp:effectExtent l="0" t="0" r="0" b="0"/>
                <wp:wrapNone/>
                <wp:docPr id="2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270729"/>
                          <a:chOff x="0" y="0"/>
                          <a:chExt cx="6285864" cy="127072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920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920462"/>
                            <a:ext cx="1536064" cy="34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924028"/>
                            <a:ext cx="1085850" cy="34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801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45pt;mso-position-horizontal:absolute;mso-position-vertical-relative:text;margin-top:-4.10pt;mso-position-vertical:absolute;width:494.95pt;height:100.06pt;mso-wrap-distance-left:9.00pt;mso-wrap-distance-top:0.00pt;mso-wrap-distance-right:9.00pt;mso-wrap-distance-bottom:0.00pt;" coordorigin="0,0" coordsize="62858,12707">
                <v:shape id="shape 2" o:spid="_x0000_s2" o:spt="202" type="#_x0000_t202" style="position:absolute;left:0;top:0;width:62858;height:9204;visibility:visible;" fillcolor="#FFFFFF" stroked="f">
                  <v:textbox inset="0,0,0,0">
                    <w:txbxContent>
                      <w:p>
                        <w:pPr>
                          <w:pStyle w:val="895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9204;width:15360;height:3467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9240;width:10858;height:3467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801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«Градостроительная деятельность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Перми»,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утвержденную</w:t>
      </w:r>
      <w:r>
        <w:rPr>
          <w:b/>
          <w:sz w:val="28"/>
          <w:szCs w:val="28"/>
        </w:rPr>
        <w:t xml:space="preserve">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17.10.2024 № 903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4"/>
        <w:spacing w:line="240" w:lineRule="exact"/>
      </w:pPr>
      <w:r/>
      <w:r/>
    </w:p>
    <w:p>
      <w:pPr>
        <w:pStyle w:val="904"/>
        <w:spacing w:line="240" w:lineRule="exact"/>
      </w:pPr>
      <w:r/>
      <w:r/>
    </w:p>
    <w:p>
      <w:pPr>
        <w:pStyle w:val="904"/>
        <w:spacing w:line="240" w:lineRule="exact"/>
      </w:pPr>
      <w:r/>
      <w:r/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решением Пермской городской Думы от 24 июня 2025 г. № 115 </w:t>
      </w:r>
      <w:r>
        <w:rPr>
          <w:sz w:val="28"/>
        </w:rPr>
        <w:t xml:space="preserve">«О внесении изменений в решение Пермской городской Думы </w:t>
      </w:r>
      <w:r>
        <w:rPr>
          <w:sz w:val="28"/>
          <w:szCs w:val="28"/>
        </w:rPr>
        <w:t xml:space="preserve">от 17.12.2024 № 218 «О бюджете города Перми на 2025 год и на плановый период 2026 и 2027 годов»,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поста</w:t>
      </w:r>
      <w:r>
        <w:rPr>
          <w:sz w:val="28"/>
          <w:szCs w:val="28"/>
        </w:rPr>
        <w:t xml:space="preserve">новлением администрации города Перми от 02 сентября 2024 г. № 715 «Об утверждении Порядка разработки, реализации и оценки эффе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тивности муниципальных программ города</w:t>
      </w:r>
      <w:r>
        <w:rPr>
          <w:sz w:val="28"/>
          <w:szCs w:val="28"/>
        </w:rPr>
        <w:t xml:space="preserve">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прилагаемые изменения в муниц</w:t>
      </w:r>
      <w:r>
        <w:rPr>
          <w:sz w:val="28"/>
          <w:szCs w:val="28"/>
        </w:rPr>
        <w:t xml:space="preserve">ипальную программу «Град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строительная деятельность на территории города Перми», утвержденную пост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новлением администрации города Перми от 17 октября 2024 г. № 903 (в ред. </w:t>
      </w:r>
      <w:r>
        <w:rPr>
          <w:sz w:val="28"/>
          <w:szCs w:val="28"/>
        </w:rPr>
        <w:br/>
        <w:t xml:space="preserve">от 30.10.2024 № 1048, от 17.03.2025 № 156, от 29.05.2025 № 373, от 21.07.2025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472</w:t>
      </w:r>
      <w:r>
        <w:rPr>
          <w:sz w:val="28"/>
          <w:szCs w:val="28"/>
        </w:rPr>
        <w:t xml:space="preserve">, от 09.09.2025 № 624).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</w:t>
      </w:r>
      <w:r>
        <w:rPr>
          <w:sz w:val="28"/>
          <w:szCs w:val="28"/>
        </w:rPr>
        <w:t xml:space="preserve">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</w:t>
      </w:r>
      <w:r>
        <w:rPr>
          <w:sz w:val="28"/>
          <w:szCs w:val="28"/>
        </w:rPr>
        <w:t xml:space="preserve">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</w:t>
      </w:r>
      <w:r>
        <w:rPr>
          <w:sz w:val="28"/>
          <w:szCs w:val="28"/>
        </w:rPr>
        <w:t xml:space="preserve">ания город Пермь </w:t>
      </w:r>
      <w:hyperlink r:id="rId13" w:tooltip="http://www.gorodperm.ru" w:history="1">
        <w:r>
          <w:rPr>
            <w:sz w:val="28"/>
            <w:szCs w:val="28"/>
          </w:rPr>
          <w:t xml:space="preserve">www.gorodperm.ru»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</w:t>
      </w:r>
      <w:r/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/>
    </w:p>
    <w:p>
      <w:pPr>
        <w:jc w:val="both"/>
        <w:rPr>
          <w:sz w:val="28"/>
          <w:szCs w:val="28"/>
        </w:rPr>
        <w:sectPr>
          <w:headerReference w:type="default" r:id="rId9"/>
          <w:headerReference w:type="even" r:id="rId10"/>
          <w:footnotePr/>
          <w:endnotePr/>
          <w:type w:val="nextPage"/>
          <w:pgSz w:w="11900" w:h="16820" w:orient="portrait"/>
          <w:pgMar w:top="1134" w:right="567" w:bottom="1134" w:left="1417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17.10.2025 № 801</w:t>
      </w:r>
      <w:r>
        <w:rPr>
          <w:sz w:val="28"/>
          <w:szCs w:val="28"/>
        </w:rPr>
      </w:r>
    </w:p>
    <w:p>
      <w:pPr>
        <w:ind w:left="10348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«Градостроительная деятельность на территории города Перми», </w:t>
      </w:r>
      <w:r>
        <w:rPr>
          <w:b/>
          <w:sz w:val="28"/>
          <w:szCs w:val="28"/>
        </w:rPr>
        <w:br/>
        <w:t xml:space="preserve">утвержденную постановлением администрации города Перми от 17 октября 2024 г. № 903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Раздел «Паспорт муницип</w:t>
      </w:r>
      <w:r>
        <w:rPr>
          <w:sz w:val="28"/>
          <w:szCs w:val="24"/>
        </w:rPr>
        <w:t xml:space="preserve">альной программы «Градостроительная деятельность на территории города Перми» и</w:t>
      </w:r>
      <w:r>
        <w:rPr>
          <w:sz w:val="28"/>
          <w:szCs w:val="24"/>
        </w:rPr>
        <w:t xml:space="preserve">з</w:t>
      </w:r>
      <w:r>
        <w:rPr>
          <w:sz w:val="28"/>
          <w:szCs w:val="24"/>
        </w:rPr>
        <w:t xml:space="preserve">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«Градостроительная деятельность на территории 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919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554"/>
        <w:gridCol w:w="2869"/>
        <w:gridCol w:w="652"/>
        <w:gridCol w:w="1388"/>
        <w:gridCol w:w="1508"/>
        <w:gridCol w:w="1445"/>
        <w:gridCol w:w="1560"/>
        <w:gridCol w:w="1417"/>
        <w:gridCol w:w="1484"/>
      </w:tblGrid>
      <w:tr>
        <w:tblPrEx/>
        <w:trPr>
          <w:jc w:val="center"/>
        </w:trPr>
        <w:tc>
          <w:tcPr>
            <w:tcW w:w="1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12877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Синев Алексей Васильевич, заместитель главы администрации города Перми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1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128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Лебедева Анна Вадимовна, начальник департамента градостроительства и архитектуры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зации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128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2025-2029 </w:t>
            </w:r>
            <w:r>
              <w:rPr>
                <w:sz w:val="24"/>
                <w:szCs w:val="24"/>
              </w:rPr>
              <w:t xml:space="preserve">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1287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Сбалансированное развитие территории, создание условий для развития архитектурной привлекательности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798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Целевые пок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затели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граммы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880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Значения целевых показателей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179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6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9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79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Обеспеченность док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ментами по развитию (преобразованию) и а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хитектурному облику территорий и обществе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пространств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9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798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и источники финансового обеспечения программы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3"/>
            <w:tcW w:w="40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88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79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3"/>
            <w:tcW w:w="4075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</w:t>
            </w:r>
            <w:r>
              <w:rPr>
                <w:sz w:val="24"/>
                <w:szCs w:val="24"/>
              </w:rPr>
              <w:t xml:space="preserve">план</w:t>
            </w:r>
            <w:r>
              <w:rPr>
                <w:sz w:val="24"/>
                <w:szCs w:val="24"/>
                <w:lang w:val="en-US"/>
              </w:rPr>
              <w:t xml:space="preserve">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5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79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3"/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158 337,4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183 735,7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839 745,2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79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3"/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158 337,4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183 735,7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839 745,2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Раздел «Стратегические приоритеты муниципальной программы «Градостроительная деятельность н территории города» изложить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«СТРАТЕГИЧЕСКИЕ ПРИОРИТЕТЫ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«Градостроительная деятельность на территории 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1. Оценка текущего состояния сферы градостроительства и архитектуры города Перми.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Город Пермь имеет широкие возможности для туристической привлекательности, в том числе по</w:t>
      </w:r>
      <w:r>
        <w:rPr>
          <w:sz w:val="28"/>
          <w:szCs w:val="28"/>
        </w:rPr>
        <w:t xml:space="preserve">средством развития архитектурного облика города. В последние годы лицо города изменилось. Преобразованы скверы и парки, общественные пространства, такие как: эспланада, набережная реки Камы, благоустроены центральные улицы, такие как: Комсомольский проспек</w:t>
      </w:r>
      <w:r>
        <w:rPr>
          <w:sz w:val="28"/>
          <w:szCs w:val="28"/>
        </w:rPr>
        <w:t xml:space="preserve">т, ул. Ленина, ул. Сибирская. Появилась архитектурная подсветка зданий.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городе Перми имеется ряд проблем, а именно: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произвольная и несанкционированная окраска фасадов объектов капитального строительства</w:t>
      </w:r>
      <w:r>
        <w:rPr>
          <w:sz w:val="28"/>
          <w:szCs w:val="28"/>
        </w:rPr>
        <w:t xml:space="preserve"> (за исключением об</w:t>
      </w:r>
      <w:r>
        <w:rPr>
          <w:sz w:val="28"/>
          <w:szCs w:val="28"/>
        </w:rPr>
        <w:t xml:space="preserve">ъ</w:t>
      </w:r>
      <w:r>
        <w:rPr>
          <w:sz w:val="28"/>
          <w:szCs w:val="28"/>
        </w:rPr>
        <w:t xml:space="preserve">ектов, строительство которых не завершено)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капитальный объект), хаотичное и несанкционированное размещение на них различных конструкций и элементов, что в значительной степени ухудшает архитектурный и эстетический облик города;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современных подходов к преобразованию и благоустройству улиц и общественных пространств города;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капитальных объектов, требующих преобразования их внешнего облика (вида) фасада в соответствии с 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хитектурными и градостроительными концепц</w:t>
      </w:r>
      <w:r>
        <w:rPr>
          <w:sz w:val="28"/>
          <w:szCs w:val="28"/>
        </w:rPr>
        <w:t xml:space="preserve">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объектов капитального строительства, нарушающих архитектурный облик города, в том числе самовольных построек.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улучшения архитектурного облика города Перми, подготовки к комплексному благоустройству участков улиц и общественных простра</w:t>
      </w:r>
      <w:r>
        <w:rPr>
          <w:sz w:val="28"/>
          <w:szCs w:val="28"/>
        </w:rPr>
        <w:t xml:space="preserve">нств: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2012 года по 2024 год разработаны 722 паспорта внешнего облика (колерный паспорт) капитального об</w:t>
      </w:r>
      <w:r>
        <w:rPr>
          <w:sz w:val="28"/>
          <w:szCs w:val="28"/>
        </w:rPr>
        <w:t xml:space="preserve">ъ</w:t>
      </w:r>
      <w:r>
        <w:rPr>
          <w:sz w:val="28"/>
          <w:szCs w:val="28"/>
        </w:rPr>
        <w:t xml:space="preserve">екта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колерный паспорт капитального объекта) в городе Перми. </w:t>
      </w:r>
      <w:r>
        <w:rPr>
          <w:sz w:val="28"/>
          <w:szCs w:val="28"/>
        </w:rPr>
        <w:t xml:space="preserve">Колерный паспорт капитального объекта устана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ливает внешний облик (вид) </w:t>
      </w:r>
      <w:r>
        <w:rPr>
          <w:sz w:val="28"/>
          <w:szCs w:val="28"/>
        </w:rPr>
        <w:t xml:space="preserve">фасада капитального объекта с учетом архитектурного облика города (улицы, квартала), в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ответствии с Правилами благоустройства территории города Перми, утвержденными решением Пермской городской Думы от 15 декабря 2020 г. № 277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Правила благоустрой</w:t>
      </w:r>
      <w:r>
        <w:rPr>
          <w:sz w:val="28"/>
          <w:szCs w:val="28"/>
        </w:rPr>
        <w:t xml:space="preserve">ства города Перми), в том числе Требованиями к содержанию паспорта внешнего облика (колерного паспорта) объекта капитального строительства (за исключением объектов, стро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</w:t>
      </w:r>
      <w:r>
        <w:rPr>
          <w:sz w:val="28"/>
          <w:szCs w:val="28"/>
        </w:rPr>
        <w:t xml:space="preserve"> не завершено) (приложение 2 к Правилам благоустройства города Перми) </w:t>
      </w:r>
      <w:r>
        <w:rPr>
          <w:sz w:val="28"/>
          <w:szCs w:val="28"/>
        </w:rPr>
        <w:t xml:space="preserve">(далее – Требования к соде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жанию колерного паспорта капитального объекта). В 2025 году запланировано к разработке 74 колерных паспорта кап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тальных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период с 2018 года по 2024 год обновлены и приведены в соответствие с Правилами благоустройства г</w:t>
      </w:r>
      <w:r>
        <w:rPr>
          <w:sz w:val="28"/>
          <w:szCs w:val="28"/>
        </w:rPr>
        <w:t xml:space="preserve">орода Перми 19 044 вывески на капитальных объектах города Перми. В 2025 году запланировано приведение 3 800 вывесок в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ствие со стандартными требованиями к вывескам, их размещению и эксплуатации, установленными Правилами благ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устройства города Перми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Стандартные требования), либо в соответствие с колерными паспортами капитальных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концепций по реновации территорий улиц и общественных пространств и концепций развития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Перми, разработанных в период с 2017 года по 2</w:t>
      </w:r>
      <w:r>
        <w:rPr>
          <w:sz w:val="28"/>
          <w:szCs w:val="28"/>
        </w:rPr>
        <w:t xml:space="preserve">024 год, составило 42 ед., в том числе такие как: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концепция реновации эспланады;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концепция комплексного благоустройства Комсомольского проспекта;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дизайн-код общественных пространств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концепция развития территории на ул. Петропавловской от ул</w:t>
      </w:r>
      <w:r>
        <w:rPr>
          <w:sz w:val="28"/>
          <w:szCs w:val="28"/>
        </w:rPr>
        <w:t xml:space="preserve">. Попова до ул. </w:t>
      </w:r>
      <w:r>
        <w:rPr>
          <w:sz w:val="28"/>
          <w:szCs w:val="28"/>
        </w:rPr>
        <w:t xml:space="preserve">Крисанова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Слудская</w:t>
      </w:r>
      <w:r>
        <w:rPr>
          <w:sz w:val="28"/>
          <w:szCs w:val="28"/>
        </w:rPr>
        <w:t xml:space="preserve"> горка);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концепция стелы трудовой доблести и благоустройства территории, предназначенной для установки стелы.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2025 году планируется разработать 9 концепций по реновации территории улиц и общественных пространств.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пер</w:t>
      </w:r>
      <w:r>
        <w:rPr>
          <w:sz w:val="28"/>
          <w:szCs w:val="28"/>
        </w:rPr>
        <w:t xml:space="preserve">иод с 2017 года по 2024 год снесены или приведены в первоначальное положение 264 объекта капитального строительства, </w:t>
      </w:r>
      <w:r>
        <w:rPr>
          <w:sz w:val="28"/>
          <w:szCs w:val="28"/>
        </w:rPr>
        <w:t xml:space="preserve">признанных</w:t>
      </w:r>
      <w:r>
        <w:rPr>
          <w:sz w:val="28"/>
          <w:szCs w:val="28"/>
        </w:rPr>
        <w:t xml:space="preserve"> самовольными постройками на территории города Перми. В 2025 году план по сносу сам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вольных построек – 19 объектов капитального с</w:t>
      </w:r>
      <w:r>
        <w:rPr>
          <w:sz w:val="28"/>
          <w:szCs w:val="28"/>
        </w:rPr>
        <w:t xml:space="preserve">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2. Стратегические приоритеты и цели в сфере реализации муниципальной программы «Градостроительная деятельность на территории города Перми». Сведения о взаимосвязи со стратегическими приоритетами, целями и показателями государственных программ</w:t>
      </w:r>
      <w:r>
        <w:rPr>
          <w:rFonts w:eastAsia="Calibri"/>
          <w:b/>
          <w:bCs/>
          <w:sz w:val="28"/>
          <w:szCs w:val="28"/>
          <w:lang w:eastAsia="en-US"/>
        </w:rPr>
        <w:t xml:space="preserve"> Пермского края.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«Градостроительная деятельность на территории города Перми» (далее – Программа) разработана в соответствии с Градостроительным кодексом Российской Федерации, Генеральным планом города Перми, утвержденным решением Пе</w:t>
      </w:r>
      <w:r>
        <w:rPr>
          <w:sz w:val="28"/>
          <w:szCs w:val="28"/>
        </w:rPr>
        <w:t xml:space="preserve">рмской городской Думы от 17 декабря 2010 г. № 205 (далее – Генеральный план города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ми), </w:t>
      </w:r>
      <w:hyperlink r:id="rId14" w:tooltip="https://login.consultant.ru/link/?req=doc&amp;base=RLAW368&amp;n=194469&amp;dst=100034" w:history="1">
        <w:r>
          <w:rPr>
            <w:sz w:val="28"/>
            <w:szCs w:val="28"/>
          </w:rPr>
          <w:t xml:space="preserve">Правилами</w:t>
        </w:r>
      </w:hyperlink>
      <w:r>
        <w:rPr>
          <w:sz w:val="28"/>
          <w:szCs w:val="28"/>
        </w:rPr>
        <w:t xml:space="preserve"> благоустройства города Перми, Стратегией социально-экономического развития муниципального образ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город Пермь до 2030 года, утвержденной решением Пермской городской Думы от 22 апреля</w:t>
      </w:r>
      <w:r>
        <w:rPr>
          <w:sz w:val="28"/>
          <w:szCs w:val="28"/>
        </w:rPr>
        <w:t xml:space="preserve"> 2014 г. № 85 (далее – СЭР), Планом мероприятий по реа</w:t>
      </w:r>
      <w:r>
        <w:rPr>
          <w:sz w:val="28"/>
          <w:szCs w:val="28"/>
        </w:rPr>
        <w:t xml:space="preserve">лизации стратегии социально-экономического развития муниципального образования город Пермь до 2030 года на период 2022-2026 годов, утвержденным решением Пермской городской Думы от 26 октября 2021 г. № 232 (далее – ПСЭР).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Цель реализации Программы определен</w:t>
      </w:r>
      <w:r>
        <w:rPr>
          <w:sz w:val="28"/>
          <w:szCs w:val="28"/>
        </w:rPr>
        <w:t xml:space="preserve">а в соответствии с СЭР и направлена на сбалансированное развитие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рии, создание условий для развития архитектурной привлекательности города Перми, что подразумевает под собой созд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архитектурными средствами среды обитания, способствующей физическо</w:t>
      </w:r>
      <w:r>
        <w:rPr>
          <w:sz w:val="28"/>
          <w:szCs w:val="28"/>
        </w:rPr>
        <w:t xml:space="preserve">му и духовному развитию человека,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ствующей прогрессивным тенденциям социально-экономического и культурного развития, архитектурного облика города Перми, обеспечение безопасности и благоприятных условий жизнедеятельности человека, что соответствует н</w:t>
      </w:r>
      <w:r>
        <w:rPr>
          <w:sz w:val="28"/>
          <w:szCs w:val="28"/>
        </w:rPr>
        <w:t xml:space="preserve">ационал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ной цели развития</w:t>
      </w:r>
      <w:r>
        <w:rPr>
          <w:sz w:val="28"/>
          <w:szCs w:val="28"/>
        </w:rPr>
        <w:t xml:space="preserve"> России до 2030 года «Комфортная и безопасная среда для жизни».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планируется реализация задач, установленных СЭР, в части функционально-целевого напра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ления «Комфортная среда для жизни»: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сбалансированное развитие </w:t>
      </w:r>
      <w:r>
        <w:rPr>
          <w:sz w:val="28"/>
          <w:szCs w:val="28"/>
        </w:rPr>
        <w:t xml:space="preserve">территории и пространственной организации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развития жилищного строительства;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развития архитектурной привлекательности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3. Задачи муниципального управления, способы их эффективного решения </w:t>
      </w:r>
      <w:r>
        <w:rPr>
          <w:rFonts w:eastAsia="Calibri"/>
          <w:b/>
          <w:bCs/>
          <w:sz w:val="28"/>
          <w:szCs w:val="28"/>
          <w:lang w:eastAsia="en-US"/>
        </w:rPr>
        <w:t xml:space="preserve">в отрасли градостроительства и архитектуры и сфере муниципального управления.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целей и задач СЭР, цели Программы будут реализовываться следующие основные задачи: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приведение объектов, нарушающих архитектурный облик города Перми, в надлежащее э</w:t>
      </w:r>
      <w:r>
        <w:rPr>
          <w:sz w:val="28"/>
          <w:szCs w:val="28"/>
        </w:rPr>
        <w:t xml:space="preserve">стетическое состояние, в том числе путем сноса самовольных построек или приведенных в первоначальное положение, существовавшее до ос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ществления реконструкции, что обеспечит сокращение нарушений требований действующего законодательства по испол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зованию земе</w:t>
      </w:r>
      <w:r>
        <w:rPr>
          <w:sz w:val="28"/>
          <w:szCs w:val="28"/>
        </w:rPr>
        <w:t xml:space="preserve">льных участков, и путем демонтажа вывесок, не соответствующих Стандартным требованиям и не зафикс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рованных в колерном паспорте капитального объекта;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разработка концепций по реновации территорий улиц и общественных пространств, градостроительных концепций, разработка колерных паспортов капитальных объектов, что обеспечит наличие системного подхода к внешнему облику (виду) фасада капитального объекта с у</w:t>
      </w:r>
      <w:r>
        <w:rPr>
          <w:sz w:val="28"/>
          <w:szCs w:val="28"/>
        </w:rPr>
        <w:t xml:space="preserve">четом архитектурного облика города (улицы, квартала), в соответствии с Правил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ми благоустройства города Перми и Требованиями к содержанию колерного паспорта капитального объекта;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наполнение и сопровождение автоматизированной информационной систе</w:t>
      </w:r>
      <w:r>
        <w:rPr>
          <w:sz w:val="28"/>
          <w:szCs w:val="28"/>
        </w:rPr>
        <w:t xml:space="preserve">мы обеспечения градостроительной де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тельности города Перми (далее – АИСОГД), что обеспечивает бесперебойный доступ к актуальной градостроительной информации в электронном виде функциональным и территориальным органам, функциональным подразделениям адм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нист</w:t>
      </w:r>
      <w:r>
        <w:rPr>
          <w:sz w:val="28"/>
          <w:szCs w:val="28"/>
        </w:rPr>
        <w:t xml:space="preserve">рации города Перми, позволяет использовать возможности и функции разработанного программного обеспечения по хранению, поиску, вводу и выводу документов градостроительной деятельности, созданию отчетов, градостроительного анализа, повысить качество предоста</w:t>
      </w:r>
      <w:r>
        <w:rPr>
          <w:sz w:val="28"/>
          <w:szCs w:val="28"/>
        </w:rPr>
        <w:t xml:space="preserve">вляемых муниципальных услуг, в</w:t>
      </w:r>
      <w:r>
        <w:rPr>
          <w:sz w:val="28"/>
          <w:szCs w:val="28"/>
        </w:rPr>
        <w:t xml:space="preserve"> том числе в электронном виде, путем интегриров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 данных из АИСОГД в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</w:t>
      </w:r>
      <w:r>
        <w:rPr>
          <w:sz w:val="28"/>
          <w:szCs w:val="28"/>
        </w:rPr>
        <w:t xml:space="preserve">ествления полномочий в области град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строительной деятельности Пермского края (далее – ГИСОГД);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развития территории и пространственной организации города Перми, в том числе посредством взаим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действия с исполнительными органами государственной вл</w:t>
      </w:r>
      <w:r>
        <w:rPr>
          <w:sz w:val="28"/>
          <w:szCs w:val="28"/>
        </w:rPr>
        <w:t xml:space="preserve">асти Пермского края по созданию условий для развития и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образования территории города Перми, путем подготовки предложений по внесению изменений в Генеральный план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 Перми и Правила землепользования и застройки города Перми, утвержденные решением Пер</w:t>
      </w:r>
      <w:r>
        <w:rPr>
          <w:sz w:val="28"/>
          <w:szCs w:val="28"/>
        </w:rPr>
        <w:t xml:space="preserve">мской городской Думы от 26 июня 2007 г. № 143, документации</w:t>
      </w:r>
      <w:r>
        <w:rPr>
          <w:sz w:val="28"/>
          <w:szCs w:val="28"/>
        </w:rPr>
        <w:t xml:space="preserve"> по планировке территории, путем рассмотрения и согласования договоров о ко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плексном развитии территории, проведения общественных обсуждений по вопросам градостроительной деятельности в городе Перм</w:t>
      </w:r>
      <w:r>
        <w:rPr>
          <w:sz w:val="28"/>
          <w:szCs w:val="28"/>
        </w:rPr>
        <w:t xml:space="preserve">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муниципальных услуг физическим и юридическим лицам в сфере градостроительства и архитект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ры, в том числе в целях создания условий для развития жилищного строительства</w:t>
      </w:r>
      <w:r>
        <w:rPr>
          <w:sz w:val="28"/>
          <w:szCs w:val="28"/>
        </w:rPr>
        <w:t xml:space="preserve">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Раздел «Паспорт комплекса процессных мероприятий 1 «Формирование архитектурного облика города Перми и эстетических качеств застройки» изложить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«Формирование архитектурного облика города </w:t>
      </w:r>
      <w:r>
        <w:rPr>
          <w:b/>
          <w:sz w:val="28"/>
          <w:szCs w:val="28"/>
        </w:rPr>
        <w:t xml:space="preserve">Перми и эстетических качеств застройки»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919"/>
        <w:tblW w:w="0" w:type="auto"/>
        <w:tblLayout w:type="fixed"/>
        <w:tblLook w:val="04A0" w:firstRow="1" w:lastRow="0" w:firstColumn="1" w:lastColumn="0" w:noHBand="0" w:noVBand="1"/>
      </w:tblPr>
      <w:tblGrid>
        <w:gridCol w:w="1832"/>
        <w:gridCol w:w="595"/>
        <w:gridCol w:w="2784"/>
        <w:gridCol w:w="993"/>
        <w:gridCol w:w="1088"/>
        <w:gridCol w:w="471"/>
        <w:gridCol w:w="1143"/>
        <w:gridCol w:w="416"/>
        <w:gridCol w:w="1085"/>
        <w:gridCol w:w="616"/>
        <w:gridCol w:w="998"/>
        <w:gridCol w:w="703"/>
        <w:gridCol w:w="765"/>
        <w:gridCol w:w="1500"/>
      </w:tblGrid>
      <w:tr>
        <w:tblPrEx/>
        <w:trPr/>
        <w:tc>
          <w:tcPr>
            <w:tcW w:w="183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1315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градостроительства и архитектуры администрации города Перми (Лебедева Анна Вадимовна, начальник депа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тамента градостроительства и архитектуры администрации города Перми)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</w:t>
            </w:r>
            <w:r>
              <w:rPr>
                <w:sz w:val="24"/>
                <w:szCs w:val="24"/>
              </w:rPr>
              <w:t xml:space="preserve">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87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26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Доля сведений, док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ментов и материалов, содержащихся в ГИСОГД, выданных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в электронном виде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6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структурных по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разделений администр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ции города Перми, наполняющих разделы АИСОГД градостро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тельными документами в рамках имеющихся полномочий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26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разработа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колерных паспо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тов капитальных объе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тов в городе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W w:w="226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реализованных 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роприятий в области развития </w:t>
            </w:r>
            <w:r>
              <w:rPr>
                <w:sz w:val="24"/>
                <w:szCs w:val="24"/>
              </w:rPr>
              <w:t xml:space="preserve">и простра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ственной организации территории города Пе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ми, в том числе посре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ством взаимодействия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исполнительными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ганами государственной власти Пермского края, органами местного 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моуправления и пред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ставления муниципал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ных услуг в сфере гр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достроительст</w:t>
            </w:r>
            <w:r>
              <w:rPr>
                <w:sz w:val="24"/>
                <w:szCs w:val="24"/>
              </w:rPr>
              <w:t xml:space="preserve">ва и арх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26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разработа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архитектурных и градостроительных ко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цепций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26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объектов кап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тального строительства, снесенных или прив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денных в первоначал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ное положение, сущ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ствовавшее </w:t>
            </w:r>
            <w:r>
              <w:rPr>
                <w:sz w:val="24"/>
                <w:szCs w:val="24"/>
              </w:rPr>
              <w:t xml:space="preserve">до 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ществления реконстру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ции, от общего колич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ства объектов, заплан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рованных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сносу или реконстру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ции в отчетном периоде,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которым принято решение о сносе или 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конструкции и не 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полнено в установле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ный срок лицом, кот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рым возведена сам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вольная пос</w:t>
            </w:r>
            <w:r>
              <w:rPr>
                <w:sz w:val="24"/>
                <w:szCs w:val="24"/>
              </w:rPr>
              <w:t xml:space="preserve">тройка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26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демонтированных вывесок, не приведе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в соответствие Стандартным требов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ниям к вывескам и не зафиксированных в к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лерном паспорте кап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тального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26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2"/>
        </w:trPr>
        <w:tc>
          <w:tcPr>
            <w:tcW w:w="183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37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87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3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37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56 096,1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68 442,9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47 459,8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47 459,8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47 459,8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266 918,4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4. Раздел «Паспорт комплекса процессных мероприятий 2 «Обеспечение деятельности департамента градостро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тельства и архитектуры администрации города Перми» изложить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righ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«Обеспечение деятельности департамента градостроительства и архитектуры администрации 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tbl>
      <w:tblPr>
        <w:tblStyle w:val="919"/>
        <w:tblW w:w="0" w:type="auto"/>
        <w:tblLook w:val="04A0" w:firstRow="1" w:lastRow="0" w:firstColumn="1" w:lastColumn="0" w:noHBand="0" w:noVBand="1"/>
      </w:tblPr>
      <w:tblGrid>
        <w:gridCol w:w="1831"/>
        <w:gridCol w:w="3963"/>
        <w:gridCol w:w="1401"/>
        <w:gridCol w:w="1633"/>
        <w:gridCol w:w="1517"/>
        <w:gridCol w:w="1633"/>
        <w:gridCol w:w="1493"/>
        <w:gridCol w:w="1580"/>
      </w:tblGrid>
      <w:tr>
        <w:tblPrEx/>
        <w:trPr/>
        <w:tc>
          <w:tcPr>
            <w:tcW w:w="183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W w:w="1322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градостроительства и архитектуры администрации города Перми (Лебедева Анна Вадимовна, начальник депа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тамента градостр</w:t>
            </w:r>
            <w:r>
              <w:rPr>
                <w:sz w:val="24"/>
                <w:szCs w:val="24"/>
              </w:rPr>
              <w:t xml:space="preserve">оительства и архитектуры администрации города Перми)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tcW w:w="183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92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3"/>
        </w:trPr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6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6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</w:t>
            </w:r>
            <w:r>
              <w:rPr>
                <w:sz w:val="24"/>
                <w:szCs w:val="24"/>
                <w:lang w:val="en-US"/>
              </w:rPr>
              <w:t xml:space="preserve"> 241</w:t>
            </w:r>
            <w:r>
              <w:rPr>
                <w:sz w:val="24"/>
                <w:szCs w:val="24"/>
              </w:rPr>
              <w:t xml:space="preserve">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115 292,8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572 826,8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 Раздел «Перечень</w:t>
      </w:r>
      <w:r>
        <w:t xml:space="preserve"> </w:t>
      </w:r>
      <w:r>
        <w:rPr>
          <w:sz w:val="28"/>
          <w:szCs w:val="24"/>
        </w:rPr>
        <w:t xml:space="preserve">целевых показателей программы, показателей структурных элементов программы «Градостро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тельная деятельность на территории города Перми» изложить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«ПЕРЕЧЕНЬ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целевых показателей программы, показателей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структурных элементов программы «Гр</w:t>
      </w:r>
      <w:r>
        <w:rPr>
          <w:b/>
          <w:sz w:val="28"/>
        </w:rPr>
        <w:t xml:space="preserve">адостроительная деятельность на территории города Перми»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Style w:val="919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3826"/>
        <w:gridCol w:w="1160"/>
        <w:gridCol w:w="1355"/>
        <w:gridCol w:w="1634"/>
        <w:gridCol w:w="1634"/>
        <w:gridCol w:w="1634"/>
        <w:gridCol w:w="1634"/>
        <w:gridCol w:w="1298"/>
      </w:tblGrid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целевого показат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ля программы, показателей 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турных элементов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vMerge w:val="restart"/>
            <w:textDirection w:val="lrTb"/>
            <w:noWrap w:val="false"/>
          </w:tcPr>
          <w:p>
            <w:pPr>
              <w:ind w:right="-24"/>
              <w:jc w:val="center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ФО (ФП)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gridSpan w:val="5"/>
            <w:tcW w:w="78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19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3826"/>
        <w:gridCol w:w="1160"/>
        <w:gridCol w:w="1355"/>
        <w:gridCol w:w="1634"/>
        <w:gridCol w:w="1634"/>
        <w:gridCol w:w="1634"/>
        <w:gridCol w:w="1634"/>
        <w:gridCol w:w="1298"/>
      </w:tblGrid>
      <w:tr>
        <w:tblPrEx/>
        <w:trPr>
          <w:tblHeader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4992" w:type="dxa"/>
            <w:textDirection w:val="lrTb"/>
            <w:noWrap w:val="false"/>
          </w:tcPr>
          <w:p>
            <w:pPr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города Перми «Градостроительная деятельность на территории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Обеспеченность документами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развитию (преобразованию)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архитектурному облику терр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торий и общественных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странств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4992" w:type="dxa"/>
            <w:textDirection w:val="lrTb"/>
            <w:noWrap w:val="false"/>
          </w:tcPr>
          <w:p>
            <w:pPr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4992" w:type="dxa"/>
            <w:textDirection w:val="lrTb"/>
            <w:noWrap w:val="false"/>
          </w:tcPr>
          <w:p>
            <w:pPr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1 «Формирование архитектурного облика города Перми и эстетических качеств застройки»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сведений, документов и 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териалов, содержащихся в ГИСОГД, выданных в электро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ном виде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структурных подразделений администрации города Перми, наполняющих разделы АИСОГД градостроительными документами в рамках имеющихся полномочий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разработанных коле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ных паспортов капитальных об</w:t>
            </w:r>
            <w:r>
              <w:rPr>
                <w:sz w:val="24"/>
                <w:szCs w:val="24"/>
              </w:rPr>
              <w:t xml:space="preserve">ъ</w:t>
            </w:r>
            <w:r>
              <w:rPr>
                <w:sz w:val="24"/>
                <w:szCs w:val="24"/>
              </w:rPr>
              <w:t xml:space="preserve">ектов в городе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реализованных мероприятий в области развития и простра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ственной организации территории города Перми, в том числе посре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ством взаимодействия с исполн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тельными органами государстве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ной власти Пермского края,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нами местного самоуправления и предоставл</w:t>
            </w:r>
            <w:r>
              <w:rPr>
                <w:sz w:val="24"/>
                <w:szCs w:val="24"/>
              </w:rPr>
              <w:t xml:space="preserve">ения муниципальных услуг в сфере градостроительства и архитектуры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разработанных арх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тектурных и градостроительных концепций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объектов капитального стр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ительства, снесенных или прив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денных </w:t>
            </w:r>
            <w:r>
              <w:rPr>
                <w:sz w:val="24"/>
                <w:szCs w:val="24"/>
              </w:rPr>
              <w:t xml:space="preserve">в первоначальное полож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ние, существовавшее до 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ществления реконструкции, от общего количества объектов, з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планированных к сносу или 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конструкции в отчетном периоде, по которым принято решение о сносе или реконструкции и не 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полнено в установленный срок</w:t>
            </w:r>
            <w:r>
              <w:rPr>
                <w:sz w:val="24"/>
                <w:szCs w:val="24"/>
              </w:rPr>
              <w:t xml:space="preserve"> лицом, которым возведена сам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вольная постройка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демонтированных вывесок, не приведенных в соответствие Стандартным требованиям к в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вескам и не зафиксированных в колерном паспорте капитального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6. Раздел «Финансовое обеспечение реализации муниципальной программы «Градостроительная деятельность на территории города Перми» изложить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«ФИНАНСОВОЕ ОБЕСПЕЧЕНИЕ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36"/>
          <w:szCs w:val="24"/>
        </w:rPr>
      </w:pPr>
      <w:r>
        <w:rPr>
          <w:b/>
          <w:sz w:val="28"/>
        </w:rPr>
        <w:t xml:space="preserve">реализации муниципальной программы</w:t>
      </w:r>
      <w:r>
        <w:rPr>
          <w:b/>
          <w:bCs/>
          <w:iCs/>
          <w:sz w:val="36"/>
          <w:szCs w:val="24"/>
        </w:rPr>
      </w:r>
      <w:r>
        <w:rPr>
          <w:b/>
          <w:bCs/>
          <w:iCs/>
          <w:sz w:val="36"/>
          <w:szCs w:val="24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«Градостроительная деятельность на т</w:t>
      </w:r>
      <w:r>
        <w:rPr>
          <w:b/>
          <w:sz w:val="28"/>
        </w:rPr>
        <w:t xml:space="preserve">ерритории города Перми»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Style w:val="919"/>
        <w:tblW w:w="15134" w:type="dxa"/>
        <w:tblLook w:val="04A0" w:firstRow="1" w:lastRow="0" w:firstColumn="1" w:lastColumn="0" w:noHBand="0" w:noVBand="1"/>
      </w:tblPr>
      <w:tblGrid>
        <w:gridCol w:w="2399"/>
        <w:gridCol w:w="2418"/>
        <w:gridCol w:w="2235"/>
        <w:gridCol w:w="1285"/>
        <w:gridCol w:w="1347"/>
        <w:gridCol w:w="1347"/>
        <w:gridCol w:w="1347"/>
        <w:gridCol w:w="1285"/>
        <w:gridCol w:w="1471"/>
      </w:tblGrid>
      <w:tr>
        <w:tblPrEx/>
        <w:trPr/>
        <w:tc>
          <w:tcPr>
            <w:tcW w:w="239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программы, 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турного элемента </w:t>
            </w:r>
            <w:r>
              <w:rPr>
                <w:sz w:val="24"/>
                <w:szCs w:val="24"/>
              </w:rPr>
              <w:t xml:space="preserve">программы, напра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ления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ФО (ФП), ТО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223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сового обеспеч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808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39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41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235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19"/>
        <w:tblW w:w="15134" w:type="dxa"/>
        <w:tblLook w:val="04A0" w:firstRow="1" w:lastRow="0" w:firstColumn="1" w:lastColumn="0" w:noHBand="0" w:noVBand="1"/>
      </w:tblPr>
      <w:tblGrid>
        <w:gridCol w:w="2399"/>
        <w:gridCol w:w="2418"/>
        <w:gridCol w:w="2235"/>
        <w:gridCol w:w="1285"/>
        <w:gridCol w:w="1347"/>
        <w:gridCol w:w="1347"/>
        <w:gridCol w:w="1347"/>
        <w:gridCol w:w="1285"/>
        <w:gridCol w:w="1471"/>
      </w:tblGrid>
      <w:tr>
        <w:tblPrEx/>
        <w:trPr>
          <w:tblHeader/>
        </w:trPr>
        <w:tc>
          <w:tcPr>
            <w:tcW w:w="2399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99" w:type="dxa"/>
            <w:textDirection w:val="lrTb"/>
            <w:noWrap w:val="false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города Перми «Градостро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тельная деятел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ность на территории города Перми»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158 337,4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183 735,7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839 745,2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5134" w:type="dxa"/>
            <w:textDirection w:val="lrTb"/>
            <w:noWrap w:val="false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399" w:type="dxa"/>
            <w:textDirection w:val="lrTb"/>
            <w:noWrap w:val="false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ных мероприятий 1 «Формирование а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хитектурного облика города Перми и э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тетических качеств застройки»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56 096,1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68 442,9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47 459,8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47 459,8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47 459,8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266 918,4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399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дов 1.1 «</w:t>
            </w:r>
            <w:r>
              <w:rPr>
                <w:sz w:val="24"/>
                <w:szCs w:val="24"/>
              </w:rPr>
              <w:t xml:space="preserve">Меропри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тия в сфере град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строительства и а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хитектуры»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16 385,6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25 057,7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15 701,4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15 701,4</w:t>
            </w:r>
            <w:r/>
          </w:p>
        </w:tc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15 701,4</w:t>
            </w:r>
            <w:r/>
          </w:p>
        </w:tc>
        <w:tc>
          <w:tcPr>
            <w:tcW w:w="1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88 547,5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399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дов 1.2 </w:t>
            </w:r>
            <w:r>
              <w:rPr>
                <w:sz w:val="24"/>
                <w:szCs w:val="24"/>
              </w:rPr>
              <w:t xml:space="preserve">«Предоста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ление грантов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дарственному бю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жетному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нию «Институт те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риториального пл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нирования» на ра</w:t>
            </w: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работку архитекту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ных и градостро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концепций»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115 717,0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399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дов 1.3 «Снос сам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вольных построек на территории города Перми, выявление и </w:t>
            </w:r>
            <w:r>
              <w:rPr>
                <w:sz w:val="24"/>
                <w:szCs w:val="24"/>
              </w:rPr>
              <w:t xml:space="preserve">демонтаж вывесок, не соответствующих Правилам благ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устройства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16 567,1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20 241,8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8 615,0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8 615,0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8 615,0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62 653,9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99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Дзержинского рай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1 104,0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612,0</w:t>
            </w:r>
            <w:r/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612,0</w:t>
            </w:r>
            <w:r/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612,0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3 552,0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7"/>
        </w:trPr>
        <w:tc>
          <w:tcPr>
            <w:tcW w:w="2399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И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дустриального рай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4 613,4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10 996,1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1 993,0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1 993,0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1 993,0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21 588,5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99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ровского района 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1 873,4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333,5</w:t>
            </w:r>
            <w:r/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333,5</w:t>
            </w:r>
            <w:r/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333,5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3 207,4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99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нинского района 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4 210,4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4 210,4</w:t>
            </w:r>
            <w:r/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4 210,4</w:t>
            </w:r>
            <w:r/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4 210,4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17 201,6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99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товилихинского ра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она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3 013,9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1 610,5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182,5</w:t>
            </w:r>
            <w:r/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182,5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5 171,9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99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джоникидзевского района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2 021,7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1 445,7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4 217,4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99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Свердловского рай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3 580,7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1 033,6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1 033,6</w:t>
            </w:r>
            <w:r/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1 033,6</w:t>
            </w:r>
            <w:r/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1 033,6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7 715,1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W w:w="2399" w:type="dxa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ных мероприятий 2 «Обеспечение де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тельности департ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мента градостро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тельства и архите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туры администрации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</w:t>
            </w:r>
            <w:r>
              <w:rPr>
                <w:sz w:val="24"/>
                <w:szCs w:val="24"/>
                <w:lang w:val="en-US"/>
              </w:rPr>
              <w:t xml:space="preserve"> 241</w:t>
            </w:r>
            <w:r>
              <w:rPr>
                <w:sz w:val="24"/>
                <w:szCs w:val="24"/>
              </w:rPr>
              <w:t xml:space="preserve">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115 292,8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572 826,8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8"/>
        </w:trPr>
        <w:tc>
          <w:tcPr>
            <w:tcW w:w="2399" w:type="dxa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дов 2.1 «Содержание муниципальных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ганов города Перми»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</w:t>
            </w:r>
            <w:r>
              <w:rPr>
                <w:sz w:val="24"/>
                <w:szCs w:val="24"/>
                <w:lang w:val="en-US"/>
              </w:rPr>
              <w:t xml:space="preserve"> 241</w:t>
            </w:r>
            <w:r>
              <w:rPr>
                <w:sz w:val="24"/>
                <w:szCs w:val="24"/>
              </w:rPr>
              <w:t xml:space="preserve">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115 292,8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572 826,8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ambria">
    <w:panose1 w:val="02040803050406030204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 w:default="1">
    <w:name w:val="Normal"/>
    <w:qFormat/>
  </w:style>
  <w:style w:type="paragraph" w:styleId="697">
    <w:name w:val="Heading 1"/>
    <w:basedOn w:val="696"/>
    <w:next w:val="696"/>
    <w:link w:val="943"/>
    <w:qFormat/>
    <w:pPr>
      <w:ind w:right="-1" w:firstLine="709"/>
      <w:jc w:val="both"/>
      <w:keepNext/>
      <w:outlineLvl w:val="0"/>
    </w:pPr>
    <w:rPr>
      <w:sz w:val="24"/>
    </w:rPr>
  </w:style>
  <w:style w:type="paragraph" w:styleId="698">
    <w:name w:val="Heading 2"/>
    <w:basedOn w:val="696"/>
    <w:next w:val="696"/>
    <w:link w:val="944"/>
    <w:qFormat/>
    <w:pPr>
      <w:ind w:right="-1"/>
      <w:jc w:val="both"/>
      <w:keepNext/>
      <w:outlineLvl w:val="1"/>
    </w:pPr>
    <w:rPr>
      <w:sz w:val="24"/>
    </w:rPr>
  </w:style>
  <w:style w:type="paragraph" w:styleId="699">
    <w:name w:val="Heading 3"/>
    <w:basedOn w:val="696"/>
    <w:next w:val="696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696"/>
    <w:next w:val="696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3 Char"/>
    <w:basedOn w:val="706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706"/>
    <w:uiPriority w:val="10"/>
    <w:rPr>
      <w:sz w:val="48"/>
      <w:szCs w:val="48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table" w:styleId="719" w:customStyle="1">
    <w:name w:val="Plain Table 1"/>
    <w:basedOn w:val="7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2"/>
    <w:basedOn w:val="70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3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 w:customStyle="1">
    <w:name w:val="Plain Table 4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Plain Table 5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1 Light"/>
    <w:basedOn w:val="70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2"/>
    <w:basedOn w:val="7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"/>
    <w:basedOn w:val="7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4"/>
    <w:basedOn w:val="70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5 Dark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6 Colorful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7 Colorful"/>
    <w:basedOn w:val="70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1" w:customStyle="1">
    <w:name w:val="List Table 1 Light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2"/>
    <w:basedOn w:val="70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3" w:customStyle="1">
    <w:name w:val="List Table 3"/>
    <w:basedOn w:val="7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List Table 4"/>
    <w:basedOn w:val="7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List Table 5 Dark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6" w:customStyle="1">
    <w:name w:val="List Table 6 Colorful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7" w:customStyle="1">
    <w:name w:val="List Table 7 Colorful"/>
    <w:basedOn w:val="70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38" w:customStyle="1">
    <w:name w:val="Heading 1 Char"/>
    <w:basedOn w:val="706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06"/>
    <w:uiPriority w:val="9"/>
    <w:rPr>
      <w:rFonts w:ascii="Arial" w:hAnsi="Arial" w:eastAsia="Arial" w:cs="Arial"/>
      <w:sz w:val="34"/>
    </w:rPr>
  </w:style>
  <w:style w:type="character" w:styleId="740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Title"/>
    <w:basedOn w:val="696"/>
    <w:next w:val="696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Название Знак"/>
    <w:basedOn w:val="706"/>
    <w:link w:val="747"/>
    <w:uiPriority w:val="10"/>
    <w:rPr>
      <w:sz w:val="48"/>
      <w:szCs w:val="48"/>
    </w:rPr>
  </w:style>
  <w:style w:type="character" w:styleId="749" w:customStyle="1">
    <w:name w:val="Subtitle Char"/>
    <w:basedOn w:val="706"/>
    <w:uiPriority w:val="11"/>
    <w:rPr>
      <w:sz w:val="24"/>
      <w:szCs w:val="24"/>
    </w:rPr>
  </w:style>
  <w:style w:type="paragraph" w:styleId="750">
    <w:name w:val="Quote"/>
    <w:basedOn w:val="696"/>
    <w:next w:val="696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696"/>
    <w:next w:val="696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06"/>
    <w:uiPriority w:val="99"/>
  </w:style>
  <w:style w:type="character" w:styleId="755" w:customStyle="1">
    <w:name w:val="Footer Char"/>
    <w:basedOn w:val="706"/>
    <w:uiPriority w:val="99"/>
  </w:style>
  <w:style w:type="character" w:styleId="756" w:customStyle="1">
    <w:name w:val="Caption Char"/>
    <w:uiPriority w:val="99"/>
  </w:style>
  <w:style w:type="table" w:styleId="757" w:customStyle="1">
    <w:name w:val="Table Grid Light"/>
    <w:basedOn w:val="7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Таблица простая 11"/>
    <w:basedOn w:val="7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21"/>
    <w:basedOn w:val="70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Таблица простая 31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 w:customStyle="1">
    <w:name w:val="Таблица простая 41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Таблица простая 51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1 светлая1"/>
    <w:basedOn w:val="70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0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0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0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0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0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0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Таблица-сетка 21"/>
    <w:basedOn w:val="7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0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0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0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0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0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0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31"/>
    <w:basedOn w:val="7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0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0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0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0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0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0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Таблица-сетка 41"/>
    <w:basedOn w:val="70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07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6" w:customStyle="1">
    <w:name w:val="Grid Table 4 - Accent 2"/>
    <w:basedOn w:val="707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Grid Table 4 - Accent 3"/>
    <w:basedOn w:val="707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8" w:customStyle="1">
    <w:name w:val="Grid Table 4 - Accent 4"/>
    <w:basedOn w:val="707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Grid Table 4 - Accent 5"/>
    <w:basedOn w:val="707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0" w:customStyle="1">
    <w:name w:val="Grid Table 4 - Accent 6"/>
    <w:basedOn w:val="707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1" w:customStyle="1">
    <w:name w:val="Таблица-сетка 5 темная1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8" w:customStyle="1">
    <w:name w:val="Таблица-сетка 6 цветная1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07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0" w:customStyle="1">
    <w:name w:val="Grid Table 6 Colorful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1" w:customStyle="1">
    <w:name w:val="Grid Table 6 Colorful - Accent 3"/>
    <w:basedOn w:val="707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2" w:customStyle="1">
    <w:name w:val="Grid Table 6 Colorful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3" w:customStyle="1">
    <w:name w:val="Grid Table 6 Colorful - Accent 5"/>
    <w:basedOn w:val="707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Grid Table 6 Colorful - Accent 6"/>
    <w:basedOn w:val="707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Таблица-сетка 7 цветная1"/>
    <w:basedOn w:val="70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1"/>
    <w:basedOn w:val="707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2"/>
    <w:basedOn w:val="70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3"/>
    <w:basedOn w:val="70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4"/>
    <w:basedOn w:val="70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5"/>
    <w:basedOn w:val="707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6"/>
    <w:basedOn w:val="707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Список-таблица 1 светлая1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Список-таблица 21"/>
    <w:basedOn w:val="70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0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0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0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0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0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0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6" w:customStyle="1">
    <w:name w:val="Список-таблица 31"/>
    <w:basedOn w:val="7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0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0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0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0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Список-таблица 41"/>
    <w:basedOn w:val="7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0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0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0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0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0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0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Список-таблица 5 темная1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07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0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0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0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Список-таблица 6 цветная1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0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9" w:customStyle="1">
    <w:name w:val="List Table 6 Colorful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List Table 6 Colorful - Accent 3"/>
    <w:basedOn w:val="70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1" w:customStyle="1">
    <w:name w:val="List Table 6 Colorful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List Table 6 Colorful - Accent 5"/>
    <w:basedOn w:val="70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3" w:customStyle="1">
    <w:name w:val="List Table 6 Colorful - Accent 6"/>
    <w:basedOn w:val="70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4" w:customStyle="1">
    <w:name w:val="Список-таблица 7 цветная1"/>
    <w:basedOn w:val="70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1"/>
    <w:basedOn w:val="707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2"/>
    <w:basedOn w:val="707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3"/>
    <w:basedOn w:val="707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4"/>
    <w:basedOn w:val="707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5"/>
    <w:basedOn w:val="707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6"/>
    <w:basedOn w:val="707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ned - Accent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Lined - Accent 2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Lined - Accent 3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Lined - Accent 4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Lined - Accent 5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Lined - Accent 6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 &amp; Lined - Accent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Bordered &amp; Lined - Accent 2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Bordered &amp; Lined - Accent 3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Bordered &amp; Lined - Accent 4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Bordered &amp; Lined - Accent 5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Bordered &amp; Lined - Accent 6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"/>
    <w:basedOn w:val="707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0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7" w:customStyle="1">
    <w:name w:val="Bordered - Accent 2"/>
    <w:basedOn w:val="70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8" w:customStyle="1">
    <w:name w:val="Bordered - Accent 3"/>
    <w:basedOn w:val="70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9" w:customStyle="1">
    <w:name w:val="Bordered - Accent 4"/>
    <w:basedOn w:val="70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0" w:customStyle="1">
    <w:name w:val="Bordered - Accent 5"/>
    <w:basedOn w:val="70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1" w:customStyle="1">
    <w:name w:val="Bordered - Accent 6"/>
    <w:basedOn w:val="70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2" w:customStyle="1">
    <w:name w:val="Footnote Text Char"/>
    <w:uiPriority w:val="99"/>
    <w:rPr>
      <w:sz w:val="18"/>
    </w:rPr>
  </w:style>
  <w:style w:type="character" w:styleId="883" w:customStyle="1">
    <w:name w:val="Endnote Text Char"/>
    <w:uiPriority w:val="99"/>
    <w:rPr>
      <w:sz w:val="20"/>
    </w:rPr>
  </w:style>
  <w:style w:type="paragraph" w:styleId="884">
    <w:name w:val="toc 1"/>
    <w:basedOn w:val="696"/>
    <w:next w:val="696"/>
    <w:uiPriority w:val="39"/>
    <w:unhideWhenUsed/>
    <w:pPr>
      <w:spacing w:after="57"/>
    </w:pPr>
  </w:style>
  <w:style w:type="paragraph" w:styleId="885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86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87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88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89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90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91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92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696"/>
    <w:next w:val="696"/>
    <w:uiPriority w:val="99"/>
    <w:unhideWhenUsed/>
  </w:style>
  <w:style w:type="paragraph" w:styleId="895">
    <w:name w:val="Caption"/>
    <w:basedOn w:val="696"/>
    <w:next w:val="696"/>
    <w:link w:val="75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6">
    <w:name w:val="Body Text"/>
    <w:basedOn w:val="696"/>
    <w:link w:val="912"/>
    <w:pPr>
      <w:ind w:right="3117"/>
    </w:pPr>
    <w:rPr>
      <w:rFonts w:ascii="Courier New" w:hAnsi="Courier New"/>
      <w:sz w:val="26"/>
    </w:rPr>
  </w:style>
  <w:style w:type="paragraph" w:styleId="897">
    <w:name w:val="Body Text Indent"/>
    <w:basedOn w:val="696"/>
    <w:link w:val="945"/>
    <w:pPr>
      <w:ind w:right="-1"/>
      <w:jc w:val="both"/>
    </w:pPr>
    <w:rPr>
      <w:sz w:val="26"/>
    </w:rPr>
  </w:style>
  <w:style w:type="paragraph" w:styleId="898">
    <w:name w:val="Footer"/>
    <w:basedOn w:val="696"/>
    <w:link w:val="923"/>
    <w:uiPriority w:val="99"/>
    <w:pPr>
      <w:tabs>
        <w:tab w:val="center" w:pos="4153" w:leader="none"/>
        <w:tab w:val="right" w:pos="8306" w:leader="none"/>
      </w:tabs>
    </w:pPr>
  </w:style>
  <w:style w:type="character" w:styleId="899">
    <w:name w:val="page number"/>
    <w:basedOn w:val="706"/>
  </w:style>
  <w:style w:type="paragraph" w:styleId="900">
    <w:name w:val="Header"/>
    <w:basedOn w:val="696"/>
    <w:link w:val="903"/>
    <w:uiPriority w:val="99"/>
    <w:pPr>
      <w:tabs>
        <w:tab w:val="center" w:pos="4153" w:leader="none"/>
        <w:tab w:val="right" w:pos="8306" w:leader="none"/>
      </w:tabs>
    </w:pPr>
  </w:style>
  <w:style w:type="paragraph" w:styleId="901">
    <w:name w:val="Balloon Text"/>
    <w:basedOn w:val="696"/>
    <w:link w:val="902"/>
    <w:uiPriority w:val="99"/>
    <w:rPr>
      <w:rFonts w:ascii="Segoe UI" w:hAnsi="Segoe UI"/>
      <w:sz w:val="18"/>
      <w:szCs w:val="18"/>
    </w:rPr>
  </w:style>
  <w:style w:type="character" w:styleId="902" w:customStyle="1">
    <w:name w:val="Текст выноски Знак"/>
    <w:link w:val="901"/>
    <w:uiPriority w:val="99"/>
    <w:rPr>
      <w:rFonts w:ascii="Segoe UI" w:hAnsi="Segoe UI" w:cs="Segoe UI"/>
      <w:sz w:val="18"/>
      <w:szCs w:val="18"/>
    </w:rPr>
  </w:style>
  <w:style w:type="character" w:styleId="903" w:customStyle="1">
    <w:name w:val="Верхний колонтитул Знак"/>
    <w:link w:val="900"/>
    <w:uiPriority w:val="99"/>
  </w:style>
  <w:style w:type="paragraph" w:styleId="904" w:customStyle="1">
    <w:name w:val="Форма"/>
    <w:rPr>
      <w:sz w:val="28"/>
      <w:szCs w:val="28"/>
    </w:rPr>
  </w:style>
  <w:style w:type="paragraph" w:styleId="905" w:customStyle="1">
    <w:name w:val="ConsPlusNormal"/>
    <w:pPr>
      <w:widowControl w:val="off"/>
    </w:pPr>
    <w:rPr>
      <w:rFonts w:ascii="Arial" w:hAnsi="Arial" w:cs="Arial"/>
    </w:rPr>
  </w:style>
  <w:style w:type="numbering" w:styleId="906" w:customStyle="1">
    <w:name w:val="Нет списка1"/>
    <w:next w:val="708"/>
    <w:uiPriority w:val="99"/>
    <w:semiHidden/>
  </w:style>
  <w:style w:type="paragraph" w:styleId="907" w:customStyle="1">
    <w:name w:val="Приложение"/>
    <w:basedOn w:val="896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08" w:customStyle="1">
    <w:name w:val="Подпись на  бланке должностного лица"/>
    <w:basedOn w:val="696"/>
    <w:next w:val="896"/>
    <w:pPr>
      <w:ind w:left="7088"/>
      <w:spacing w:before="480" w:line="240" w:lineRule="exact"/>
    </w:pPr>
    <w:rPr>
      <w:sz w:val="28"/>
    </w:rPr>
  </w:style>
  <w:style w:type="paragraph" w:styleId="909">
    <w:name w:val="Signature"/>
    <w:basedOn w:val="696"/>
    <w:next w:val="896"/>
    <w:link w:val="910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10" w:customStyle="1">
    <w:name w:val="Подпись Знак"/>
    <w:link w:val="909"/>
    <w:rPr>
      <w:sz w:val="28"/>
    </w:rPr>
  </w:style>
  <w:style w:type="numbering" w:styleId="911" w:customStyle="1">
    <w:name w:val="Нет списка11"/>
    <w:next w:val="708"/>
    <w:uiPriority w:val="99"/>
    <w:semiHidden/>
  </w:style>
  <w:style w:type="character" w:styleId="912" w:customStyle="1">
    <w:name w:val="Основной текст Знак"/>
    <w:link w:val="896"/>
    <w:rPr>
      <w:rFonts w:ascii="Courier New" w:hAnsi="Courier New"/>
      <w:sz w:val="26"/>
    </w:rPr>
  </w:style>
  <w:style w:type="numbering" w:styleId="913" w:customStyle="1">
    <w:name w:val="Нет списка111"/>
    <w:next w:val="708"/>
    <w:uiPriority w:val="99"/>
    <w:semiHidden/>
  </w:style>
  <w:style w:type="paragraph" w:styleId="914" w:customStyle="1">
    <w:name w:val="ConsPlusCell"/>
    <w:uiPriority w:val="99"/>
    <w:rPr>
      <w:rFonts w:ascii="Arial" w:hAnsi="Arial" w:eastAsia="Calibri" w:cs="Arial"/>
      <w:lang w:eastAsia="en-US"/>
    </w:rPr>
  </w:style>
  <w:style w:type="character" w:styleId="915">
    <w:name w:val="Strong"/>
    <w:qFormat/>
    <w:rPr>
      <w:b/>
      <w:bCs/>
    </w:rPr>
  </w:style>
  <w:style w:type="paragraph" w:styleId="916">
    <w:name w:val="Subtitle"/>
    <w:basedOn w:val="696"/>
    <w:next w:val="696"/>
    <w:link w:val="917"/>
    <w:qFormat/>
    <w:pPr>
      <w:jc w:val="center"/>
      <w:spacing w:after="60"/>
      <w:outlineLvl w:val="1"/>
    </w:pPr>
    <w:rPr>
      <w:rFonts w:ascii="Cambria" w:hAnsi="Cambria"/>
      <w:sz w:val="24"/>
      <w:szCs w:val="24"/>
    </w:rPr>
  </w:style>
  <w:style w:type="character" w:styleId="917" w:customStyle="1">
    <w:name w:val="Подзаголовок Знак"/>
    <w:link w:val="916"/>
    <w:rPr>
      <w:rFonts w:ascii="Cambria" w:hAnsi="Cambria"/>
      <w:sz w:val="24"/>
      <w:szCs w:val="24"/>
    </w:rPr>
  </w:style>
  <w:style w:type="paragraph" w:styleId="918" w:customStyle="1">
    <w:name w:val="ConsPlusNonformat"/>
    <w:rPr>
      <w:rFonts w:ascii="Courier New" w:hAnsi="Courier New" w:cs="Courier New"/>
    </w:rPr>
  </w:style>
  <w:style w:type="table" w:styleId="919">
    <w:name w:val="Table Grid"/>
    <w:basedOn w:val="70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0">
    <w:name w:val="List Paragraph"/>
    <w:basedOn w:val="696"/>
    <w:link w:val="92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color w:val="000000"/>
      <w:sz w:val="22"/>
      <w:szCs w:val="22"/>
      <w:lang w:eastAsia="en-US"/>
    </w:rPr>
  </w:style>
  <w:style w:type="paragraph" w:styleId="921" w:customStyle="1">
    <w:name w:val="Стиль 12 пт Черный По центру Первая строка:  0 см"/>
    <w:basedOn w:val="696"/>
    <w:pPr>
      <w:jc w:val="center"/>
    </w:pPr>
    <w:rPr>
      <w:color w:val="000000"/>
      <w:sz w:val="24"/>
    </w:rPr>
  </w:style>
  <w:style w:type="character" w:styleId="922" w:customStyle="1">
    <w:name w:val="Абзац списка Знак"/>
    <w:link w:val="920"/>
    <w:uiPriority w:val="34"/>
    <w:rPr>
      <w:rFonts w:ascii="Calibri" w:hAnsi="Calibri" w:eastAsia="Calibri"/>
      <w:color w:val="000000"/>
      <w:sz w:val="22"/>
      <w:szCs w:val="22"/>
      <w:lang w:eastAsia="en-US"/>
    </w:rPr>
  </w:style>
  <w:style w:type="character" w:styleId="923" w:customStyle="1">
    <w:name w:val="Нижний колонтитул Знак"/>
    <w:link w:val="898"/>
    <w:uiPriority w:val="99"/>
  </w:style>
  <w:style w:type="character" w:styleId="924" w:customStyle="1">
    <w:name w:val="Основной текст (4) + 13;5 pt;Не полужирный"/>
    <w:rPr>
      <w:b/>
      <w:bCs/>
      <w:sz w:val="27"/>
      <w:szCs w:val="27"/>
      <w:shd w:val="clear" w:color="auto" w:fill="ffffff"/>
    </w:rPr>
  </w:style>
  <w:style w:type="paragraph" w:styleId="925">
    <w:name w:val="Document Map"/>
    <w:basedOn w:val="696"/>
    <w:link w:val="926"/>
    <w:pPr>
      <w:jc w:val="both"/>
    </w:pPr>
    <w:rPr>
      <w:rFonts w:ascii="Tahoma" w:hAnsi="Tahoma"/>
      <w:bCs/>
      <w:color w:val="000000"/>
      <w:sz w:val="16"/>
      <w:szCs w:val="16"/>
    </w:rPr>
  </w:style>
  <w:style w:type="character" w:styleId="926" w:customStyle="1">
    <w:name w:val="Схема документа Знак"/>
    <w:link w:val="925"/>
    <w:rPr>
      <w:rFonts w:ascii="Tahoma" w:hAnsi="Tahoma"/>
      <w:bCs/>
      <w:color w:val="000000"/>
      <w:sz w:val="16"/>
      <w:szCs w:val="16"/>
    </w:rPr>
  </w:style>
  <w:style w:type="character" w:styleId="927">
    <w:name w:val="Hyperlink"/>
    <w:uiPriority w:val="99"/>
    <w:unhideWhenUsed/>
    <w:rPr>
      <w:color w:val="0000ff"/>
      <w:u w:val="single"/>
    </w:rPr>
  </w:style>
  <w:style w:type="paragraph" w:styleId="928">
    <w:name w:val="endnote text"/>
    <w:basedOn w:val="696"/>
    <w:link w:val="929"/>
  </w:style>
  <w:style w:type="character" w:styleId="929" w:customStyle="1">
    <w:name w:val="Текст концевой сноски Знак"/>
    <w:basedOn w:val="706"/>
    <w:link w:val="928"/>
  </w:style>
  <w:style w:type="character" w:styleId="930">
    <w:name w:val="endnote reference"/>
    <w:rPr>
      <w:vertAlign w:val="superscript"/>
    </w:rPr>
  </w:style>
  <w:style w:type="paragraph" w:styleId="931">
    <w:name w:val="footnote text"/>
    <w:basedOn w:val="696"/>
    <w:link w:val="932"/>
    <w:uiPriority w:val="99"/>
  </w:style>
  <w:style w:type="character" w:styleId="932" w:customStyle="1">
    <w:name w:val="Текст сноски Знак"/>
    <w:basedOn w:val="706"/>
    <w:link w:val="931"/>
    <w:uiPriority w:val="99"/>
  </w:style>
  <w:style w:type="character" w:styleId="933">
    <w:name w:val="footnote reference"/>
    <w:uiPriority w:val="99"/>
    <w:rPr>
      <w:vertAlign w:val="superscript"/>
    </w:rPr>
  </w:style>
  <w:style w:type="table" w:styleId="934" w:customStyle="1">
    <w:name w:val="Табличка 0-19"/>
    <w:basedOn w:val="707"/>
    <w:rPr>
      <w:color w:val="000000"/>
      <w:sz w:val="24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5">
    <w:name w:val="Table Classic 1"/>
    <w:basedOn w:val="707"/>
    <w:tblPr>
      <w:tblInd w:w="0" w:type="dxa"/>
      <w:tblBorders>
        <w:top w:val="single" w:color="000000" w:sz="12" w:space="0"/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paragraph" w:styleId="936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37" w:customStyle="1">
    <w:name w:val="ConsPlusDocList"/>
    <w:uiPriority w:val="99"/>
    <w:pPr>
      <w:widowControl w:val="off"/>
    </w:pPr>
    <w:rPr>
      <w:rFonts w:ascii="Courier New" w:hAnsi="Courier New" w:cs="Courier New"/>
    </w:rPr>
  </w:style>
  <w:style w:type="paragraph" w:styleId="938" w:customStyle="1">
    <w:name w:val="ConsPlusTitlePage"/>
    <w:uiPriority w:val="99"/>
    <w:pPr>
      <w:widowControl w:val="off"/>
    </w:pPr>
    <w:rPr>
      <w:rFonts w:ascii="Tahoma" w:hAnsi="Tahoma" w:cs="Tahoma"/>
    </w:rPr>
  </w:style>
  <w:style w:type="paragraph" w:styleId="939" w:customStyle="1">
    <w:name w:val="ConsPlusJurTerm"/>
    <w:uiPriority w:val="99"/>
    <w:pPr>
      <w:widowControl w:val="off"/>
    </w:pPr>
    <w:rPr>
      <w:rFonts w:ascii="Tahoma" w:hAnsi="Tahoma" w:cs="Tahoma"/>
      <w:sz w:val="26"/>
      <w:szCs w:val="26"/>
    </w:rPr>
  </w:style>
  <w:style w:type="paragraph" w:styleId="940" w:customStyle="1">
    <w:name w:val="ConsPlusTextList"/>
    <w:uiPriority w:val="99"/>
    <w:pPr>
      <w:widowControl w:val="off"/>
    </w:pPr>
    <w:rPr>
      <w:rFonts w:ascii="Arial" w:hAnsi="Arial" w:cs="Arial"/>
    </w:rPr>
  </w:style>
  <w:style w:type="paragraph" w:styleId="941" w:customStyle="1">
    <w:name w:val="ConsPlusTextList1"/>
    <w:uiPriority w:val="99"/>
    <w:pPr>
      <w:widowControl w:val="off"/>
    </w:pPr>
    <w:rPr>
      <w:rFonts w:ascii="Arial" w:hAnsi="Arial" w:cs="Arial"/>
    </w:rPr>
  </w:style>
  <w:style w:type="character" w:styleId="942">
    <w:name w:val="Placeholder Text"/>
    <w:basedOn w:val="706"/>
    <w:uiPriority w:val="99"/>
    <w:semiHidden/>
    <w:rPr>
      <w:color w:val="808080"/>
    </w:rPr>
  </w:style>
  <w:style w:type="character" w:styleId="943" w:customStyle="1">
    <w:name w:val="Заголовок 1 Знак"/>
    <w:basedOn w:val="706"/>
    <w:link w:val="697"/>
    <w:rPr>
      <w:sz w:val="24"/>
    </w:rPr>
  </w:style>
  <w:style w:type="character" w:styleId="944" w:customStyle="1">
    <w:name w:val="Заголовок 2 Знак"/>
    <w:basedOn w:val="706"/>
    <w:link w:val="698"/>
    <w:rPr>
      <w:sz w:val="24"/>
    </w:rPr>
  </w:style>
  <w:style w:type="character" w:styleId="945" w:customStyle="1">
    <w:name w:val="Основной текст с отступом Знак"/>
    <w:basedOn w:val="706"/>
    <w:link w:val="897"/>
    <w:rPr>
      <w:sz w:val="26"/>
    </w:rPr>
  </w:style>
  <w:style w:type="paragraph" w:styleId="946">
    <w:name w:val="No Spacing"/>
    <w:link w:val="1018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47">
    <w:name w:val="FollowedHyperlink"/>
    <w:uiPriority w:val="99"/>
    <w:unhideWhenUsed/>
    <w:rPr>
      <w:color w:val="800080"/>
      <w:u w:val="single"/>
    </w:rPr>
  </w:style>
  <w:style w:type="paragraph" w:styleId="948" w:customStyle="1">
    <w:name w:val="xl65"/>
    <w:basedOn w:val="6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66"/>
    <w:basedOn w:val="6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67"/>
    <w:basedOn w:val="6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68"/>
    <w:basedOn w:val="6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2" w:customStyle="1">
    <w:name w:val="xl69"/>
    <w:basedOn w:val="6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0"/>
    <w:basedOn w:val="6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4" w:customStyle="1">
    <w:name w:val="xl71"/>
    <w:basedOn w:val="6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2"/>
    <w:basedOn w:val="6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3"/>
    <w:basedOn w:val="6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4"/>
    <w:basedOn w:val="6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5"/>
    <w:basedOn w:val="69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6"/>
    <w:basedOn w:val="6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7"/>
    <w:basedOn w:val="69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8"/>
    <w:basedOn w:val="6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9"/>
    <w:basedOn w:val="6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font5"/>
    <w:basedOn w:val="69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4" w:customStyle="1">
    <w:name w:val="xl80"/>
    <w:basedOn w:val="6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5" w:customStyle="1">
    <w:name w:val="xl81"/>
    <w:basedOn w:val="6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6" w:customStyle="1">
    <w:name w:val="xl82"/>
    <w:basedOn w:val="69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7" w:customStyle="1">
    <w:name w:val="Сетка таблицы1"/>
    <w:basedOn w:val="707"/>
    <w:next w:val="919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8" w:customStyle="1">
    <w:name w:val="xl83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4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5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86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7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3" w:customStyle="1">
    <w:name w:val="xl88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4" w:customStyle="1">
    <w:name w:val="xl89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0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1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2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8" w:customStyle="1">
    <w:name w:val="xl93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4"/>
    <w:basedOn w:val="69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5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6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7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8"/>
    <w:basedOn w:val="6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4" w:customStyle="1">
    <w:name w:val="xl99"/>
    <w:basedOn w:val="69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100"/>
    <w:basedOn w:val="6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1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2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3"/>
    <w:basedOn w:val="6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4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5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6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7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8"/>
    <w:basedOn w:val="6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9"/>
    <w:basedOn w:val="6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0"/>
    <w:basedOn w:val="6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1"/>
    <w:basedOn w:val="6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2"/>
    <w:basedOn w:val="69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8" w:customStyle="1">
    <w:name w:val="xl113"/>
    <w:basedOn w:val="6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4"/>
    <w:basedOn w:val="6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5"/>
    <w:basedOn w:val="6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1" w:customStyle="1">
    <w:name w:val="xl116"/>
    <w:basedOn w:val="6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7"/>
    <w:basedOn w:val="69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8"/>
    <w:basedOn w:val="6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9"/>
    <w:basedOn w:val="69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20"/>
    <w:basedOn w:val="6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1"/>
    <w:basedOn w:val="6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2"/>
    <w:basedOn w:val="6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23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9" w:customStyle="1">
    <w:name w:val="xl124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5"/>
    <w:basedOn w:val="6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1" w:customStyle="1">
    <w:name w:val="Нет списка2"/>
    <w:next w:val="708"/>
    <w:uiPriority w:val="99"/>
    <w:semiHidden/>
    <w:unhideWhenUsed/>
  </w:style>
  <w:style w:type="numbering" w:styleId="1012" w:customStyle="1">
    <w:name w:val="Нет списка3"/>
    <w:next w:val="708"/>
    <w:uiPriority w:val="99"/>
    <w:semiHidden/>
    <w:unhideWhenUsed/>
  </w:style>
  <w:style w:type="paragraph" w:styleId="1013" w:customStyle="1">
    <w:name w:val="font6"/>
    <w:basedOn w:val="69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4" w:customStyle="1">
    <w:name w:val="font7"/>
    <w:basedOn w:val="69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5" w:customStyle="1">
    <w:name w:val="font8"/>
    <w:basedOn w:val="69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6" w:customStyle="1">
    <w:name w:val="Нет списка4"/>
    <w:next w:val="708"/>
    <w:uiPriority w:val="99"/>
    <w:semiHidden/>
    <w:unhideWhenUsed/>
  </w:style>
  <w:style w:type="paragraph" w:styleId="1017">
    <w:name w:val="Normal (Web)"/>
    <w:basedOn w:val="696"/>
    <w:uiPriority w:val="99"/>
    <w:unhideWhenUsed/>
    <w:pPr>
      <w:spacing w:after="160" w:line="259" w:lineRule="auto"/>
    </w:pPr>
    <w:rPr>
      <w:rFonts w:eastAsia="Calibri"/>
      <w:sz w:val="24"/>
      <w:szCs w:val="24"/>
      <w:lang w:eastAsia="en-US"/>
    </w:rPr>
  </w:style>
  <w:style w:type="character" w:styleId="1018" w:customStyle="1">
    <w:name w:val="Без интервала Знак"/>
    <w:link w:val="946"/>
    <w:uiPriority w:val="1"/>
    <w:rPr>
      <w:rFonts w:ascii="Calibri" w:hAnsi="Calibri" w:eastAsia="Calibri"/>
      <w:sz w:val="22"/>
      <w:szCs w:val="22"/>
      <w:lang w:eastAsia="en-US"/>
    </w:rPr>
  </w:style>
  <w:style w:type="character" w:styleId="1019">
    <w:name w:val="annotation reference"/>
    <w:uiPriority w:val="99"/>
    <w:unhideWhenUsed/>
    <w:rPr>
      <w:sz w:val="16"/>
      <w:szCs w:val="16"/>
    </w:rPr>
  </w:style>
  <w:style w:type="paragraph" w:styleId="1020">
    <w:name w:val="annotation text"/>
    <w:basedOn w:val="696"/>
    <w:link w:val="1021"/>
    <w:uiPriority w:val="99"/>
    <w:unhideWhenUsed/>
    <w:pPr>
      <w:spacing w:after="160"/>
    </w:pPr>
    <w:rPr>
      <w:rFonts w:ascii="Calibri" w:hAnsi="Calibri" w:eastAsia="Calibri"/>
      <w:lang w:eastAsia="en-US"/>
    </w:rPr>
  </w:style>
  <w:style w:type="character" w:styleId="1021" w:customStyle="1">
    <w:name w:val="Текст примечания Знак"/>
    <w:basedOn w:val="706"/>
    <w:link w:val="1020"/>
    <w:uiPriority w:val="99"/>
    <w:rPr>
      <w:rFonts w:ascii="Calibri" w:hAnsi="Calibri" w:eastAsia="Calibri"/>
      <w:lang w:eastAsia="en-US"/>
    </w:rPr>
  </w:style>
  <w:style w:type="paragraph" w:styleId="1022">
    <w:name w:val="annotation subject"/>
    <w:basedOn w:val="1020"/>
    <w:next w:val="1020"/>
    <w:link w:val="1023"/>
    <w:uiPriority w:val="99"/>
    <w:unhideWhenUsed/>
    <w:rPr>
      <w:b/>
      <w:bCs/>
    </w:rPr>
  </w:style>
  <w:style w:type="character" w:styleId="1023" w:customStyle="1">
    <w:name w:val="Тема примечания Знак"/>
    <w:basedOn w:val="1021"/>
    <w:link w:val="1022"/>
    <w:uiPriority w:val="99"/>
    <w:rPr>
      <w:rFonts w:ascii="Calibri" w:hAnsi="Calibri" w:eastAsia="Calibri"/>
      <w:b/>
      <w:bCs/>
      <w:lang w:eastAsia="en-US"/>
    </w:rPr>
  </w:style>
  <w:style w:type="paragraph" w:styleId="1024">
    <w:name w:val="Revision"/>
    <w:hidden/>
    <w:uiPriority w:val="99"/>
    <w:semiHidden/>
    <w:rPr>
      <w:rFonts w:ascii="Calibri" w:hAnsi="Calibri" w:eastAsia="Calibri"/>
      <w:sz w:val="22"/>
      <w:szCs w:val="22"/>
      <w:lang w:eastAsia="en-US"/>
    </w:rPr>
  </w:style>
  <w:style w:type="paragraph" w:styleId="1025" w:customStyle="1">
    <w:name w:val="block-hide"/>
    <w:basedOn w:val="6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https://login.consultant.ru/link/?req=doc&amp;base=RLAW368&amp;n=194469&amp;dst=1000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8DA1-3AC9-4F98-A738-EFACCFBF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135</cp:revision>
  <dcterms:created xsi:type="dcterms:W3CDTF">2024-10-09T06:23:00Z</dcterms:created>
  <dcterms:modified xsi:type="dcterms:W3CDTF">2025-10-17T09:51:08Z</dcterms:modified>
</cp:coreProperties>
</file>