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752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279168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5" cy="1166495"/>
                <wp:effectExtent l="0" t="0" r="0" b="0"/>
                <wp:wrapNone/>
                <wp:docPr id="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166495"/>
                          <a:chOff x="0" y="0"/>
                          <a:chExt cx="62858" cy="1166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" cy="116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952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65" y="8469"/>
                            <a:ext cx="15393" cy="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17.10.2025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50030" y="8469"/>
                            <a:ext cx="10904" cy="2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808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02791680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,116">
                <v:shape id="shape 2" o:spid="_x0000_s2" o:spt="202" type="#_x0000_t202" style="position:absolute;left:0;top:0;width:628;height:116;visibility:visible;" fillcolor="#FFFFFF" stroked="f">
                  <v:textbox inset="0,0,0,0">
                    <w:txbxContent>
                      <w:p>
                        <w:pPr>
                          <w:pStyle w:val="952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;top:84;width:153;height:25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17.10.2025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500;top:84;width:109;height:25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808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  <w:t xml:space="preserve">1.4и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5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237"/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237"/>
        <w:jc w:val="both"/>
        <w:spacing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237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right="5237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right="5237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61"/>
        <w:spacing w:line="240" w:lineRule="auto"/>
        <w:rPr>
          <w:b/>
        </w:rPr>
      </w:pPr>
      <w:r>
        <w:rPr>
          <w:b/>
          <w:bCs/>
        </w:rPr>
        <w:t xml:space="preserve">О внесении изменений</w:t>
      </w:r>
      <w:r>
        <w:rPr>
          <w:b/>
        </w:rPr>
      </w:r>
      <w:r>
        <w:rPr>
          <w:b/>
        </w:rPr>
      </w:r>
    </w:p>
    <w:p>
      <w:pPr>
        <w:pStyle w:val="961"/>
        <w:spacing w:line="240" w:lineRule="exact"/>
        <w:rPr>
          <w:b/>
        </w:rPr>
      </w:pPr>
      <w:r>
        <w:rPr>
          <w:b/>
        </w:rPr>
        <w:t xml:space="preserve">в муниципальную программу </w:t>
      </w:r>
      <w:r>
        <w:rPr>
          <w:b/>
        </w:rPr>
      </w:r>
      <w:r>
        <w:rPr>
          <w:b/>
        </w:rPr>
      </w:r>
    </w:p>
    <w:p>
      <w:pPr>
        <w:pStyle w:val="961"/>
        <w:spacing w:line="240" w:lineRule="exact"/>
        <w:rPr>
          <w:b/>
        </w:rPr>
      </w:pPr>
      <w:r>
        <w:rPr>
          <w:b/>
        </w:rPr>
        <w:t xml:space="preserve">«Экономическое развитие города </w:t>
      </w:r>
      <w:r>
        <w:rPr>
          <w:b/>
        </w:rPr>
      </w:r>
      <w:r>
        <w:rPr>
          <w:b/>
        </w:rPr>
      </w:r>
    </w:p>
    <w:p>
      <w:pPr>
        <w:pStyle w:val="961"/>
        <w:spacing w:line="240" w:lineRule="exact"/>
        <w:rPr>
          <w:b/>
        </w:rPr>
      </w:pPr>
      <w:r>
        <w:rPr>
          <w:b/>
        </w:rPr>
        <w:t xml:space="preserve">Перми», </w:t>
      </w:r>
      <w:r>
        <w:rPr>
          <w:b/>
        </w:rPr>
        <w:t xml:space="preserve">утвержденную</w:t>
      </w:r>
      <w:r>
        <w:rPr>
          <w:b/>
        </w:rPr>
        <w:t xml:space="preserve">  </w:t>
      </w:r>
      <w:r>
        <w:rPr>
          <w:b/>
        </w:rPr>
      </w:r>
      <w:r>
        <w:rPr>
          <w:b/>
        </w:rPr>
      </w:r>
    </w:p>
    <w:p>
      <w:pPr>
        <w:pStyle w:val="961"/>
        <w:spacing w:line="240" w:lineRule="exact"/>
        <w:rPr>
          <w:b/>
        </w:rPr>
      </w:pPr>
      <w:r>
        <w:rPr>
          <w:b/>
        </w:rPr>
        <w:t xml:space="preserve">постановлением администрации </w:t>
      </w:r>
      <w:r>
        <w:rPr>
          <w:b/>
        </w:rPr>
      </w:r>
      <w:r>
        <w:rPr>
          <w:b/>
        </w:rPr>
      </w:r>
    </w:p>
    <w:p>
      <w:pPr>
        <w:pStyle w:val="961"/>
        <w:spacing w:line="240" w:lineRule="exact"/>
        <w:rPr>
          <w:b/>
        </w:rPr>
      </w:pPr>
      <w:r>
        <w:rPr>
          <w:b/>
        </w:rPr>
        <w:t xml:space="preserve">города Перми от 17.10.2024 № 922</w:t>
      </w:r>
      <w:r>
        <w:rPr>
          <w:b/>
        </w:rPr>
      </w:r>
      <w:r>
        <w:rPr>
          <w:b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3"/>
        <w:ind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179 Бюд</w:t>
      </w:r>
      <w:r>
        <w:rPr>
          <w:rFonts w:ascii="Times New Roman" w:hAnsi="Times New Roman"/>
          <w:sz w:val="28"/>
          <w:szCs w:val="28"/>
        </w:rPr>
        <w:t xml:space="preserve">жетного кодекса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от 20 марта 2025 г. № 33-ФЗ «Об общих принципах организации местного самоуправления </w:t>
      </w:r>
      <w:r>
        <w:rPr>
          <w:rFonts w:ascii="Times New Roman" w:hAnsi="Times New Roman"/>
          <w:sz w:val="28"/>
          <w:szCs w:val="28"/>
        </w:rPr>
        <w:br/>
        <w:t xml:space="preserve">в единой системе публичной власти», Уставом города Перми, решением Пер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ской городской Думы от 28 августа 2007 г. № 185  «Об утверждении Положения 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бюджете</w:t>
      </w:r>
      <w:r>
        <w:rPr>
          <w:rFonts w:ascii="Times New Roman" w:hAnsi="Times New Roman"/>
          <w:sz w:val="28"/>
          <w:szCs w:val="28"/>
        </w:rPr>
        <w:t xml:space="preserve"> и бюджетном процессе в городе Перми», постановлением администр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ции города Перми от 02 сентября 2024 г. № 715 «Об утверждении Порядка разработки, реализации и оценки эффективности муниципальных программ города Перми»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3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города Перми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3"/>
        <w:ind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прилагаемые изменения в муниципальную программу «Эк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номическое развитие города Перми», утвержденную постановлением админис</w:t>
      </w:r>
      <w:r>
        <w:rPr>
          <w:rFonts w:ascii="Times New Roman" w:hAnsi="Times New Roman"/>
          <w:sz w:val="28"/>
          <w:szCs w:val="28"/>
        </w:rPr>
        <w:t xml:space="preserve">т</w:t>
      </w:r>
      <w:r>
        <w:rPr>
          <w:rFonts w:ascii="Times New Roman" w:hAnsi="Times New Roman"/>
          <w:sz w:val="28"/>
          <w:szCs w:val="28"/>
        </w:rPr>
        <w:t xml:space="preserve">рации города Перми от 17 октября 2024 г. № 922 (в ред. от 09.12.2024 № 1196, </w:t>
      </w:r>
      <w:r>
        <w:rPr>
          <w:rFonts w:ascii="Times New Roman" w:hAnsi="Times New Roman"/>
          <w:sz w:val="28"/>
          <w:szCs w:val="28"/>
        </w:rPr>
        <w:br/>
        <w:t xml:space="preserve">от 05.02.2025 № 41, от 10.04.2025 № 237, </w:t>
      </w: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  <w:t xml:space="preserve"> 08.08.2025 № 539, от 06.10.2025 </w:t>
      </w:r>
      <w:r>
        <w:rPr>
          <w:rFonts w:ascii="Times New Roman" w:hAnsi="Times New Roman"/>
          <w:sz w:val="28"/>
          <w:szCs w:val="28"/>
        </w:rPr>
        <w:br/>
        <w:t xml:space="preserve">№ 723).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 01 января 2026 г.,</w:t>
      </w:r>
      <w:r>
        <w:t xml:space="preserve"> </w:t>
      </w:r>
      <w:r>
        <w:rPr>
          <w:sz w:val="28"/>
          <w:szCs w:val="28"/>
        </w:rPr>
        <w:t xml:space="preserve">но не ранее дня официального </w:t>
      </w:r>
      <w:r>
        <w:rPr>
          <w:color w:val="000000"/>
          <w:sz w:val="28"/>
          <w:szCs w:val="22"/>
        </w:rPr>
        <w:t xml:space="preserve">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обесп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чить обнародование настоящего постановления посредством официального опу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циального опубликования в сетевом издании «Официальный сайт муниципальн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образования город Пермь </w:t>
      </w:r>
      <w:r>
        <w:rPr>
          <w:sz w:val="28"/>
          <w:szCs w:val="28"/>
        </w:rPr>
        <w:t xml:space="preserve">www.gorodperm.ru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3"/>
        <w:ind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Контроль за</w:t>
      </w:r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первого заместителя главы администрации города Перми Фурман Я.В.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3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3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3"/>
        <w:ind w:right="-2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Глава города Перми                                                                                    Э.О. Соснин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3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erReference w:type="default" r:id="rId13"/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pgNumType w:start="1"/>
          <w:cols w:num="1" w:sep="0" w:space="6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348" w:hanging="70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348" w:hanging="70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348" w:hanging="70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348" w:hanging="709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17.10.2025 № 808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муниципальную программу «Экономическое развитие города Перми», утвержденную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постановлением администрации города Перми от 17 октября 2024 г. № 922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1. Раздел «Паспорт муниципальной программы «Экономическое развитие города Перми» изложить в следующей 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«ПАСПОРТ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«Экономическое развитие города Перми»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tbl>
      <w:tblPr>
        <w:tblStyle w:val="975"/>
        <w:tblW w:w="14823" w:type="dxa"/>
        <w:tblLayout w:type="fixed"/>
        <w:tblLook w:val="04A0" w:firstRow="1" w:lastRow="0" w:firstColumn="1" w:lastColumn="0" w:noHBand="0" w:noVBand="1"/>
      </w:tblPr>
      <w:tblGrid>
        <w:gridCol w:w="3198"/>
        <w:gridCol w:w="562"/>
        <w:gridCol w:w="2727"/>
        <w:gridCol w:w="1418"/>
        <w:gridCol w:w="992"/>
        <w:gridCol w:w="425"/>
        <w:gridCol w:w="425"/>
        <w:gridCol w:w="993"/>
        <w:gridCol w:w="141"/>
        <w:gridCol w:w="851"/>
        <w:gridCol w:w="567"/>
        <w:gridCol w:w="425"/>
        <w:gridCol w:w="851"/>
        <w:gridCol w:w="141"/>
        <w:gridCol w:w="1107"/>
      </w:tblGrid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8" w:type="dxa"/>
            <w:textDirection w:val="lrTb"/>
            <w:noWrap w:val="false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Куратор программы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25" w:type="dxa"/>
            <w:textDirection w:val="lrTb"/>
            <w:noWrap w:val="false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Фурман Я.В., первый заместитель главы администрации города Перми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8" w:type="dxa"/>
            <w:textDirection w:val="lrTb"/>
            <w:noWrap w:val="false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Ответственный исполнитель программы 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25" w:type="dxa"/>
            <w:textDirection w:val="lrTb"/>
            <w:noWrap w:val="false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Конюкова</w:t>
            </w:r>
            <w:r>
              <w:rPr>
                <w:color w:val="auto"/>
                <w:sz w:val="24"/>
                <w:szCs w:val="24"/>
              </w:rPr>
              <w:t xml:space="preserve"> Н.А., начальник департамента экономики и промышленной политики администрации города Перми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8" w:type="dxa"/>
            <w:textDirection w:val="lrTb"/>
            <w:noWrap w:val="false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Период реализации пр</w:t>
            </w:r>
            <w:r>
              <w:rPr>
                <w:color w:val="auto"/>
                <w:sz w:val="24"/>
                <w:szCs w:val="24"/>
              </w:rPr>
              <w:t xml:space="preserve">о</w:t>
            </w:r>
            <w:r>
              <w:rPr>
                <w:color w:val="auto"/>
                <w:sz w:val="24"/>
                <w:szCs w:val="24"/>
              </w:rPr>
              <w:t xml:space="preserve">граммы 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25" w:type="dxa"/>
            <w:textDirection w:val="lrTb"/>
            <w:noWrap w:val="false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2025-2029 годы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8" w:type="dxa"/>
            <w:textDirection w:val="lrTb"/>
            <w:noWrap w:val="false"/>
          </w:tcPr>
          <w:p>
            <w:pPr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Цели программы</w:t>
            </w:r>
            <w:r>
              <w:rPr>
                <w:rFonts w:eastAsia="Calibri"/>
                <w:color w:val="auto"/>
                <w:sz w:val="24"/>
                <w:szCs w:val="24"/>
              </w:rPr>
            </w:r>
            <w:r>
              <w:rPr>
                <w:rFonts w:eastAsia="Calibri"/>
                <w:color w:val="auto"/>
                <w:sz w:val="24"/>
                <w:szCs w:val="24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25" w:type="dxa"/>
            <w:textDirection w:val="lrTb"/>
            <w:noWrap w:val="false"/>
          </w:tcPr>
          <w:p>
            <w:pPr>
              <w:pStyle w:val="962"/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сбалансированного экономического развития города  Перми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cantSplit w:val="false"/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8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Целевые показатели пр</w:t>
            </w:r>
            <w:r>
              <w:rPr>
                <w:color w:val="auto"/>
                <w:sz w:val="24"/>
                <w:szCs w:val="24"/>
              </w:rPr>
              <w:t xml:space="preserve">о</w:t>
            </w:r>
            <w:r>
              <w:rPr>
                <w:color w:val="auto"/>
                <w:sz w:val="24"/>
                <w:szCs w:val="24"/>
              </w:rPr>
              <w:t xml:space="preserve">граммы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№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целевого 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 целевых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 w:val="false"/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8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0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 w:val="false"/>
          <w:trHeight w:val="1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8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финансовых средств, привлеченных о</w:t>
            </w:r>
            <w:r>
              <w:rPr>
                <w:sz w:val="24"/>
                <w:szCs w:val="24"/>
              </w:rPr>
              <w:t xml:space="preserve">р</w:t>
            </w:r>
            <w:r>
              <w:rPr>
                <w:sz w:val="24"/>
                <w:szCs w:val="24"/>
              </w:rPr>
              <w:t xml:space="preserve">ганизациями, осуществляющими инновацио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ную деятельность, на реализацию инновацио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ных проектов в рамках участия в федеральных программах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млн.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 w:val="false"/>
          <w:trHeight w:val="1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8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7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Число субъектов малого и среднего предпр</w:t>
            </w:r>
            <w:r>
              <w:rPr>
                <w:color w:val="auto"/>
                <w:sz w:val="24"/>
                <w:szCs w:val="24"/>
              </w:rPr>
              <w:t xml:space="preserve">и</w:t>
            </w:r>
            <w:r>
              <w:rPr>
                <w:color w:val="auto"/>
                <w:sz w:val="24"/>
                <w:szCs w:val="24"/>
              </w:rPr>
              <w:t xml:space="preserve">нимательства (далее – СМСП) в расчете на 10 тыс. чел. населения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602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  <w:lang w:val="en-US"/>
              </w:rPr>
              <w:t xml:space="preserve">6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611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  <w:lang w:val="en-US"/>
              </w:rPr>
              <w:t xml:space="preserve">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620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620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 w:val="false"/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8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Объемы и источники ф</w:t>
            </w:r>
            <w:r>
              <w:rPr>
                <w:rFonts w:eastAsia="Calibri"/>
                <w:sz w:val="24"/>
                <w:szCs w:val="24"/>
              </w:rPr>
              <w:t xml:space="preserve">и</w:t>
            </w:r>
            <w:r>
              <w:rPr>
                <w:rFonts w:eastAsia="Calibri"/>
                <w:sz w:val="24"/>
                <w:szCs w:val="24"/>
              </w:rPr>
              <w:t xml:space="preserve">нансового обеспечения пр</w:t>
            </w:r>
            <w:r>
              <w:rPr>
                <w:rFonts w:eastAsia="Calibri"/>
                <w:sz w:val="24"/>
                <w:szCs w:val="24"/>
              </w:rPr>
              <w:t xml:space="preserve">о</w:t>
            </w:r>
            <w:r>
              <w:rPr>
                <w:rFonts w:eastAsia="Calibri"/>
                <w:sz w:val="24"/>
                <w:szCs w:val="24"/>
              </w:rPr>
              <w:t xml:space="preserve">граммы 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9" w:type="dxa"/>
            <w:vMerge w:val="restart"/>
            <w:textDirection w:val="lrTb"/>
            <w:noWrap w:val="false"/>
          </w:tcPr>
          <w:p>
            <w:pPr>
              <w:pStyle w:val="9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36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(тыс. руб.)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 w:val="false"/>
          <w:trHeight w:val="1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pStyle w:val="9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(план)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(план)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(план)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(план)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(план)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248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 w:val="false"/>
          <w:trHeight w:val="1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9" w:type="dxa"/>
            <w:textDirection w:val="lrTb"/>
            <w:noWrap w:val="false"/>
          </w:tcPr>
          <w:p>
            <w:pPr>
              <w:pStyle w:val="9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126 547,1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122 608,6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118 000,9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118 000,9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118 000,9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603 158,4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 w:val="false"/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9" w:type="dxa"/>
            <w:textDirection w:val="lrTb"/>
            <w:noWrap w:val="false"/>
          </w:tcPr>
          <w:p>
            <w:pPr>
              <w:pStyle w:val="9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126 547,1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122 608,6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118 000,9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118 000,9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118 000,9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603 158,4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 w:val="false"/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9" w:type="dxa"/>
            <w:vAlign w:val="center"/>
            <w:textDirection w:val="lrTb"/>
            <w:noWrap w:val="false"/>
          </w:tcPr>
          <w:p>
            <w:pPr>
              <w:pStyle w:val="9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(налоговые расходы)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4212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4212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4212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  <w:lang w:val="en-US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4212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  <w:lang w:val="en-US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4212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  <w:lang w:val="en-US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21061,0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 w:val="false"/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98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9" w:type="dxa"/>
            <w:vAlign w:val="center"/>
            <w:textDirection w:val="lrTb"/>
            <w:noWrap w:val="false"/>
          </w:tcPr>
          <w:p>
            <w:pPr>
              <w:pStyle w:val="9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города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(неналоговые меры поддер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2443,1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2607,2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2714,1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2825,4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2938,4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8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13528,2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2. Раздел «Стратегические приоритеты» муниципальной программы «Экономическое развитие города Перми» </w:t>
      </w:r>
      <w:r>
        <w:rPr>
          <w:rFonts w:eastAsia="Calibri"/>
          <w:bCs/>
          <w:sz w:val="28"/>
          <w:szCs w:val="28"/>
          <w:lang w:eastAsia="en-US"/>
        </w:rPr>
        <w:br/>
        <w:t xml:space="preserve">изложить в следующей редакции: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20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jc w:val="center"/>
        <w:spacing w:line="238" w:lineRule="exact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«СТРАТЕГИЧЕСКИЕ ПРИОРИТЕТЫ</w:t>
      </w: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jc w:val="center"/>
        <w:spacing w:line="238" w:lineRule="exact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муниципальной программы «Экономическое развитие города Перми»</w:t>
      </w: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1.1. Оценка текущего состояния сферы реализации программы</w:t>
      </w: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</w:p>
    <w:p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Реализация муниципальной программы направлена на достижение цели Плана мероприятий по реализации Страт</w:t>
      </w:r>
      <w:r>
        <w:rPr>
          <w:rFonts w:eastAsia="Calibri"/>
          <w:sz w:val="28"/>
          <w:szCs w:val="28"/>
          <w:lang w:eastAsia="en-US"/>
        </w:rPr>
        <w:t xml:space="preserve">е</w:t>
      </w:r>
      <w:r>
        <w:rPr>
          <w:rFonts w:eastAsia="Calibri"/>
          <w:sz w:val="28"/>
          <w:szCs w:val="28"/>
          <w:lang w:eastAsia="en-US"/>
        </w:rPr>
        <w:t xml:space="preserve">гии социально-экономического развития муниципального образования город Пермь </w:t>
      </w:r>
      <w:r>
        <w:rPr>
          <w:sz w:val="28"/>
          <w:szCs w:val="28"/>
        </w:rPr>
        <w:t xml:space="preserve">до 2030 года на период </w:t>
      </w:r>
      <w:r>
        <w:rPr>
          <w:sz w:val="28"/>
          <w:szCs w:val="28"/>
        </w:rPr>
        <w:br/>
        <w:t xml:space="preserve">2022-2026 годов, утвержденного решением Пермской городской Думы от 26 октября 2021 г. № 232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Текущее состояние отрасли.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5"/>
        <w:ind w:firstLine="720"/>
        <w:jc w:val="both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Оборот крупных и средних организаций в 2024 году составил 1679310,9 млн. руб., или 120,0 % к уровню </w:t>
      </w:r>
      <w:r>
        <w:rPr>
          <w:color w:val="000000"/>
          <w:sz w:val="28"/>
          <w:szCs w:val="28"/>
        </w:rPr>
        <w:br/>
        <w:t xml:space="preserve">предыдущего года.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65"/>
        <w:ind w:firstLine="720"/>
        <w:jc w:val="both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Объем отгруженных товаров собственного производства, выполненных работ и услуг в 2024 году составил 1006761,5 млн. руб., или 119,7 % к уровню 2023 года.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62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Среднемесячная номинальная начисленная заработная плата работников крупных и средних организаций города за январь-декабрь 2024 года составила 88 128,8 руб., или 118,0 % к уровню предыдущего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ind w:firstLine="72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инвестиций в основной капитал в 2024 году за счет всех источников финансирования по городу Перми сост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вил 336,0 млрд. руб., увеличившись на 62,4 % по отношению к предыдущему году.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ind w:firstLine="72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объему инвестиций в основной капитал на душу населения по итогам 2024 года город Пермь находится на 2 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 среди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городов-миллионников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(в 2023 году – 4 место, в 2022 году – 5 место).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ind w:firstLine="72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Содействие развитию промышленного потенциала и реализации кластерной политики обеспечивается за счет стим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лирования внедрения передовых управленческих, организационных и технологических решений для повышения произв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дительности труда и содействия в расширении кооперационных связей крупных и малых предприятий.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ind w:firstLine="720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поддержки промышленных предприятий города и повышения производительности труда оказывается по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держка при подготовке кадров, направленная на обучение управленческого звена предприятий, путем предоставления су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сидии некоммерческим организациям, не являющимся государственными (муниципальными) учреждениями, связанной с оказанием информационно-консультационной поддержки местным товаропроизводителям в виде организации и провед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ния конференций, осуществляется информационно-методологическое сопровождение участия крупных и средних пре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приятий базовых </w:t>
      </w:r>
      <w:r>
        <w:rPr>
          <w:rFonts w:ascii="Times New Roman" w:hAnsi="Times New Roman" w:cs="Times New Roman"/>
          <w:sz w:val="28"/>
          <w:szCs w:val="28"/>
        </w:rPr>
        <w:t xml:space="preserve">несырьевых</w:t>
      </w:r>
      <w:r>
        <w:rPr>
          <w:rFonts w:ascii="Times New Roman" w:hAnsi="Times New Roman" w:cs="Times New Roman"/>
          <w:sz w:val="28"/>
          <w:szCs w:val="28"/>
        </w:rPr>
        <w:t xml:space="preserve"> отраслей экономики города Перми в национальном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проекте</w:t>
      </w:r>
      <w:r>
        <w:rPr>
          <w:rFonts w:ascii="Times New Roman" w:hAnsi="Times New Roman" w:cs="Times New Roman"/>
          <w:sz w:val="28"/>
          <w:szCs w:val="28"/>
        </w:rPr>
        <w:t xml:space="preserve"> «Производительность труда», оказывается информационная поддержка субъектам малого и среднего бизнеса по вопросам участия в промышленной ко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перации и взаимодействия с представителями крупных промышленных предприятий в сфере производства, содействие в вовлечении предприятий (организаций) в промышленную кооперацию.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благоприятной инвестиционной среды осуществляется посредством продвижения Перми в качестве территории для инвестиций, содействия развитию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муниципально-частного</w:t>
      </w:r>
      <w:r>
        <w:rPr>
          <w:rFonts w:ascii="Times New Roman" w:hAnsi="Times New Roman" w:cs="Times New Roman"/>
          <w:sz w:val="28"/>
          <w:szCs w:val="28"/>
        </w:rPr>
        <w:t xml:space="preserve"> партнерства и развитию туристического поте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циала города.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реализации муниципальной политики в части развития экономики на территории города Перми реализуются приоритетные инвестиционные проекты с целью повышения инвестиционного потенциала города Перми в рамках дейс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вующего законодательства.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Продвижение Перми реализуется путем организации мероприятий, направленных на создание благоприятного инв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стиционного климата для реализации проектов и привлечения инвестиций в город Пермь, а также совместной работы с Агентством инвестиционного развития Пермского края и ведущими российскими некоммерческими организациями в о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ласти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муниципально-частного</w:t>
      </w:r>
      <w:r>
        <w:rPr>
          <w:rFonts w:ascii="Times New Roman" w:hAnsi="Times New Roman" w:cs="Times New Roman"/>
          <w:sz w:val="28"/>
          <w:szCs w:val="28"/>
        </w:rPr>
        <w:t xml:space="preserve"> партнерства.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содействия в развитии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муниципально-частного</w:t>
      </w:r>
      <w:r>
        <w:rPr>
          <w:rFonts w:ascii="Times New Roman" w:hAnsi="Times New Roman" w:cs="Times New Roman"/>
          <w:sz w:val="28"/>
          <w:szCs w:val="28"/>
        </w:rPr>
        <w:t xml:space="preserve"> партнерства формируются максимально прозрачные мех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низмы привлечения частных инвесторов путем публикации перечня объектов, готовых к реализации, а также сопровожд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ния реализации проектов по принципу «одного окна».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малого и среднего предпринимательства осуществляется за счет развития инфр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структуры для поддержки малого и среднего предпринимательства и популяризации предпринимательства. По состоянию </w:t>
      </w:r>
      <w:r>
        <w:rPr>
          <w:rFonts w:ascii="Times New Roman" w:hAnsi="Times New Roman" w:cs="Times New Roman"/>
          <w:sz w:val="28"/>
          <w:szCs w:val="28"/>
        </w:rPr>
        <w:t xml:space="preserve">на 10 января 2025 г. количество субъектов малого и среднего предпринимательства (далее – СМСП) составляет 61 152 ед. Механизмами реализации данных задач являются информационная, консультативная, имущественная и финансовая по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держка предпринимателей.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16" w:tooltip="https://login.consultant.ru/link/?req=doc&amp;base=LAW&amp;n=477368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24 июля 2007 г. № 209-ФЗ «</w:t>
      </w:r>
      <w:r>
        <w:rPr>
          <w:rFonts w:ascii="Times New Roman" w:hAnsi="Times New Roman" w:cs="Times New Roman"/>
          <w:sz w:val="28"/>
          <w:szCs w:val="28"/>
        </w:rPr>
        <w:t xml:space="preserve">О развитии малого и среднего предприним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тельства в Российской Федерации», национальным проектом «Малое и среднее предпринимательство и поддержка инд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видуальной предпринимательской инициативы» реализуются мероприятия по стимулированию малого и среднего пре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принимательства. Информационная и консультационная поддержка осуществляется в форме индивидуальных консульт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ций, </w:t>
      </w:r>
      <w:r>
        <w:rPr>
          <w:rFonts w:ascii="Times New Roman" w:hAnsi="Times New Roman" w:cs="Times New Roman"/>
          <w:sz w:val="28"/>
          <w:szCs w:val="28"/>
        </w:rPr>
        <w:t xml:space="preserve">онлайн-формате</w:t>
      </w:r>
      <w:r>
        <w:rPr>
          <w:rFonts w:ascii="Times New Roman" w:hAnsi="Times New Roman" w:cs="Times New Roman"/>
          <w:sz w:val="28"/>
          <w:szCs w:val="28"/>
        </w:rPr>
        <w:t xml:space="preserve">, тренингов, семинаров, курсов по организации и ведению предпринимательской деятельности, в том числе построению </w:t>
      </w:r>
      <w:r>
        <w:rPr>
          <w:rFonts w:ascii="Times New Roman" w:hAnsi="Times New Roman" w:cs="Times New Roman"/>
          <w:sz w:val="28"/>
          <w:szCs w:val="28"/>
        </w:rPr>
        <w:t xml:space="preserve">бизнес-моделей</w:t>
      </w:r>
      <w:r>
        <w:rPr>
          <w:rFonts w:ascii="Times New Roman" w:hAnsi="Times New Roman" w:cs="Times New Roman"/>
          <w:sz w:val="28"/>
          <w:szCs w:val="28"/>
        </w:rPr>
        <w:t xml:space="preserve">. На базе муниципального казенного учреждения «Пермский бизнес-инкубатор» пров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дятся мероприятия, направленные на поддержку малого и среднего предпринимательства, в том числе совместно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Style w:val="971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Аген</w:t>
      </w:r>
      <w:r>
        <w:rPr>
          <w:rStyle w:val="971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т</w:t>
      </w:r>
      <w:r>
        <w:rPr>
          <w:rStyle w:val="971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ством по развитию малого и среднего предпринимательства Пермского края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Фондом содействия инновациям, Пермским фондом развития предпринимательства.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популяризации предпринимательства осуществляется информационная кампания, а также выявление сп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собностей и мотивации к созданию собственного бизнеса у людей, имеющих предпринимательский потенциал.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субъектов малого и среднего предпринимательства города Перми</w:t>
      </w:r>
      <w:r>
        <w:rPr>
          <w:rFonts w:ascii="Times New Roman" w:hAnsi="Times New Roman" w:cs="Times New Roman"/>
          <w:sz w:val="28"/>
          <w:szCs w:val="28"/>
        </w:rPr>
        <w:t xml:space="preserve"> проводятся семинары по программам Фонда развития инноваций, реализующим программы инновационного развития, направленные на создание новых и развитие действующих высокотехнологичных компаний и коммерциализацию результатов научно-технической деятельности. С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гласно информации, представленной Фондом содействия инновациям, в 2025 году Пермский край занял пятое место по количеству поданных заявок к участию в программе «Студенческий </w:t>
      </w:r>
      <w:r>
        <w:rPr>
          <w:rFonts w:ascii="Times New Roman" w:hAnsi="Times New Roman" w:cs="Times New Roman"/>
          <w:sz w:val="28"/>
          <w:szCs w:val="28"/>
        </w:rPr>
        <w:t xml:space="preserve">стартап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Традиционно проводятся форумы «Дни пермского бизнеса» и «Империя красоты», приуроченные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дню российского предпринимателя. В течение года организуются образовательные мероприятия для субъектов малого и среднего предпр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нимательства в форме </w:t>
      </w:r>
      <w:r>
        <w:rPr>
          <w:rFonts w:ascii="Times New Roman" w:hAnsi="Times New Roman" w:cs="Times New Roman"/>
          <w:sz w:val="28"/>
          <w:szCs w:val="28"/>
        </w:rPr>
        <w:t xml:space="preserve">вебинаров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бизнес-игр</w:t>
      </w:r>
      <w:r>
        <w:rPr>
          <w:rFonts w:ascii="Times New Roman" w:hAnsi="Times New Roman" w:cs="Times New Roman"/>
          <w:sz w:val="28"/>
          <w:szCs w:val="28"/>
        </w:rPr>
        <w:t xml:space="preserve">, круглых столов, дискуссий от экспертов и </w:t>
      </w:r>
      <w:r>
        <w:rPr>
          <w:rFonts w:ascii="Times New Roman" w:hAnsi="Times New Roman" w:cs="Times New Roman"/>
          <w:sz w:val="28"/>
          <w:szCs w:val="28"/>
        </w:rPr>
        <w:t xml:space="preserve">топовых</w:t>
      </w:r>
      <w:r>
        <w:rPr>
          <w:rFonts w:ascii="Times New Roman" w:hAnsi="Times New Roman" w:cs="Times New Roman"/>
          <w:sz w:val="28"/>
          <w:szCs w:val="28"/>
        </w:rPr>
        <w:t xml:space="preserve"> спикеров, обучающих мероприятий. Спикерами на мероприятиях выступают успешные предприниматели, </w:t>
      </w:r>
      <w:r>
        <w:rPr>
          <w:rFonts w:ascii="Times New Roman" w:hAnsi="Times New Roman" w:cs="Times New Roman"/>
          <w:sz w:val="28"/>
          <w:szCs w:val="28"/>
        </w:rPr>
        <w:t xml:space="preserve">блогеры</w:t>
      </w:r>
      <w:r>
        <w:rPr>
          <w:rFonts w:ascii="Times New Roman" w:hAnsi="Times New Roman" w:cs="Times New Roman"/>
          <w:sz w:val="28"/>
          <w:szCs w:val="28"/>
        </w:rPr>
        <w:t xml:space="preserve">, представители власти фед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рального и краевого уровней.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Потребительский рынок города Перми хар</w:t>
      </w:r>
      <w:r>
        <w:rPr>
          <w:rFonts w:ascii="Times New Roman" w:hAnsi="Times New Roman" w:cs="Times New Roman"/>
          <w:sz w:val="28"/>
          <w:szCs w:val="28"/>
        </w:rPr>
        <w:t xml:space="preserve">актеризуется стабильностью, высокой предпринимательской активностью, устойчивой динамикой развития. К положительным тенденциям относится открытие предприятий современного формата с широким выбором товаров и услуг и максимальными удобствами для покупателей.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потребительского рынка осуществляется путем развития общедоступной сети предприятий общественного питания, включая сеть быстрого питания, повышения социальной ориентации торговли, а также повышения привлек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тельности торговой деятельности в удаленных районах города, содействия в развитии продаж фермерской продукции, проведения ярмарок и создания условий для обеспечения жителей города Перми услугами торговли, общественного пит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ния, бытового обслуживания.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Сфера потребительского рынка по состоянию на 01 января 2025 г. включает 9814 объектов, в том числе: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стационарная торговая сеть – 4652;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нестационарная торговая сеть – 1370;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рынки – 2;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питание – 1211;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бытовое обслуживание – 2579.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сегодняшний день фактическое количество стационарных торговых объектов в 1,5 раза превышает норматив м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нимальной обеспеченности населения площадью (количеством) стационарных торговых объектов, установленный по г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роду Перми (норматив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2986 ед.).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2024 года площадь торговых залов магазинов Перми увеличилась на 2,1 % по сравнению с 2023 годом и составила 1 595,6 тыс. кв. 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2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Помимо увеличения количества новых торговых объектов необходимо отметить рост уровня их комфортности, о</w:t>
      </w:r>
      <w:r>
        <w:rPr>
          <w:rFonts w:ascii="Times New Roman" w:hAnsi="Times New Roman"/>
          <w:sz w:val="28"/>
          <w:szCs w:val="28"/>
        </w:rPr>
        <w:t xml:space="preserve">т</w:t>
      </w:r>
      <w:r>
        <w:rPr>
          <w:rFonts w:ascii="Times New Roman" w:hAnsi="Times New Roman"/>
          <w:sz w:val="28"/>
          <w:szCs w:val="28"/>
        </w:rPr>
        <w:t xml:space="preserve">вечающий современным требованиям архитектурных, дизайнерских решений, с применением высокотехнологичного об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рудования, с широким выбором товаров и максимальными удобствами для покупателей.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Начиная с февраля 2022 года, российский рынок пережил массовый уход западных брендов. Из-за изменения геоп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литической обстановки Россию покинули около 600 западных фирм. Начало специал</w:t>
      </w:r>
      <w:r>
        <w:rPr>
          <w:rFonts w:ascii="Times New Roman" w:hAnsi="Times New Roman"/>
          <w:sz w:val="28"/>
          <w:szCs w:val="28"/>
        </w:rPr>
        <w:t xml:space="preserve">ьной военной операции в феврале 2022 года радикально поменяло ситуацию на российском рынке, лишив часть отечественных предпринимателей западных клиентов и поставщиков. В сложившейся ситуации на российский рынок стали заходить компании из Ирана, Китая, Каза</w:t>
      </w:r>
      <w:r>
        <w:rPr>
          <w:rFonts w:ascii="Times New Roman" w:hAnsi="Times New Roman"/>
          <w:sz w:val="28"/>
          <w:szCs w:val="28"/>
        </w:rPr>
        <w:t xml:space="preserve">х</w:t>
      </w:r>
      <w:r>
        <w:rPr>
          <w:rFonts w:ascii="Times New Roman" w:hAnsi="Times New Roman"/>
          <w:sz w:val="28"/>
          <w:szCs w:val="28"/>
        </w:rPr>
        <w:t xml:space="preserve">стана, Белоруссии, Южной Кореи, ОАЭ, Турции, Индии.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Вместе с тем, стоит отметить рост количества пунктов выдачи заказов на территории города, что обуславливается цифровой трансформацией экономики. Обеспечение населения доступом в Интернет способствовало в последние годы а</w:t>
      </w:r>
      <w:r>
        <w:rPr>
          <w:sz w:val="28"/>
          <w:szCs w:val="28"/>
          <w:shd w:val="clear" w:color="auto" w:fill="ffffff"/>
        </w:rPr>
        <w:t xml:space="preserve">к</w:t>
      </w:r>
      <w:r>
        <w:rPr>
          <w:sz w:val="28"/>
          <w:szCs w:val="28"/>
          <w:shd w:val="clear" w:color="auto" w:fill="ffffff"/>
        </w:rPr>
        <w:t xml:space="preserve">тивному развитию дистанционной или электронной торговли, которая стала н</w:t>
      </w:r>
      <w:r>
        <w:rPr>
          <w:sz w:val="28"/>
          <w:szCs w:val="28"/>
          <w:shd w:val="clear" w:color="auto" w:fill="ffffff"/>
        </w:rPr>
        <w:t xml:space="preserve">овым торговым форматом, повышающим доступность товаров для населения. В настоящее время электронная торговля является одним из самых востребованных торговых форматов без существенных административных барьеров, которые жестко регулировали бы организацию и в</w:t>
      </w:r>
      <w:r>
        <w:rPr>
          <w:sz w:val="28"/>
          <w:szCs w:val="28"/>
          <w:shd w:val="clear" w:color="auto" w:fill="ffffff"/>
        </w:rPr>
        <w:t xml:space="preserve">е</w:t>
      </w:r>
      <w:r>
        <w:rPr>
          <w:sz w:val="28"/>
          <w:szCs w:val="28"/>
          <w:shd w:val="clear" w:color="auto" w:fill="ffffff"/>
        </w:rPr>
        <w:t xml:space="preserve">дение электронной торговли.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962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Сфера общественного питания играет все возрастающую роль в жизни современного общества и каждого человека.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Для города Перми – это динамично развивающаяся сфера, ежегодно </w:t>
      </w:r>
      <w:r>
        <w:rPr>
          <w:rFonts w:ascii="Times New Roman" w:hAnsi="Times New Roman"/>
          <w:sz w:val="28"/>
          <w:szCs w:val="28"/>
        </w:rPr>
        <w:t xml:space="preserve">растет количество предприятий общественного пит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ния на территории города, уровень обслуживания, разнообразие типов предприятий, ежегодно дополняя их перечень н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выми объектами.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2024 года оборот розничной торговли составил 265,7 млрд. руб., что на 22,2 % выше уровня 2023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Оборот общественного питания в 2024 году составил 6318,1 млн. руб., что на 31,8 % выше уровня 2023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туризма является одной из приоритетных задач.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по развитию туризма реализуются с учетом стратегических предложений, разработанных Министерством по туризму Пермского края, и напра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лены на создание и развитие доступной и комфортной туристической инфраструктуры, формирование новых комплексных конкурентоспособных туристских продуктов города, продвижение туристического потенциала города на всероссийском и мировом уровнях.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развития туризма и туристической деятельности на территории города Перми действует Координацион</w:t>
      </w:r>
      <w:r>
        <w:rPr>
          <w:rFonts w:ascii="Times New Roman" w:hAnsi="Times New Roman" w:cs="Times New Roman"/>
          <w:sz w:val="28"/>
          <w:szCs w:val="28"/>
        </w:rPr>
        <w:t xml:space="preserve">ный совет по туризму и туристской деятельности в городе Перми. В состав Координационного совета включены представители администрации города Перми, Министерства по туризму  Пермского края, общественных организаций, предпринимателей, занятых в сфере туризма.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ind w:firstLine="720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направления «Развитие туризма и туристической деятельности на терр</w:t>
      </w:r>
      <w:r>
        <w:rPr>
          <w:rFonts w:ascii="Times New Roman" w:hAnsi="Times New Roman" w:cs="Times New Roman"/>
          <w:sz w:val="28"/>
          <w:szCs w:val="28"/>
        </w:rPr>
        <w:t xml:space="preserve">итории города Перми»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>
        <w:rPr>
          <w:rFonts w:ascii="Times New Roman" w:hAnsi="Times New Roman" w:cs="Times New Roman"/>
          <w:sz w:val="28"/>
          <w:szCs w:val="28"/>
        </w:rPr>
        <w:t xml:space="preserve">льготы по туристическому налогу отдельным категориям физических лиц (решение Пермской городской Думы от 22 октября 2024 г. № 175 «Об установлении и введении в действие туристического налога на территории города Перми»):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лицам, имеющим регистрацию по месту жительства или по месту пребывания на территории Пермского края;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лицам в возрасте до 18 лет.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spacing w:line="240" w:lineRule="exact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1.2. Стратегические приоритеты и цели в сфере реализации муниципальной программы. </w:t>
      </w: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jc w:val="center"/>
        <w:spacing w:line="240" w:lineRule="exact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Сведения о взаимосвязи со стратегическими приоритетами, целями и показателями</w:t>
      </w: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jc w:val="center"/>
        <w:spacing w:line="240" w:lineRule="exact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государственных программ Пермского края</w:t>
      </w: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jc w:val="center"/>
        <w:spacing w:line="240" w:lineRule="exact"/>
      </w:pPr>
      <w:r/>
      <w:r/>
    </w:p>
    <w:p>
      <w:pPr>
        <w:ind w:firstLine="709"/>
        <w:jc w:val="both"/>
        <w:spacing w:line="259" w:lineRule="auto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Цели социально-экономического развития города Перми определены в соответствии со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Стратегией социально-экономического развития муниципального образования город Пермь до 2030 года, утвержденной решением Пермской г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о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родской Думы от 22 апреля 2014 г. № 85.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ind w:firstLine="709"/>
        <w:jc w:val="both"/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Стратегической целью функционально-целевого направления «Экономический рост» является обеспечение </w:t>
      </w:r>
      <w:r>
        <w:rPr>
          <w:sz w:val="28"/>
          <w:szCs w:val="28"/>
        </w:rPr>
        <w:br/>
        <w:t xml:space="preserve">сбалансированного экономического развития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59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Планом мероприятий по реализации Стратегии социально-экономического развития муниципального образования город Пермь до 2030 </w:t>
      </w:r>
      <w:r>
        <w:rPr>
          <w:rFonts w:eastAsia="Calibri"/>
          <w:sz w:val="28"/>
          <w:szCs w:val="28"/>
        </w:rPr>
        <w:t xml:space="preserve">года, </w:t>
      </w:r>
      <w:r>
        <w:rPr>
          <w:rFonts w:eastAsia="Calibri"/>
          <w:sz w:val="28"/>
          <w:szCs w:val="28"/>
        </w:rPr>
        <w:t xml:space="preserve">на период 2022-2026 годов</w:t>
      </w:r>
      <w:r>
        <w:rPr>
          <w:rFonts w:eastAsia="Calibri"/>
          <w:sz w:val="28"/>
          <w:szCs w:val="28"/>
        </w:rPr>
        <w:t xml:space="preserve">,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утвержденным</w:t>
      </w:r>
      <w:r>
        <w:rPr>
          <w:rFonts w:eastAsia="Calibri"/>
          <w:sz w:val="28"/>
          <w:szCs w:val="28"/>
        </w:rPr>
        <w:t xml:space="preserve"> решением Пермской городской Думы 26 октября 2021 г. № 232, определены следующие механизмы реализации функционально-целевого направления «Экономический рост»: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9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содействия предприятиям при реализации проектов по повышению производительности труда;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популяризация положительного опыта реализации мероприятий по повышению производительности труда на пре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приятиях города Перми;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оказание поддержки при подготовке кадров, направленной на обучение управленческого звена организаций участн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ков национального проекта «Производительность труда»;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9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содействие в вовлечении предприятий (организаций) в промышленную кооперацию;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продвижение механизма </w:t>
      </w:r>
      <w:r>
        <w:rPr>
          <w:sz w:val="28"/>
          <w:szCs w:val="28"/>
        </w:rPr>
        <w:t xml:space="preserve">субконтрактации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и публикация перечня объектов, строительство/реконструкция которых может быть осуществлено </w:t>
      </w:r>
      <w:r>
        <w:rPr>
          <w:rFonts w:ascii="Times New Roman" w:hAnsi="Times New Roman" w:cs="Times New Roman"/>
          <w:sz w:val="28"/>
          <w:szCs w:val="28"/>
        </w:rPr>
        <w:br/>
        <w:t xml:space="preserve">с привлечением частных инвесторов, на инвестиционном портале города Перми в информационно-телекоммуникационной сети Интернет;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участников рынка актуальной информацией о проектах, возможных к реализации на территории города Перми на основе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муниципально-частного</w:t>
      </w:r>
      <w:r>
        <w:rPr>
          <w:rFonts w:ascii="Times New Roman" w:hAnsi="Times New Roman" w:cs="Times New Roman"/>
          <w:sz w:val="28"/>
          <w:szCs w:val="28"/>
        </w:rPr>
        <w:t xml:space="preserve"> партнерства, концессионных соглашений;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сопровождение инвестиционного проекта по принципу «одного окна»;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9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сотрудничество с некоммерческими организациями в области государственно-частного партнерства/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муниципально-частного</w:t>
      </w:r>
      <w:r>
        <w:rPr>
          <w:rFonts w:ascii="Times New Roman" w:hAnsi="Times New Roman" w:cs="Times New Roman"/>
          <w:sz w:val="28"/>
          <w:szCs w:val="28"/>
        </w:rPr>
        <w:t xml:space="preserve"> партнерства в целях продвижения инициатив города Перми в сфере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муниципально-частного</w:t>
      </w:r>
      <w:r>
        <w:rPr>
          <w:rFonts w:ascii="Times New Roman" w:hAnsi="Times New Roman" w:cs="Times New Roman"/>
          <w:sz w:val="28"/>
          <w:szCs w:val="28"/>
        </w:rPr>
        <w:t xml:space="preserve"> партнерства;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взаимодействие с Агентством инвестиционного развития Пермского края по поиску и привлечению российских </w:t>
      </w:r>
      <w:r>
        <w:rPr>
          <w:rFonts w:ascii="Times New Roman" w:hAnsi="Times New Roman" w:cs="Times New Roman"/>
          <w:sz w:val="28"/>
          <w:szCs w:val="28"/>
        </w:rPr>
        <w:br/>
        <w:t xml:space="preserve">и иностранных инвесторов;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участие в выставочных мероприятиях;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содействие формированию туристических предложений и проведению информационной кампании по их продвиж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contextualSpacing w:val="0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оказание содействия туроператорам в разработке туристических предложений;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contextualSpacing w:val="0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популяризация города Перми как привлекательного объекта историко-культурного и событийного туризма;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contextualSpacing w:val="0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создание событийного календаря на территории города Перми с размещением его в информационно-телекоммуникационной сети Интернет;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contextualSpacing w:val="0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участие в международных, общероссийских и межрегиональных мероприятиях, конференциях, конгрессах, выставках, </w:t>
      </w:r>
      <w:r>
        <w:rPr>
          <w:rFonts w:ascii="Times New Roman" w:hAnsi="Times New Roman" w:cs="Times New Roman"/>
          <w:sz w:val="28"/>
          <w:szCs w:val="28"/>
        </w:rPr>
        <w:t xml:space="preserve">ярмарках в сфере туризма;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contextualSpacing w:val="0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содействие в разработке городской навигации в сфере туризма;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540"/>
        <w:jc w:val="both"/>
        <w:widowControl/>
        <w:rPr>
          <w:rFonts w:eastAsia="Calibri"/>
          <w:sz w:val="28"/>
          <w:szCs w:val="28"/>
        </w:rPr>
        <w:suppressLineNumbers w:val="0"/>
      </w:pPr>
      <w:r>
        <w:rPr>
          <w:sz w:val="28"/>
          <w:szCs w:val="28"/>
        </w:rPr>
        <w:t xml:space="preserve">содействие в вовлечении и поддержка малого и среднего предпринимательства в развитии туристического сектора;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962"/>
        <w:contextualSpacing w:val="0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информационной и консультационной поддержки субъектам малого и среднего предпринимательства;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contextualSpacing w:val="0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имущественной поддержки субъектам малого и среднего предпринимательства;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540"/>
        <w:jc w:val="both"/>
        <w:widowControl/>
        <w:rPr>
          <w:rFonts w:eastAsia="Calibri"/>
          <w:sz w:val="28"/>
          <w:szCs w:val="28"/>
        </w:rPr>
        <w:suppressLineNumbers w:val="0"/>
      </w:pPr>
      <w:r>
        <w:rPr>
          <w:sz w:val="28"/>
          <w:szCs w:val="28"/>
        </w:rPr>
        <w:t xml:space="preserve">предоставление финансовой поддержки субъектам малого и среднего предпринимательства;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962"/>
        <w:contextualSpacing w:val="0"/>
        <w:ind w:firstLine="540"/>
        <w:jc w:val="both"/>
        <w:widowControl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реализация информационной кампании по популяризации предпринимательства, включающая продвижение образа предпринимателя в информационно-телекоммуникационной сети Интернет;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540"/>
        <w:jc w:val="both"/>
        <w:widowControl/>
        <w:rPr>
          <w:rFonts w:eastAsia="Calibri"/>
          <w:sz w:val="28"/>
          <w:szCs w:val="28"/>
        </w:rPr>
        <w:suppressLineNumbers w:val="0"/>
      </w:pPr>
      <w:r>
        <w:rPr>
          <w:sz w:val="28"/>
          <w:szCs w:val="28"/>
        </w:rPr>
        <w:t xml:space="preserve">выявление предпринимательских способн</w:t>
      </w:r>
      <w:r>
        <w:rPr>
          <w:sz w:val="28"/>
          <w:szCs w:val="28"/>
        </w:rPr>
        <w:t xml:space="preserve">остей и мотивации к созданию собственного бизнеса у лиц, имеющих пре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принимательский потенциал;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9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общедоступной сети предприятий общественного питания, включая сеть быстрого питания;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социальной ориентации торговли;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привлекательности торговой деятельности в удаленных районах города Перми;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содействие развитию продаж фермерской (экологически чистой) продукции;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 проведение ярмарок;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создание условий для обеспечения жителей города Перми услугами торговли, общественного питания, бытового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служивания.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851"/>
        <w:jc w:val="center"/>
        <w:spacing w:line="240" w:lineRule="exact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1.3. Задачи муниципального управления, способы их эффективного решения в отрасли экономического </w:t>
      </w: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ind w:firstLine="851"/>
        <w:jc w:val="center"/>
        <w:spacing w:line="240" w:lineRule="exact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развития в сфере муниципального управления</w:t>
      </w: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цели муниципальной программы по обеспечению сбалансированного экономического развития 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рода Перми предусмотрены следующие задачи муниципального управления: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2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Содействие развитию промышленного потенциала и реализации кластерной политики.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Формирование благоприятной инвестиционной среды.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Создание условий для развития малого и среднего предпринимательства.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Развитие инновационного предпринимательства.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2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Развитие потребительского рынка.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Содействие развитию туристического потенциала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Решение указанных задач обеспечивается посредством реализации системы мероприятий, предусмотренных ко</w:t>
      </w:r>
      <w:r>
        <w:rPr>
          <w:rFonts w:eastAsia="Calibri"/>
          <w:sz w:val="28"/>
          <w:szCs w:val="28"/>
          <w:lang w:eastAsia="en-US"/>
        </w:rPr>
        <w:t xml:space="preserve">м</w:t>
      </w:r>
      <w:r>
        <w:rPr>
          <w:rFonts w:eastAsia="Calibri"/>
          <w:sz w:val="28"/>
          <w:szCs w:val="28"/>
          <w:lang w:eastAsia="en-US"/>
        </w:rPr>
        <w:t xml:space="preserve">плексами процессных мероприятий </w:t>
      </w:r>
      <w:r>
        <w:rPr>
          <w:sz w:val="28"/>
          <w:szCs w:val="28"/>
        </w:rPr>
        <w:t xml:space="preserve">«Формирование благоприятной инвестиционной среды, развитие малого и среднего предпринимательства», «Развитие потребительского рынка и туризма», «Обеспечение деятельности департамента экон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мики и промышленной политики администрации города Перми».».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</w:rPr>
      </w:pPr>
      <w:r>
        <w:rPr>
          <w:bCs/>
          <w:iCs/>
          <w:sz w:val="28"/>
        </w:rPr>
        <w:t xml:space="preserve">3. Р</w:t>
      </w:r>
      <w:r>
        <w:rPr>
          <w:sz w:val="28"/>
        </w:rPr>
        <w:t xml:space="preserve">аздел «Паспорт комплекса процессных мероприятий 1 «Формирование благоприятной инвестиционной среды, развитие малого и среднего предпринимательства» изложить в следующей редакции: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38" w:lineRule="exact"/>
        <w:rPr>
          <w:b/>
          <w:sz w:val="28"/>
        </w:rPr>
      </w:pPr>
      <w:r>
        <w:rPr>
          <w:b/>
          <w:sz w:val="28"/>
        </w:rPr>
        <w:t xml:space="preserve">«ПАСПОРТ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38" w:lineRule="exact"/>
        <w:rPr>
          <w:b/>
          <w:sz w:val="28"/>
        </w:rPr>
      </w:pPr>
      <w:r>
        <w:rPr>
          <w:b/>
          <w:sz w:val="28"/>
        </w:rPr>
        <w:t xml:space="preserve">комплекса процессных мероприятий 1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38" w:lineRule="exact"/>
        <w:rPr>
          <w:b/>
          <w:sz w:val="28"/>
        </w:rPr>
      </w:pPr>
      <w:r>
        <w:rPr>
          <w:b/>
          <w:sz w:val="28"/>
        </w:rPr>
        <w:t xml:space="preserve">«Формирование благоприятной инвестиционной среды, развитие малого и среднего предпринимательства»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firstLine="720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</w:p>
    <w:tbl>
      <w:tblPr>
        <w:tblW w:w="5012" w:type="pct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577"/>
        <w:gridCol w:w="3809"/>
        <w:gridCol w:w="719"/>
        <w:gridCol w:w="1152"/>
        <w:gridCol w:w="562"/>
        <w:gridCol w:w="741"/>
        <w:gridCol w:w="588"/>
        <w:gridCol w:w="706"/>
        <w:gridCol w:w="733"/>
        <w:gridCol w:w="526"/>
        <w:gridCol w:w="912"/>
        <w:gridCol w:w="243"/>
        <w:gridCol w:w="1155"/>
      </w:tblGrid>
      <w:tr>
        <w:tblPrEx/>
        <w:trPr>
          <w:trHeight w:val="276"/>
        </w:trPr>
        <w:tc>
          <w:tcPr>
            <w:shd w:val="clear" w:color="auto" w:fill="auto"/>
            <w:tcW w:w="262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Ответственный испо</w:t>
            </w:r>
            <w:r>
              <w:rPr>
                <w:color w:val="000000" w:themeColor="text1"/>
                <w:sz w:val="24"/>
                <w:szCs w:val="24"/>
              </w:rPr>
              <w:t xml:space="preserve">л</w:t>
            </w:r>
            <w:r>
              <w:rPr>
                <w:color w:val="000000" w:themeColor="text1"/>
                <w:sz w:val="24"/>
                <w:szCs w:val="24"/>
              </w:rPr>
              <w:t xml:space="preserve">нитель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13"/>
            <w:tcW w:w="12253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Департамент экономики и промышленной политики администрации города Перми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</w:t>
            </w:r>
            <w:r>
              <w:rPr>
                <w:color w:val="000000" w:themeColor="text1"/>
                <w:sz w:val="24"/>
                <w:szCs w:val="24"/>
              </w:rPr>
              <w:t xml:space="preserve">Конюкова</w:t>
            </w:r>
            <w:r>
              <w:rPr>
                <w:color w:val="000000" w:themeColor="text1"/>
                <w:sz w:val="24"/>
                <w:szCs w:val="24"/>
              </w:rPr>
              <w:t xml:space="preserve"> Н.А., начальник департамента экономики и промышленной политики администрации города Перми)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59"/>
        </w:trPr>
        <w:tc>
          <w:tcPr>
            <w:shd w:val="clear" w:color="auto" w:fill="auto"/>
            <w:tcW w:w="2629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Показатели комплекса процессных меропри</w:t>
            </w: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  <w:t xml:space="preserve">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56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375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0"/>
            <w:shd w:val="clear" w:color="auto" w:fill="auto"/>
            <w:tcW w:w="72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8"/>
        </w:trPr>
        <w:tc>
          <w:tcPr>
            <w:tcW w:w="262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5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169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131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14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37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67"/>
        </w:trPr>
        <w:tc>
          <w:tcPr>
            <w:tcW w:w="262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5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57" w:type="dxa"/>
            <w:textDirection w:val="lrTb"/>
            <w:noWrap w:val="false"/>
          </w:tcPr>
          <w:p>
            <w:pPr>
              <w:pStyle w:val="9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Производительность труда в год на одного работника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тыс. руб./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9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чел.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gridSpan w:val="2"/>
            <w:shd w:val="clear" w:color="auto" w:fill="auto"/>
            <w:tcW w:w="1690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2 922,3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1311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141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41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37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67"/>
        </w:trPr>
        <w:tc>
          <w:tcPr>
            <w:tcW w:w="262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5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57" w:type="dxa"/>
            <w:textDirection w:val="lrTb"/>
            <w:noWrap w:val="false"/>
          </w:tcPr>
          <w:p>
            <w:pPr>
              <w:pStyle w:val="9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номинальная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численная заработная плата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ботников крупных и средних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руб.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gridSpan w:val="2"/>
            <w:shd w:val="clear" w:color="auto" w:fill="auto"/>
            <w:tcW w:w="1690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100 020,0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1311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141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41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37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67"/>
        </w:trPr>
        <w:tc>
          <w:tcPr>
            <w:tcW w:w="262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5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57" w:type="dxa"/>
            <w:textDirection w:val="lrTb"/>
            <w:noWrap w:val="false"/>
          </w:tcPr>
          <w:p>
            <w:pPr>
              <w:pStyle w:val="9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соглашений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ципально-частном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партнерстве (далее – МЧП), концессионных соглашений и приоритетных инв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стиционных проектов, включе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в перечень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ед.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gridSpan w:val="2"/>
            <w:shd w:val="clear" w:color="auto" w:fill="auto"/>
            <w:tcW w:w="1690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1311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141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41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37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67"/>
        </w:trPr>
        <w:tc>
          <w:tcPr>
            <w:tcW w:w="262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5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57" w:type="dxa"/>
            <w:textDirection w:val="lrTb"/>
            <w:noWrap w:val="false"/>
          </w:tcPr>
          <w:p>
            <w:pPr>
              <w:pStyle w:val="9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инвестиций в основной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питал (за исключением бюдже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средств) в расчете на 1 жит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тыс. руб.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gridSpan w:val="2"/>
            <w:shd w:val="clear" w:color="auto" w:fill="auto"/>
            <w:tcW w:w="1690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1311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253,5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141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268,5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41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37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62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5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57" w:type="dxa"/>
            <w:textDirection w:val="lrTb"/>
            <w:noWrap w:val="false"/>
          </w:tcPr>
          <w:p>
            <w:pPr>
              <w:pStyle w:val="9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резидентов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ед.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gridSpan w:val="2"/>
            <w:shd w:val="clear" w:color="auto" w:fill="auto"/>
            <w:tcW w:w="1690" w:type="dxa"/>
            <w:textDirection w:val="lrTb"/>
            <w:noWrap w:val="false"/>
          </w:tcPr>
          <w:p>
            <w:pPr>
              <w:pStyle w:val="962"/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1311" w:type="dxa"/>
            <w:textDirection w:val="lrTb"/>
            <w:noWrap w:val="false"/>
          </w:tcPr>
          <w:p>
            <w:pPr>
              <w:pStyle w:val="962"/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1419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19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379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67"/>
        </w:trPr>
        <w:tc>
          <w:tcPr>
            <w:tcW w:w="262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56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757" w:type="dxa"/>
            <w:textDirection w:val="lrTb"/>
            <w:noWrap w:val="false"/>
          </w:tcPr>
          <w:p>
            <w:pPr>
              <w:pStyle w:val="9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самозанятых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тыс. чел.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gridSpan w:val="2"/>
            <w:shd w:val="clear" w:color="auto" w:fill="auto"/>
            <w:tcW w:w="1690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1311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141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41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124,3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37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134,2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14"/>
        </w:trPr>
        <w:tc>
          <w:tcPr>
            <w:shd w:val="clear" w:color="auto" w:fill="auto"/>
            <w:tcW w:w="2629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и источники финансового обеспеч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 комплекса пр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5035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0"/>
            <w:shd w:val="clear" w:color="auto" w:fill="auto"/>
            <w:tcW w:w="72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8"/>
        </w:trPr>
        <w:tc>
          <w:tcPr>
            <w:tcW w:w="262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5035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13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14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66"/>
        </w:trPr>
        <w:tc>
          <w:tcPr>
            <w:tcW w:w="262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503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13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31 856,6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29 451,1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28 760,8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28 760,8</w:t>
            </w:r>
            <w:r/>
          </w:p>
        </w:tc>
        <w:tc>
          <w:tcPr>
            <w:gridSpan w:val="2"/>
            <w:tcW w:w="114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28 760,8</w:t>
            </w:r>
            <w:r/>
          </w:p>
        </w:tc>
        <w:tc>
          <w:tcPr>
            <w:tcW w:w="11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147 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66"/>
        </w:trPr>
        <w:tc>
          <w:tcPr>
            <w:tcW w:w="262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503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13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31 856,6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29 451,1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28 760,8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124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28 760,8</w:t>
            </w:r>
            <w:r/>
          </w:p>
        </w:tc>
        <w:tc>
          <w:tcPr>
            <w:gridSpan w:val="2"/>
            <w:tcW w:w="114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28 760,8</w:t>
            </w:r>
            <w:r/>
          </w:p>
        </w:tc>
        <w:tc>
          <w:tcPr>
            <w:tcW w:w="11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147 590,1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bCs/>
          <w:iCs/>
          <w:sz w:val="28"/>
        </w:rPr>
        <w:t xml:space="preserve">4.</w:t>
      </w:r>
      <w:r>
        <w:rPr>
          <w:sz w:val="28"/>
        </w:rPr>
        <w:t xml:space="preserve"> </w:t>
      </w:r>
      <w:r>
        <w:rPr>
          <w:sz w:val="28"/>
        </w:rPr>
        <w:t xml:space="preserve">Ра</w:t>
      </w:r>
      <w:r>
        <w:rPr>
          <w:sz w:val="28"/>
        </w:rPr>
        <w:t xml:space="preserve">здел «Паспорт комплекса процессных мероприятий 2 «Развитие потребительского рынка и туризма» </w:t>
      </w:r>
      <w:r>
        <w:rPr>
          <w:sz w:val="28"/>
        </w:rPr>
        <w:br/>
        <w:t xml:space="preserve">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/>
          <w:bCs/>
          <w:iCs/>
          <w:sz w:val="28"/>
        </w:rPr>
      </w:pP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  <w:r>
        <w:rPr>
          <w:b/>
          <w:bCs/>
          <w:iCs/>
          <w:sz w:val="28"/>
        </w:rPr>
      </w:r>
    </w:p>
    <w:p>
      <w:pPr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w:t xml:space="preserve">«ПАСПОРТ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w:t xml:space="preserve">комплекса процессных мероприятий 2 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rPr>
          <w:b/>
          <w:bCs/>
          <w:iCs/>
          <w:sz w:val="28"/>
          <w:szCs w:val="28"/>
        </w:rPr>
      </w:pPr>
      <w:r>
        <w:rPr>
          <w:b/>
          <w:sz w:val="28"/>
        </w:rPr>
        <w:t xml:space="preserve">«Развитие потребительского рынка и туризма»</w:t>
      </w:r>
      <w:r>
        <w:rPr>
          <w:b/>
          <w:bCs/>
          <w:iCs/>
          <w:sz w:val="28"/>
          <w:szCs w:val="28"/>
        </w:rPr>
      </w:r>
      <w:r>
        <w:rPr>
          <w:b/>
          <w:bCs/>
          <w:i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5012" w:type="pct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709"/>
        <w:gridCol w:w="4393"/>
        <w:gridCol w:w="718"/>
        <w:gridCol w:w="1126"/>
        <w:gridCol w:w="138"/>
        <w:gridCol w:w="1000"/>
        <w:gridCol w:w="453"/>
        <w:gridCol w:w="688"/>
        <w:gridCol w:w="730"/>
        <w:gridCol w:w="368"/>
        <w:gridCol w:w="1148"/>
        <w:gridCol w:w="1247"/>
      </w:tblGrid>
      <w:tr>
        <w:tblPrEx/>
        <w:trPr>
          <w:trHeight w:val="276"/>
        </w:trPr>
        <w:tc>
          <w:tcPr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2268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Ответственный и</w:t>
            </w:r>
            <w:r>
              <w:rPr>
                <w:color w:val="000000" w:themeColor="text1"/>
                <w:sz w:val="24"/>
                <w:szCs w:val="24"/>
              </w:rPr>
              <w:t xml:space="preserve">с</w:t>
            </w:r>
            <w:r>
              <w:rPr>
                <w:color w:val="000000" w:themeColor="text1"/>
                <w:sz w:val="24"/>
                <w:szCs w:val="24"/>
              </w:rPr>
              <w:t xml:space="preserve">полнитель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12"/>
            <w:tcW w:w="12717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Департамент экономики и промышленной политики администрации города Перми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</w:t>
            </w:r>
            <w:r>
              <w:rPr>
                <w:color w:val="000000" w:themeColor="text1"/>
                <w:sz w:val="24"/>
                <w:szCs w:val="24"/>
              </w:rPr>
              <w:t xml:space="preserve">Конюкова</w:t>
            </w:r>
            <w:r>
              <w:rPr>
                <w:color w:val="000000" w:themeColor="text1"/>
                <w:sz w:val="24"/>
                <w:szCs w:val="24"/>
              </w:rPr>
              <w:t xml:space="preserve"> Н.А., начальник департамента экономики и промышленной политики администрации города Перми)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53"/>
        </w:trPr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Показатели ко</w:t>
            </w: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плекса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 </w:t>
            </w:r>
            <w:r>
              <w:rPr>
                <w:sz w:val="24"/>
                <w:szCs w:val="24"/>
              </w:rPr>
              <w:t xml:space="preserve">изм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9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6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1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26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45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67"/>
        </w:trPr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9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нестационарных торговых объе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(далее – НТО), размещенных в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тах, определенных в Схеме НТО, 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щем количестве мест, определенных Схемой НТО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718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264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453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418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515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67"/>
        </w:trPr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9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рекламных конструкций (далее – РК), установленных в местах, опред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ленных в Схеме РК, в общем количес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 мест, определенных Схемой 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718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264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453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418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515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67"/>
        </w:trPr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9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торговых мест,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ванных в период проведения ярмарок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718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264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45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4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1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67"/>
        </w:trPr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9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размещенных торговых прилавков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718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264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453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418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515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67"/>
        </w:trPr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9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вновь созданных турист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ческих продуктов (нарастающим 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718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264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453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418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515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67"/>
        </w:trPr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9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размещенных лиц в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лективных средствах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718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264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453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357,9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418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515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67"/>
        </w:trPr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9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Прирост численности размещенных лиц в коллективных средствах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718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264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453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418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515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67"/>
        </w:trPr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9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физических лиц в возрасте до 18 лет, получивших льготу по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стическому налогу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718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264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453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418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515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67"/>
        </w:trPr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9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физических лиц, имеющих регистрацию по месту жительства или по месту пребывания на территории Пермского края, получивших льготу по туристическому налогу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718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264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453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418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515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67"/>
        </w:trPr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9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некоммерческих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ций, осуществляющих образовательную деятельность в области торговли,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ственного питания, пищевой промы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ленности, обслуживания населения,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лучивших  скидку по арендной плате муниципального имущества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718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264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453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418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515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14"/>
        </w:trPr>
        <w:tc>
          <w:tcPr>
            <w:shd w:val="clear" w:color="auto" w:fill="auto"/>
            <w:tcW w:w="226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и источн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ки финансового обеспечения ко</w:t>
            </w: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плекса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582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9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68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8"/>
        </w:trPr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5820" w:type="dxa"/>
            <w:vMerge w:val="continue"/>
            <w:textDirection w:val="lrTb"/>
            <w:noWrap w:val="false"/>
          </w:tcPr>
          <w:p>
            <w:pPr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1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14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09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66"/>
        </w:trPr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582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31 338,5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1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24 227,4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14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18 449,6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09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18 449,6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18 449,6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110 914,7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8"/>
        </w:trPr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582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1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31 338,5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1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24 227,4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14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18 449,6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09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18 449,6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4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18 449,6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110 914,7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8"/>
        </w:trPr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582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(налоговые расходы)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4212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138" w:type="dxa"/>
            <w:vAlign w:val="center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4212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1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4212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  <w:lang w:val="en-US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09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4212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  <w:lang w:val="en-US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4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4212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  <w:lang w:val="en-US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47" w:type="dxa"/>
            <w:vAlign w:val="center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21061,0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8"/>
        </w:trPr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582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(неналоговые меры поддер</w:t>
            </w:r>
            <w:r>
              <w:rPr>
                <w:sz w:val="24"/>
                <w:szCs w:val="24"/>
              </w:rPr>
              <w:t xml:space="preserve">ж</w:t>
            </w:r>
            <w:r>
              <w:rPr>
                <w:sz w:val="24"/>
                <w:szCs w:val="24"/>
              </w:rPr>
              <w:t xml:space="preserve">ки)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126" w:type="dxa"/>
            <w:vAlign w:val="center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2443,1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138" w:type="dxa"/>
            <w:vAlign w:val="center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2607,2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1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2714,1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Mar>
              <w:left w:w="4" w:type="dxa"/>
              <w:top w:w="6" w:type="dxa"/>
              <w:right w:w="4" w:type="dxa"/>
              <w:bottom w:w="6" w:type="dxa"/>
            </w:tcMar>
            <w:tcW w:w="109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2825,4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4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2938,4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47" w:type="dxa"/>
            <w:vAlign w:val="center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13528,2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8"/>
        </w:rPr>
      </w:pPr>
      <w:r>
        <w:rPr>
          <w:sz w:val="28"/>
        </w:rPr>
        <w:t xml:space="preserve">5. Раздел «Паспорт комплекса процессных мероприятий 3 «Обеспечение деятельности департамента экономики и промышленной политики администрации города Перми» изложить в следующей редакции: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center"/>
        <w:spacing w:line="238" w:lineRule="exact"/>
        <w:rPr>
          <w:b/>
          <w:sz w:val="28"/>
        </w:rPr>
      </w:pPr>
      <w:r>
        <w:rPr>
          <w:b/>
          <w:sz w:val="28"/>
        </w:rPr>
        <w:t xml:space="preserve">«ПАСПОРТ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38" w:lineRule="exact"/>
        <w:rPr>
          <w:b/>
          <w:sz w:val="28"/>
        </w:rPr>
      </w:pPr>
      <w:r>
        <w:rPr>
          <w:b/>
          <w:sz w:val="28"/>
        </w:rPr>
        <w:t xml:space="preserve">комплекса процессных мероприятий 3 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38" w:lineRule="exact"/>
        <w:rPr>
          <w:b/>
          <w:bCs/>
          <w:iCs/>
          <w:sz w:val="28"/>
          <w:szCs w:val="28"/>
        </w:rPr>
      </w:pPr>
      <w:r>
        <w:rPr>
          <w:b/>
          <w:sz w:val="28"/>
        </w:rPr>
        <w:t xml:space="preserve">«Обеспечение деятельности департамента экономики и промышленной политики администрации города Перми»</w:t>
      </w:r>
      <w:r>
        <w:rPr>
          <w:b/>
          <w:bCs/>
          <w:iCs/>
          <w:sz w:val="28"/>
          <w:szCs w:val="28"/>
        </w:rPr>
      </w:r>
      <w:r>
        <w:rPr>
          <w:b/>
          <w:bCs/>
          <w:iCs/>
          <w:sz w:val="28"/>
          <w:szCs w:val="28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5012" w:type="pct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651"/>
        <w:gridCol w:w="5501"/>
        <w:gridCol w:w="1145"/>
        <w:gridCol w:w="1145"/>
        <w:gridCol w:w="1143"/>
        <w:gridCol w:w="1098"/>
        <w:gridCol w:w="1145"/>
        <w:gridCol w:w="1260"/>
      </w:tblGrid>
      <w:tr>
        <w:tblPrEx/>
        <w:trPr>
          <w:trHeight w:val="276"/>
        </w:trPr>
        <w:tc>
          <w:tcPr>
            <w:shd w:val="clear" w:color="ffffff" w:fill="ffffff"/>
            <w:tcW w:w="2616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Ответственный испо</w:t>
            </w:r>
            <w:r>
              <w:rPr>
                <w:color w:val="000000" w:themeColor="text1"/>
                <w:sz w:val="24"/>
                <w:szCs w:val="24"/>
              </w:rPr>
              <w:t xml:space="preserve">л</w:t>
            </w:r>
            <w:r>
              <w:rPr>
                <w:color w:val="000000" w:themeColor="text1"/>
                <w:sz w:val="24"/>
                <w:szCs w:val="24"/>
              </w:rPr>
              <w:t xml:space="preserve">нитель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gridSpan w:val="7"/>
            <w:tcW w:w="12265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Департамент экономики и промышленной политики администрации города Перми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</w:t>
            </w:r>
            <w:r>
              <w:rPr>
                <w:color w:val="000000" w:themeColor="text1"/>
                <w:sz w:val="24"/>
                <w:szCs w:val="24"/>
              </w:rPr>
              <w:t xml:space="preserve">Конюкова</w:t>
            </w:r>
            <w:r>
              <w:rPr>
                <w:color w:val="000000" w:themeColor="text1"/>
                <w:sz w:val="24"/>
                <w:szCs w:val="24"/>
              </w:rPr>
              <w:t xml:space="preserve"> Н.А., начальник департамента экономики и промышленной политики администрации города Перми)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14"/>
        </w:trPr>
        <w:tc>
          <w:tcPr>
            <w:shd w:val="clear" w:color="ffffff" w:fill="ffffff"/>
            <w:tcW w:w="2616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</w:t>
            </w:r>
            <w:r>
              <w:rPr>
                <w:sz w:val="24"/>
                <w:szCs w:val="24"/>
              </w:rPr>
              <w:br/>
              <w:t xml:space="preserve">и источники финанс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вого обеспечения ко</w:t>
            </w:r>
            <w:r>
              <w:rPr>
                <w:sz w:val="24"/>
                <w:szCs w:val="24"/>
              </w:rPr>
              <w:t xml:space="preserve">м</w:t>
            </w:r>
            <w:r>
              <w:rPr>
                <w:sz w:val="24"/>
                <w:szCs w:val="24"/>
              </w:rPr>
              <w:t xml:space="preserve">плекса процессных м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426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shd w:val="clear" w:color="ffffff" w:fill="ffffff"/>
            <w:tcW w:w="684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98"/>
        </w:trPr>
        <w:tc>
          <w:tcPr>
            <w:tcW w:w="26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426" w:type="dxa"/>
            <w:vMerge w:val="continue"/>
            <w:textDirection w:val="lrTb"/>
            <w:noWrap w:val="false"/>
          </w:tcPr>
          <w:p>
            <w:pPr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12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12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1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08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66"/>
        </w:trPr>
        <w:tc>
          <w:tcPr>
            <w:tcW w:w="26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42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12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63 352,0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12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68 930,1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1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70 790,5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08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70 790,5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70 790,5</w:t>
            </w:r>
            <w:r/>
          </w:p>
        </w:tc>
        <w:tc>
          <w:tcPr>
            <w:tcW w:w="124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344 653,6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8"/>
        </w:trPr>
        <w:tc>
          <w:tcPr>
            <w:tcW w:w="261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42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12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63 352,0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12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68 930,1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12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70 790,5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08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70 790,5</w:t>
            </w:r>
            <w:r/>
          </w:p>
        </w:tc>
        <w:tc>
          <w:tcPr>
            <w:tcW w:w="112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70 790,5</w:t>
            </w:r>
            <w:r/>
          </w:p>
        </w:tc>
        <w:tc>
          <w:tcPr>
            <w:tcW w:w="124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344 653,6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20"/>
        <w:jc w:val="both"/>
        <w:rPr>
          <w:sz w:val="28"/>
        </w:rPr>
      </w:pPr>
      <w:r>
        <w:rPr>
          <w:sz w:val="28"/>
        </w:rPr>
        <w:t xml:space="preserve">6. Раздел «Перечень целевых показателей программы, показателей структурных элементов муниципальной пр</w:t>
      </w:r>
      <w:r>
        <w:rPr>
          <w:sz w:val="28"/>
        </w:rPr>
        <w:t xml:space="preserve">о</w:t>
      </w:r>
      <w:r>
        <w:rPr>
          <w:sz w:val="28"/>
        </w:rPr>
        <w:t xml:space="preserve">граммы «Экономическое развитие города Перми» изложить в следующей редакции: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ind w:firstLine="720"/>
        <w:jc w:val="center"/>
        <w:spacing w:line="238" w:lineRule="exact"/>
        <w:rPr>
          <w:b/>
          <w:sz w:val="28"/>
        </w:rPr>
      </w:pPr>
      <w:r>
        <w:rPr>
          <w:b/>
          <w:sz w:val="28"/>
        </w:rPr>
        <w:t xml:space="preserve">«ПЕРЕЧЕНЬ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firstLine="720"/>
        <w:jc w:val="center"/>
        <w:spacing w:line="238" w:lineRule="exact"/>
        <w:rPr>
          <w:b/>
          <w:sz w:val="28"/>
        </w:rPr>
      </w:pPr>
      <w:r>
        <w:rPr>
          <w:b/>
          <w:sz w:val="28"/>
        </w:rPr>
        <w:t xml:space="preserve">целевых показателей программы, показателей структурных 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firstLine="720"/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</w:rPr>
        <w:t xml:space="preserve">элементов муниципальной программы «Экономическое развитие города Перми»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20"/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4974" w:type="pct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5787"/>
        <w:gridCol w:w="1171"/>
        <w:gridCol w:w="1319"/>
        <w:gridCol w:w="1304"/>
        <w:gridCol w:w="1304"/>
        <w:gridCol w:w="1247"/>
        <w:gridCol w:w="1141"/>
        <w:gridCol w:w="1142"/>
      </w:tblGrid>
      <w:tr>
        <w:tblPrEx/>
        <w:trPr/>
        <w:tc>
          <w:tcPr>
            <w:tcW w:w="55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5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целевого показателя программы,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показателей структурных элементов 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6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 измер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1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ФО (ФП)</w:t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</w:tc>
        <w:tc>
          <w:tcPr>
            <w:gridSpan w:val="5"/>
            <w:tcW w:w="610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Значения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63"/>
        </w:trPr>
        <w:tc>
          <w:tcPr>
            <w:tcW w:w="556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52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6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3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(прогноз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4974" w:type="pct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7"/>
        <w:gridCol w:w="5769"/>
        <w:gridCol w:w="1171"/>
        <w:gridCol w:w="1319"/>
        <w:gridCol w:w="1319"/>
        <w:gridCol w:w="1290"/>
        <w:gridCol w:w="29"/>
        <w:gridCol w:w="1218"/>
        <w:gridCol w:w="1102"/>
        <w:gridCol w:w="39"/>
        <w:gridCol w:w="1141"/>
      </w:tblGrid>
      <w:tr>
        <w:tblPrEx/>
        <w:trPr>
          <w:trHeight w:val="205"/>
          <w:tblHeader/>
        </w:trPr>
        <w:tc>
          <w:tcPr>
            <w:tcW w:w="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57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7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9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2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14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4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12"/>
            <w:tcW w:w="14974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«Экономическое развитие города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69"/>
        </w:trPr>
        <w:tc>
          <w:tcPr>
            <w:tcW w:w="56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578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финансовых средств, привлеченных организ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циями, осуществляющими инновационную деятел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ность, на реализацию инновационных проектов в </w:t>
            </w:r>
            <w:r>
              <w:rPr>
                <w:sz w:val="24"/>
                <w:szCs w:val="24"/>
              </w:rPr>
              <w:t xml:space="preserve">рамках участия в федеральных программах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7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млн.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ДЭПП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3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14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4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69"/>
        </w:trPr>
        <w:tc>
          <w:tcPr>
            <w:tcW w:w="56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578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СМСП в расчете на 10 тыс. чел. населения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7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ДЭПП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3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602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  <w:lang w:val="en-US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611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  <w:lang w:val="en-US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14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620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4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620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gridSpan w:val="12"/>
            <w:tcW w:w="14974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Комплексы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91"/>
        </w:trPr>
        <w:tc>
          <w:tcPr>
            <w:gridSpan w:val="12"/>
            <w:tcW w:w="14974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1 «Формирование благоприятной инвестиционной среды, развитие малого и среднего предпринимател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ства»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5786" w:type="dxa"/>
            <w:textDirection w:val="lrTb"/>
            <w:noWrap w:val="false"/>
          </w:tcPr>
          <w:p>
            <w:pPr>
              <w:pStyle w:val="9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Производительность труда в год на одного работника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71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руб./чел.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ДЭПП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2 922,3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31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3 367,6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3 619,6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141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3 880,4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41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3 880,4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W w:w="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5786" w:type="dxa"/>
            <w:textDirection w:val="lrTb"/>
            <w:noWrap w:val="false"/>
          </w:tcPr>
          <w:p>
            <w:pPr>
              <w:pStyle w:val="9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номинальная начисленная зарабо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плата работников крупных и средних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71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1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ДЭПП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1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100 020,0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31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110 500,0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118 400,0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141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41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W w:w="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5786" w:type="dxa"/>
            <w:textDirection w:val="lrTb"/>
            <w:noWrap w:val="false"/>
          </w:tcPr>
          <w:p>
            <w:pPr>
              <w:pStyle w:val="9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соглашений о МЧП, концессионных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глашений и приоритетных инвестиционных проектов, включенных в перечень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71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ДЭПП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31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141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41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W w:w="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5786" w:type="dxa"/>
            <w:textDirection w:val="lrTb"/>
            <w:noWrap w:val="false"/>
          </w:tcPr>
          <w:p>
            <w:pPr>
              <w:pStyle w:val="9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инвестиций в основной капитал (за исключ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нием бюджетных средств) в расчете на 1 жителя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71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ДЭПП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31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253,5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268,5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141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41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W w:w="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5786" w:type="dxa"/>
            <w:textDirection w:val="lrTb"/>
            <w:noWrap w:val="false"/>
          </w:tcPr>
          <w:p>
            <w:pPr>
              <w:pStyle w:val="9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резидентов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71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ДЭПП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9" w:type="dxa"/>
            <w:textDirection w:val="lrTb"/>
            <w:noWrap w:val="false"/>
          </w:tcPr>
          <w:p>
            <w:pPr>
              <w:pStyle w:val="962"/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319" w:type="dxa"/>
            <w:textDirection w:val="lrTb"/>
            <w:noWrap w:val="false"/>
          </w:tcPr>
          <w:p>
            <w:pPr>
              <w:pStyle w:val="962"/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14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4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W w:w="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5786" w:type="dxa"/>
            <w:textDirection w:val="lrTb"/>
            <w:noWrap w:val="false"/>
          </w:tcPr>
          <w:p>
            <w:pPr>
              <w:pStyle w:val="9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самозанятых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71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ДЭПП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31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141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124,3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41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134,2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gridSpan w:val="12"/>
            <w:tcW w:w="14974" w:type="dxa"/>
            <w:textDirection w:val="lrTb"/>
            <w:noWrap w:val="false"/>
          </w:tcPr>
          <w:p>
            <w:pPr>
              <w:jc w:val="both"/>
              <w:spacing w:line="240" w:lineRule="exact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2 </w:t>
            </w:r>
            <w:r>
              <w:rPr>
                <w:iCs/>
                <w:sz w:val="24"/>
                <w:szCs w:val="24"/>
              </w:rPr>
              <w:t xml:space="preserve">«</w:t>
            </w:r>
            <w:r>
              <w:rPr>
                <w:bCs/>
                <w:iCs/>
                <w:sz w:val="24"/>
                <w:szCs w:val="24"/>
              </w:rPr>
              <w:t xml:space="preserve">Развитие потребительского рынка и туризма</w:t>
            </w:r>
            <w:r>
              <w:rPr>
                <w:iCs/>
                <w:sz w:val="24"/>
                <w:szCs w:val="24"/>
              </w:rPr>
              <w:t xml:space="preserve">»</w:t>
            </w:r>
            <w:r>
              <w:rPr>
                <w:iCs/>
                <w:sz w:val="24"/>
                <w:szCs w:val="24"/>
              </w:rPr>
            </w:r>
            <w:r>
              <w:rPr>
                <w:iCs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57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9" w:type="dxa"/>
            <w:textDirection w:val="lrTb"/>
            <w:noWrap w:val="false"/>
          </w:tcPr>
          <w:p>
            <w:pPr>
              <w:pStyle w:val="9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НТО, размещенных в местах, определенных в Схеме НТО, в общем количестве мест, определенных Схемой НТО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71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ДЭПП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31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180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57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9" w:type="dxa"/>
            <w:textDirection w:val="lrTb"/>
            <w:noWrap w:val="false"/>
          </w:tcPr>
          <w:p>
            <w:pPr>
              <w:pStyle w:val="9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РК, установленных в местах, определенных в Схеме РК, в общем количестве мест, определенных Схемой 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71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ДЭПП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31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180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57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9" w:type="dxa"/>
            <w:textDirection w:val="lrTb"/>
            <w:noWrap w:val="false"/>
          </w:tcPr>
          <w:p>
            <w:pPr>
              <w:pStyle w:val="9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торговых мест, организованных в период проведения ярмарок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71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ДЭПП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3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18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W w:w="57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9" w:type="dxa"/>
            <w:textDirection w:val="lrTb"/>
            <w:noWrap w:val="false"/>
          </w:tcPr>
          <w:p>
            <w:pPr>
              <w:pStyle w:val="9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размещенных торговых прилавков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71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ДЭПП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31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180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gridSpan w:val="2"/>
            <w:tcW w:w="57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9" w:type="dxa"/>
            <w:textDirection w:val="lrTb"/>
            <w:noWrap w:val="false"/>
          </w:tcPr>
          <w:p>
            <w:pPr>
              <w:pStyle w:val="9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вновь созданных туристических проду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(нарастающим итогом)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71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ДЭПП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31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180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gridSpan w:val="2"/>
            <w:tcW w:w="57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9" w:type="dxa"/>
            <w:textDirection w:val="lrTb"/>
            <w:noWrap w:val="false"/>
          </w:tcPr>
          <w:p>
            <w:pPr>
              <w:pStyle w:val="9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размещенных лиц в коллективных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ствах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71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ДЭПП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31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357,9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180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gridSpan w:val="2"/>
            <w:tcW w:w="57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9" w:type="dxa"/>
            <w:textDirection w:val="lrTb"/>
            <w:noWrap w:val="false"/>
          </w:tcPr>
          <w:p>
            <w:pPr>
              <w:pStyle w:val="9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Прирост численности размещенных лиц в коллекти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средствах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71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ДЭПП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31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180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gridSpan w:val="2"/>
            <w:tcW w:w="57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9" w:type="dxa"/>
            <w:textDirection w:val="lrTb"/>
            <w:noWrap w:val="false"/>
          </w:tcPr>
          <w:p>
            <w:pPr>
              <w:pStyle w:val="9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физических лиц в возрасте до 18 лет,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лучивших льготу по туристическому налогу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71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1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ДЭПП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1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31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180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gridSpan w:val="2"/>
            <w:tcW w:w="57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9" w:type="dxa"/>
            <w:textDirection w:val="lrTb"/>
            <w:noWrap w:val="false"/>
          </w:tcPr>
          <w:p>
            <w:pPr>
              <w:pStyle w:val="9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физических лиц, имеющих регистрацию по месту жительства или по месту пребывания на территории Пермского края, получивших льготу по туристическому налогу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71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ДЭПП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31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180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gridSpan w:val="2"/>
            <w:tcW w:w="57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9" w:type="dxa"/>
            <w:textDirection w:val="lrTb"/>
            <w:noWrap w:val="false"/>
          </w:tcPr>
          <w:p>
            <w:pPr>
              <w:pStyle w:val="9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некоммерческих организаций, осущест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ляющих образовательную деятельность в области торговли, общественного питания, пищевой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мышленности, обслуживания населения, получивших  скидку по арендной плате муниципального имущес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71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1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ДЭПП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1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319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18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180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7. Раздел </w:t>
      </w:r>
      <w:r>
        <w:rPr>
          <w:sz w:val="28"/>
        </w:rPr>
        <w:t xml:space="preserve">«Финансовое обеспечение реализации муниципальной программы «Экономическое развитие города Пе</w:t>
      </w:r>
      <w:r>
        <w:rPr>
          <w:sz w:val="28"/>
        </w:rPr>
        <w:t xml:space="preserve">р</w:t>
      </w:r>
      <w:r>
        <w:rPr>
          <w:sz w:val="28"/>
        </w:rPr>
        <w:t xml:space="preserve">ми» изложить в следующей редакции:</w:t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center"/>
        <w:spacing w:line="238" w:lineRule="exact"/>
        <w:rPr>
          <w:b/>
          <w:sz w:val="28"/>
        </w:rPr>
      </w:pPr>
      <w:r>
        <w:rPr>
          <w:b/>
          <w:sz w:val="28"/>
        </w:rPr>
        <w:t xml:space="preserve">«ФИНАНСОВОЕ ОБЕСПЕЧЕНИЕ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firstLine="720"/>
        <w:jc w:val="center"/>
        <w:spacing w:line="238" w:lineRule="exact"/>
        <w:rPr>
          <w:b/>
        </w:rPr>
      </w:pPr>
      <w:r>
        <w:rPr>
          <w:b/>
          <w:sz w:val="28"/>
        </w:rPr>
        <w:t xml:space="preserve">реализации муниципальной программы «Экономическое развитие города Перми»</w:t>
      </w:r>
      <w:r>
        <w:rPr>
          <w:b/>
        </w:rPr>
      </w:r>
      <w:r>
        <w:rPr>
          <w:b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59" w:type="pct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297"/>
        <w:gridCol w:w="992"/>
        <w:gridCol w:w="1984"/>
        <w:gridCol w:w="1276"/>
        <w:gridCol w:w="1276"/>
        <w:gridCol w:w="1276"/>
        <w:gridCol w:w="1276"/>
        <w:gridCol w:w="1276"/>
        <w:gridCol w:w="1276"/>
      </w:tblGrid>
      <w:tr>
        <w:tblPrEx/>
        <w:trPr>
          <w:trHeight w:val="164"/>
        </w:trPr>
        <w:tc>
          <w:tcPr>
            <w:tcW w:w="429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программы,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структурного элемента программы,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направления расходов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ФО (ФП)</w:t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нансового обе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W w:w="765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Расходы, тыс. руб.</w:t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</w:tc>
      </w:tr>
      <w:tr>
        <w:tblPrEx/>
        <w:trPr>
          <w:trHeight w:val="304"/>
        </w:trPr>
        <w:tc>
          <w:tcPr>
            <w:tcW w:w="429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4959" w:type="pct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297"/>
        <w:gridCol w:w="992"/>
        <w:gridCol w:w="1984"/>
        <w:gridCol w:w="1276"/>
        <w:gridCol w:w="1276"/>
        <w:gridCol w:w="1276"/>
        <w:gridCol w:w="1276"/>
        <w:gridCol w:w="1276"/>
        <w:gridCol w:w="1276"/>
      </w:tblGrid>
      <w:tr>
        <w:tblPrEx/>
        <w:trPr/>
        <w:tc>
          <w:tcPr>
            <w:tcW w:w="429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29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Муниципальная программа «Эконом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ческое развитие города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126 547,1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122 608,6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118 000,9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118 000,9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118 000,9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603 158,4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12"/>
        </w:trPr>
        <w:tc>
          <w:tcPr>
            <w:tcW w:w="4298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126 547,1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122 608,6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118 000,9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118 000,9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118 000,9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603 158,4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W w:w="4298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(налог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вые расходы)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4212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4212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4212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  <w:lang w:val="en-US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4212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  <w:lang w:val="en-US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4212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  <w:lang w:val="en-US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21061,0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tcW w:w="4298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</w:t>
            </w:r>
            <w:r>
              <w:rPr>
                <w:sz w:val="24"/>
                <w:szCs w:val="24"/>
              </w:rPr>
              <w:t xml:space="preserve">Перми (ненал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говые </w:t>
            </w:r>
            <w:r>
              <w:rPr>
                <w:sz w:val="24"/>
                <w:szCs w:val="24"/>
              </w:rPr>
              <w:t xml:space="preserve">меры по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держки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2443,1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2607,2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2714,1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2825,4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2938,4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13528,2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9"/>
            <w:tcW w:w="1492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Комплексы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429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«Формирование благоприятной инв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стиционной среды, развитие малого и среднего предпринимательства»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31 856,6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29 451,1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28 760,8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28 760,8</w:t>
            </w:r>
            <w:r/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28 760,8</w:t>
            </w:r>
            <w:r/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147 590,1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429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31 856,6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29 451,1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28 760,8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28 760,8</w:t>
            </w:r>
            <w:r/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28 760,8</w:t>
            </w:r>
            <w:r/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147 590,1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429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1.1 «Субсидия некоммерческим организациям, не я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ляющимся государственными (мун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ципальными) учреждениями, на орг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низацию и проведение конференций»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ДЭПП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249,9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249,9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249,9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249,9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249,9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1 249,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429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249,9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249,9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249,9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249,9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249,9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 xml:space="preserve">1 249,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W w:w="429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1.2 «Меропри</w:t>
            </w: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  <w:t xml:space="preserve">тия в сфере экономического развития города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ДЭПП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 xml:space="preserve">10 903,7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9 721,8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9 721,8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9 721,8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9 721,8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49 790,9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W w:w="429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 xml:space="preserve">10 903,7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9 721,8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9 721,8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9 721,8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9 721,8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49 790,9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W w:w="429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1.3 «Обеспеч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ние деятельности (оказание услуг, в</w:t>
            </w:r>
            <w:r>
              <w:rPr>
                <w:sz w:val="24"/>
                <w:szCs w:val="24"/>
              </w:rPr>
              <w:t xml:space="preserve">ы</w:t>
            </w:r>
            <w:r>
              <w:rPr>
                <w:sz w:val="24"/>
                <w:szCs w:val="24"/>
              </w:rPr>
              <w:t xml:space="preserve">полнение работ) муниципальных у</w:t>
            </w:r>
            <w:r>
              <w:rPr>
                <w:sz w:val="24"/>
                <w:szCs w:val="24"/>
              </w:rPr>
              <w:t xml:space="preserve">ч</w:t>
            </w:r>
            <w:r>
              <w:rPr>
                <w:sz w:val="24"/>
                <w:szCs w:val="24"/>
              </w:rPr>
              <w:t xml:space="preserve">реждений (организаций)»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ДЭПП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20 703,0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19 479,4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18 789,1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18 789,1</w:t>
            </w:r>
            <w:r/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18 789,1</w:t>
            </w:r>
            <w:r/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96 549,7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W w:w="4298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20 703,0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19 479,4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18 789,1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18 789,1</w:t>
            </w:r>
            <w:r/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18 789,1</w:t>
            </w:r>
            <w:r/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96 549,7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1"/>
        </w:trPr>
        <w:tc>
          <w:tcPr>
            <w:tcW w:w="429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2 «Развитие потребительского рынка и туризма»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31 338,5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24 227,4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18 449,6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18 449,6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18 449,6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110 914,7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5"/>
        </w:trPr>
        <w:tc>
          <w:tcPr>
            <w:tcW w:w="429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31 338,5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24 227,4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18 449,6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18 449,6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18 449,6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110 914,7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29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2.1 «Меропри</w:t>
            </w: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  <w:t xml:space="preserve">тия по созданию условий для обесп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чения жителей городского округа у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лугами связи, общественного питания, торговли и бытового обслуживания населения»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25 872,6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14 806,5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12 908,7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12 908,7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12 908,7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79 405,1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29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25 872,6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14 806,5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12 908,7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12 908,7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12 908,7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79 405,1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4298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ДЭПП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21 168,9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13 381,6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11 483,8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11 483,8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11 483,8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69 001,9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4298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/>
            <w:bookmarkStart w:id="0" w:name="_GoBack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21 168,9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13 381,6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11 483,8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11 483,8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11 483,8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69 001,</w:t>
            </w:r>
            <w:bookmarkEnd w:id="0"/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4298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</w:t>
            </w:r>
            <w:r>
              <w:rPr>
                <w:sz w:val="24"/>
                <w:szCs w:val="24"/>
              </w:rPr>
              <w:t xml:space="preserve">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4 703,7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1 424,9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1 424,9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1 424,9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1 424,9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10 403,3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4298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4 703,7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1 424,9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1 424,9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1 424,9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1 424,9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10 403,3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429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 xml:space="preserve">Направление расходов </w:t>
            </w:r>
            <w:r>
              <w:rPr>
                <w:sz w:val="24"/>
                <w:szCs w:val="24"/>
                <w:highlight w:val="white"/>
              </w:rPr>
              <w:t xml:space="preserve">2.2 «Меропри</w:t>
            </w:r>
            <w:r>
              <w:rPr>
                <w:sz w:val="24"/>
                <w:szCs w:val="24"/>
                <w:highlight w:val="white"/>
              </w:rPr>
              <w:t xml:space="preserve">я</w:t>
            </w:r>
            <w:r>
              <w:rPr>
                <w:sz w:val="24"/>
                <w:szCs w:val="24"/>
                <w:highlight w:val="white"/>
              </w:rPr>
              <w:t xml:space="preserve">тия в сфере туризма»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ДЭПП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5 465,9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9 420,9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5 540,9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5 540,9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5 540,9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31 509,5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W w:w="4298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5 465,9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9 420,9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5 540,9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5 540,9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5 540,9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31 509,5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429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2.3 «Предоста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ление льгот по туристическому нал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гу»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ДЭПП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(налог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вые расходы)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4 212,2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4 212,2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4 212,2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4 212,2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4 212,2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21 061,0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4298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2.4 «Объем предоставленной меры муниципальной поддержки в виде скидки по арендной плате»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ДЭПП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 (ненал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говые расходы)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2 443,1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2 607,2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2 714,1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2 825,4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2 938,4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13 528,2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429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3 «Обеспечение деятельности департ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мента экономики и промышленной п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литики администрации города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63 352,0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68 930,1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70 790,5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70 790,5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70 790,5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344 653,6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4298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63 352,0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68 930,1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70 790,5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70 790,5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70 790,5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344 653,6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5"/>
        </w:trPr>
        <w:tc>
          <w:tcPr>
            <w:tcW w:w="429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3.1 «Содерж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ние муниципальных органов»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ДЭПП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63 352,0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68 930,1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70 790,5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70 790,5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70 790,5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344 653,6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70"/>
        </w:trPr>
        <w:tc>
          <w:tcPr>
            <w:tcW w:w="4298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63 352,0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68 930,1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70 790,5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70 790,5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70 790,5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344 653,6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sectPr>
      <w:headerReference w:type="first" r:id="rId12"/>
      <w:footnotePr/>
      <w:endnotePr/>
      <w:type w:val="nextPage"/>
      <w:pgSz w:w="16820" w:h="11900" w:orient="landscape"/>
      <w:pgMar w:top="1134" w:right="567" w:bottom="1134" w:left="1417" w:header="363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1"/>
      <w:jc w:val="center"/>
      <w:rPr>
        <w:rFonts w:ascii="Times New Roman" w:hAnsi="Times New Roman"/>
        <w:sz w:val="28"/>
        <w:szCs w:val="28"/>
      </w:rPr>
    </w:pPr>
    <w:fldSimple w:instr="PAGE \* MERGEFORMAT">
      <w:r>
        <w:rPr>
          <w:rFonts w:ascii="Times New Roman" w:hAnsi="Times New Roman" w:eastAsia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rPr>
        <w:rStyle w:val="956"/>
      </w:rPr>
      <w:framePr w:wrap="around" w:vAnchor="text" w:hAnchor="margin" w:xAlign="center" w:y="1"/>
    </w:pPr>
    <w:r>
      <w:rPr>
        <w:rStyle w:val="956"/>
      </w:rPr>
      <w:fldChar w:fldCharType="begin"/>
    </w:r>
    <w:r>
      <w:rPr>
        <w:rStyle w:val="956"/>
      </w:rPr>
      <w:instrText xml:space="preserve">PAGE  </w:instrText>
    </w:r>
    <w:r>
      <w:rPr>
        <w:rStyle w:val="956"/>
      </w:rPr>
      <w:fldChar w:fldCharType="end"/>
    </w:r>
    <w:r>
      <w:rPr>
        <w:rStyle w:val="956"/>
      </w:rPr>
    </w:r>
    <w:r>
      <w:rPr>
        <w:rStyle w:val="956"/>
      </w:rPr>
    </w:r>
  </w:p>
  <w:p>
    <w:pPr>
      <w:pStyle w:val="95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jc w:val="center"/>
    </w:pPr>
    <w:r/>
    <w:r/>
  </w:p>
  <w:p>
    <w:pPr>
      <w:pStyle w:val="957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55796876"/>
      <w:showingPlcHdr w:val="true"/>
      <w:rPr/>
    </w:sdtPr>
    <w:sdtContent>
      <w:p>
        <w:pPr>
          <w:pStyle w:val="957"/>
          <w:jc w:val="center"/>
        </w:pPr>
        <w:r>
          <w:t xml:space="preserve">     </w:t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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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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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</w:rPr>
    </w:lvl>
    <w:lvl w:ilvl="4">
      <w:start w:val="1"/>
      <w:numFmt w:val="bullet"/>
      <w:isLgl w:val="false"/>
      <w:suff w:val="tab"/>
      <w:lvlText w:val="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</w:rPr>
    </w:lvl>
    <w:lvl w:ilvl="5">
      <w:start w:val="1"/>
      <w:numFmt w:val="bullet"/>
      <w:isLgl w:val="false"/>
      <w:suff w:val="tab"/>
      <w:lvlText w:val="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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</w:rPr>
    </w:lvl>
    <w:lvl w:ilvl="7">
      <w:start w:val="1"/>
      <w:numFmt w:val="bullet"/>
      <w:isLgl w:val="false"/>
      <w:suff w:val="tab"/>
      <w:lvlText w:val="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</w:rPr>
    </w:lvl>
    <w:lvl w:ilvl="8">
      <w:start w:val="1"/>
      <w:numFmt w:val="bullet"/>
      <w:isLgl w:val="false"/>
      <w:suff w:val="tab"/>
      <w:lvlText w:val="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2" w:default="1">
    <w:name w:val="Normal"/>
  </w:style>
  <w:style w:type="character" w:styleId="743" w:default="1">
    <w:name w:val="Default Paragraph Font"/>
    <w:uiPriority w:val="1"/>
    <w:semiHidden/>
    <w:unhideWhenUsed/>
  </w:style>
  <w:style w:type="table" w:styleId="74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5" w:default="1">
    <w:name w:val="No List"/>
    <w:uiPriority w:val="99"/>
    <w:semiHidden/>
    <w:unhideWhenUsed/>
  </w:style>
  <w:style w:type="paragraph" w:styleId="746" w:customStyle="1">
    <w:name w:val="Heading 1"/>
    <w:basedOn w:val="742"/>
    <w:next w:val="742"/>
    <w:link w:val="7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47" w:customStyle="1">
    <w:name w:val="Heading 2"/>
    <w:basedOn w:val="742"/>
    <w:next w:val="742"/>
    <w:link w:val="7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8" w:customStyle="1">
    <w:name w:val="Heading 3"/>
    <w:basedOn w:val="742"/>
    <w:next w:val="742"/>
    <w:link w:val="7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9" w:customStyle="1">
    <w:name w:val="Heading 4"/>
    <w:basedOn w:val="742"/>
    <w:next w:val="742"/>
    <w:link w:val="7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0" w:customStyle="1">
    <w:name w:val="Heading 5"/>
    <w:basedOn w:val="742"/>
    <w:next w:val="742"/>
    <w:link w:val="7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1" w:customStyle="1">
    <w:name w:val="Heading 6"/>
    <w:basedOn w:val="742"/>
    <w:next w:val="742"/>
    <w:link w:val="7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2" w:customStyle="1">
    <w:name w:val="Heading 7"/>
    <w:basedOn w:val="742"/>
    <w:next w:val="742"/>
    <w:link w:val="7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3" w:customStyle="1">
    <w:name w:val="Heading 8"/>
    <w:basedOn w:val="742"/>
    <w:next w:val="742"/>
    <w:link w:val="7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4" w:customStyle="1">
    <w:name w:val="Heading 9"/>
    <w:basedOn w:val="742"/>
    <w:next w:val="742"/>
    <w:link w:val="7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Title Char"/>
    <w:basedOn w:val="743"/>
    <w:link w:val="797"/>
    <w:uiPriority w:val="10"/>
    <w:rPr>
      <w:sz w:val="48"/>
      <w:szCs w:val="48"/>
    </w:rPr>
  </w:style>
  <w:style w:type="character" w:styleId="756" w:customStyle="1">
    <w:name w:val="Subtitle Char"/>
    <w:basedOn w:val="743"/>
    <w:link w:val="799"/>
    <w:uiPriority w:val="11"/>
    <w:rPr>
      <w:sz w:val="24"/>
      <w:szCs w:val="24"/>
    </w:rPr>
  </w:style>
  <w:style w:type="character" w:styleId="757" w:customStyle="1">
    <w:name w:val="Quote Char"/>
    <w:link w:val="801"/>
    <w:uiPriority w:val="29"/>
    <w:rPr>
      <w:i/>
    </w:rPr>
  </w:style>
  <w:style w:type="character" w:styleId="758" w:customStyle="1">
    <w:name w:val="Intense Quote Char"/>
    <w:link w:val="803"/>
    <w:uiPriority w:val="30"/>
    <w:rPr>
      <w:i/>
    </w:rPr>
  </w:style>
  <w:style w:type="paragraph" w:styleId="759" w:customStyle="1">
    <w:name w:val="Caption"/>
    <w:basedOn w:val="742"/>
    <w:next w:val="742"/>
    <w:link w:val="8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60" w:customStyle="1">
    <w:name w:val="Plain Table 1"/>
    <w:basedOn w:val="74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 w:customStyle="1">
    <w:name w:val="Plain Table 2"/>
    <w:basedOn w:val="744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 w:customStyle="1">
    <w:name w:val="Plain Table 3"/>
    <w:basedOn w:val="74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3" w:customStyle="1">
    <w:name w:val="Plain Table 4"/>
    <w:basedOn w:val="74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Plain Table 5"/>
    <w:basedOn w:val="74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1 Light"/>
    <w:basedOn w:val="744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2"/>
    <w:basedOn w:val="74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"/>
    <w:basedOn w:val="74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4"/>
    <w:basedOn w:val="74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5 Dark"/>
    <w:basedOn w:val="74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6 Colorful"/>
    <w:basedOn w:val="74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7 Colorful"/>
    <w:basedOn w:val="744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"/>
    <w:basedOn w:val="74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2"/>
    <w:basedOn w:val="744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3"/>
    <w:basedOn w:val="74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"/>
    <w:basedOn w:val="74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5 Dark"/>
    <w:basedOn w:val="74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6 Colorful"/>
    <w:basedOn w:val="74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8" w:customStyle="1">
    <w:name w:val="List Table 7 Colorful"/>
    <w:basedOn w:val="744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79" w:customStyle="1">
    <w:name w:val="Footnote Text Char"/>
    <w:link w:val="933"/>
    <w:uiPriority w:val="99"/>
    <w:rPr>
      <w:sz w:val="18"/>
    </w:rPr>
  </w:style>
  <w:style w:type="character" w:styleId="780" w:customStyle="1">
    <w:name w:val="Endnote Text Char"/>
    <w:link w:val="936"/>
    <w:uiPriority w:val="99"/>
    <w:rPr>
      <w:sz w:val="20"/>
    </w:rPr>
  </w:style>
  <w:style w:type="character" w:styleId="781" w:customStyle="1">
    <w:name w:val="Heading 1 Char"/>
    <w:basedOn w:val="743"/>
    <w:link w:val="950"/>
    <w:uiPriority w:val="9"/>
    <w:rPr>
      <w:rFonts w:ascii="Arial" w:hAnsi="Arial" w:eastAsia="Arial" w:cs="Arial"/>
      <w:sz w:val="40"/>
      <w:szCs w:val="40"/>
    </w:rPr>
  </w:style>
  <w:style w:type="character" w:styleId="782" w:customStyle="1">
    <w:name w:val="Heading 2 Char"/>
    <w:basedOn w:val="743"/>
    <w:link w:val="951"/>
    <w:uiPriority w:val="9"/>
    <w:rPr>
      <w:rFonts w:ascii="Arial" w:hAnsi="Arial" w:eastAsia="Arial" w:cs="Arial"/>
      <w:sz w:val="34"/>
    </w:rPr>
  </w:style>
  <w:style w:type="paragraph" w:styleId="783" w:customStyle="1">
    <w:name w:val="Заголовок 31"/>
    <w:basedOn w:val="742"/>
    <w:next w:val="742"/>
    <w:link w:val="7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4" w:customStyle="1">
    <w:name w:val="Heading 3 Char"/>
    <w:basedOn w:val="743"/>
    <w:link w:val="783"/>
    <w:uiPriority w:val="9"/>
    <w:rPr>
      <w:rFonts w:ascii="Arial" w:hAnsi="Arial" w:eastAsia="Arial" w:cs="Arial"/>
      <w:sz w:val="30"/>
      <w:szCs w:val="30"/>
    </w:rPr>
  </w:style>
  <w:style w:type="paragraph" w:styleId="785" w:customStyle="1">
    <w:name w:val="Заголовок 41"/>
    <w:basedOn w:val="742"/>
    <w:next w:val="742"/>
    <w:link w:val="7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6" w:customStyle="1">
    <w:name w:val="Heading 4 Char"/>
    <w:basedOn w:val="743"/>
    <w:link w:val="785"/>
    <w:uiPriority w:val="9"/>
    <w:rPr>
      <w:rFonts w:ascii="Arial" w:hAnsi="Arial" w:eastAsia="Arial" w:cs="Arial"/>
      <w:b/>
      <w:bCs/>
      <w:sz w:val="26"/>
      <w:szCs w:val="26"/>
    </w:rPr>
  </w:style>
  <w:style w:type="paragraph" w:styleId="787" w:customStyle="1">
    <w:name w:val="Заголовок 51"/>
    <w:basedOn w:val="742"/>
    <w:next w:val="742"/>
    <w:link w:val="7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8" w:customStyle="1">
    <w:name w:val="Heading 5 Char"/>
    <w:basedOn w:val="743"/>
    <w:link w:val="787"/>
    <w:uiPriority w:val="9"/>
    <w:rPr>
      <w:rFonts w:ascii="Arial" w:hAnsi="Arial" w:eastAsia="Arial" w:cs="Arial"/>
      <w:b/>
      <w:bCs/>
      <w:sz w:val="24"/>
      <w:szCs w:val="24"/>
    </w:rPr>
  </w:style>
  <w:style w:type="paragraph" w:styleId="789" w:customStyle="1">
    <w:name w:val="Заголовок 61"/>
    <w:basedOn w:val="742"/>
    <w:next w:val="742"/>
    <w:link w:val="7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0" w:customStyle="1">
    <w:name w:val="Heading 6 Char"/>
    <w:basedOn w:val="743"/>
    <w:link w:val="789"/>
    <w:uiPriority w:val="9"/>
    <w:rPr>
      <w:rFonts w:ascii="Arial" w:hAnsi="Arial" w:eastAsia="Arial" w:cs="Arial"/>
      <w:b/>
      <w:bCs/>
      <w:sz w:val="22"/>
      <w:szCs w:val="22"/>
    </w:rPr>
  </w:style>
  <w:style w:type="paragraph" w:styleId="791" w:customStyle="1">
    <w:name w:val="Заголовок 71"/>
    <w:basedOn w:val="742"/>
    <w:next w:val="742"/>
    <w:link w:val="7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2" w:customStyle="1">
    <w:name w:val="Heading 7 Char"/>
    <w:basedOn w:val="743"/>
    <w:link w:val="7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3" w:customStyle="1">
    <w:name w:val="Заголовок 81"/>
    <w:basedOn w:val="742"/>
    <w:next w:val="742"/>
    <w:link w:val="7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4" w:customStyle="1">
    <w:name w:val="Heading 8 Char"/>
    <w:basedOn w:val="743"/>
    <w:link w:val="793"/>
    <w:uiPriority w:val="9"/>
    <w:rPr>
      <w:rFonts w:ascii="Arial" w:hAnsi="Arial" w:eastAsia="Arial" w:cs="Arial"/>
      <w:i/>
      <w:iCs/>
      <w:sz w:val="22"/>
      <w:szCs w:val="22"/>
    </w:rPr>
  </w:style>
  <w:style w:type="paragraph" w:styleId="795" w:customStyle="1">
    <w:name w:val="Заголовок 91"/>
    <w:basedOn w:val="742"/>
    <w:next w:val="742"/>
    <w:link w:val="7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6" w:customStyle="1">
    <w:name w:val="Heading 9 Char"/>
    <w:basedOn w:val="743"/>
    <w:link w:val="795"/>
    <w:uiPriority w:val="9"/>
    <w:rPr>
      <w:rFonts w:ascii="Arial" w:hAnsi="Arial" w:eastAsia="Arial" w:cs="Arial"/>
      <w:i/>
      <w:iCs/>
      <w:sz w:val="21"/>
      <w:szCs w:val="21"/>
    </w:rPr>
  </w:style>
  <w:style w:type="paragraph" w:styleId="797">
    <w:name w:val="Title"/>
    <w:basedOn w:val="742"/>
    <w:next w:val="742"/>
    <w:link w:val="7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8" w:customStyle="1">
    <w:name w:val="Название Знак"/>
    <w:basedOn w:val="743"/>
    <w:link w:val="797"/>
    <w:uiPriority w:val="10"/>
    <w:rPr>
      <w:sz w:val="48"/>
      <w:szCs w:val="48"/>
    </w:rPr>
  </w:style>
  <w:style w:type="paragraph" w:styleId="799">
    <w:name w:val="Subtitle"/>
    <w:basedOn w:val="742"/>
    <w:next w:val="742"/>
    <w:link w:val="800"/>
    <w:uiPriority w:val="11"/>
    <w:qFormat/>
    <w:pPr>
      <w:spacing w:before="200" w:after="200"/>
    </w:pPr>
    <w:rPr>
      <w:sz w:val="24"/>
      <w:szCs w:val="24"/>
    </w:rPr>
  </w:style>
  <w:style w:type="character" w:styleId="800" w:customStyle="1">
    <w:name w:val="Подзаголовок Знак"/>
    <w:basedOn w:val="743"/>
    <w:link w:val="799"/>
    <w:uiPriority w:val="11"/>
    <w:rPr>
      <w:sz w:val="24"/>
      <w:szCs w:val="24"/>
    </w:rPr>
  </w:style>
  <w:style w:type="paragraph" w:styleId="801">
    <w:name w:val="Quote"/>
    <w:basedOn w:val="742"/>
    <w:next w:val="742"/>
    <w:link w:val="802"/>
    <w:uiPriority w:val="29"/>
    <w:qFormat/>
    <w:pPr>
      <w:ind w:left="720" w:right="720"/>
    </w:pPr>
    <w:rPr>
      <w:i/>
    </w:rPr>
  </w:style>
  <w:style w:type="character" w:styleId="802" w:customStyle="1">
    <w:name w:val="Цитата 2 Знак"/>
    <w:link w:val="801"/>
    <w:uiPriority w:val="29"/>
    <w:rPr>
      <w:i/>
    </w:rPr>
  </w:style>
  <w:style w:type="paragraph" w:styleId="803">
    <w:name w:val="Intense Quote"/>
    <w:basedOn w:val="742"/>
    <w:next w:val="742"/>
    <w:link w:val="8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4" w:customStyle="1">
    <w:name w:val="Выделенная цитата Знак"/>
    <w:link w:val="803"/>
    <w:uiPriority w:val="30"/>
    <w:rPr>
      <w:i/>
    </w:rPr>
  </w:style>
  <w:style w:type="character" w:styleId="805" w:customStyle="1">
    <w:name w:val="Header Char"/>
    <w:basedOn w:val="743"/>
    <w:uiPriority w:val="99"/>
  </w:style>
  <w:style w:type="character" w:styleId="806" w:customStyle="1">
    <w:name w:val="Footer Char"/>
    <w:basedOn w:val="743"/>
    <w:uiPriority w:val="99"/>
  </w:style>
  <w:style w:type="character" w:styleId="807" w:customStyle="1">
    <w:name w:val="Caption Char"/>
    <w:link w:val="759"/>
    <w:uiPriority w:val="99"/>
  </w:style>
  <w:style w:type="table" w:styleId="808" w:customStyle="1">
    <w:name w:val="Table Grid Light"/>
    <w:basedOn w:val="74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 w:customStyle="1">
    <w:name w:val="Таблица простая 11"/>
    <w:basedOn w:val="74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 w:customStyle="1">
    <w:name w:val="Таблица простая 21"/>
    <w:basedOn w:val="744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 w:customStyle="1">
    <w:name w:val="Таблица простая 31"/>
    <w:basedOn w:val="74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2" w:customStyle="1">
    <w:name w:val="Таблица простая 41"/>
    <w:basedOn w:val="74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Таблица простая 51"/>
    <w:basedOn w:val="74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4" w:customStyle="1">
    <w:name w:val="Таблица-сетка 1 светлая1"/>
    <w:basedOn w:val="744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1"/>
    <w:basedOn w:val="74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2"/>
    <w:basedOn w:val="74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3"/>
    <w:basedOn w:val="74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4"/>
    <w:basedOn w:val="74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5"/>
    <w:basedOn w:val="74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6"/>
    <w:basedOn w:val="74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Таблица-сетка 21"/>
    <w:basedOn w:val="74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1"/>
    <w:basedOn w:val="74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2"/>
    <w:basedOn w:val="74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3"/>
    <w:basedOn w:val="74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4"/>
    <w:basedOn w:val="74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5"/>
    <w:basedOn w:val="74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6"/>
    <w:basedOn w:val="74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Таблица-сетка 31"/>
    <w:basedOn w:val="74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1"/>
    <w:basedOn w:val="74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2"/>
    <w:basedOn w:val="74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3"/>
    <w:basedOn w:val="74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4"/>
    <w:basedOn w:val="74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5"/>
    <w:basedOn w:val="74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6"/>
    <w:basedOn w:val="74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Таблица-сетка 41"/>
    <w:basedOn w:val="74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6" w:customStyle="1">
    <w:name w:val="Grid Table 4 - Accent 1"/>
    <w:basedOn w:val="744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7" w:customStyle="1">
    <w:name w:val="Grid Table 4 - Accent 2"/>
    <w:basedOn w:val="744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8" w:customStyle="1">
    <w:name w:val="Grid Table 4 - Accent 3"/>
    <w:basedOn w:val="744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9" w:customStyle="1">
    <w:name w:val="Grid Table 4 - Accent 4"/>
    <w:basedOn w:val="74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0" w:customStyle="1">
    <w:name w:val="Grid Table 4 - Accent 5"/>
    <w:basedOn w:val="744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1" w:customStyle="1">
    <w:name w:val="Grid Table 4 - Accent 6"/>
    <w:basedOn w:val="744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2" w:customStyle="1">
    <w:name w:val="Таблица-сетка 5 темная1"/>
    <w:basedOn w:val="74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- Accent 1"/>
    <w:basedOn w:val="74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2"/>
    <w:basedOn w:val="74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3"/>
    <w:basedOn w:val="74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- Accent 4"/>
    <w:basedOn w:val="74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5"/>
    <w:basedOn w:val="74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 - Accent 6"/>
    <w:basedOn w:val="74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9" w:customStyle="1">
    <w:name w:val="Таблица-сетка 6 цветная1"/>
    <w:basedOn w:val="74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0" w:customStyle="1">
    <w:name w:val="Grid Table 6 Colorful - Accent 1"/>
    <w:basedOn w:val="744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1" w:customStyle="1">
    <w:name w:val="Grid Table 6 Colorful - Accent 2"/>
    <w:basedOn w:val="74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2" w:customStyle="1">
    <w:name w:val="Grid Table 6 Colorful - Accent 3"/>
    <w:basedOn w:val="744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3" w:customStyle="1">
    <w:name w:val="Grid Table 6 Colorful - Accent 4"/>
    <w:basedOn w:val="74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4" w:customStyle="1">
    <w:name w:val="Grid Table 6 Colorful - Accent 5"/>
    <w:basedOn w:val="744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5" w:customStyle="1">
    <w:name w:val="Grid Table 6 Colorful - Accent 6"/>
    <w:basedOn w:val="744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6" w:customStyle="1">
    <w:name w:val="Таблица-сетка 7 цветная1"/>
    <w:basedOn w:val="744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7 Colorful - Accent 1"/>
    <w:basedOn w:val="744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7 Colorful - Accent 2"/>
    <w:basedOn w:val="74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7 Colorful - Accent 3"/>
    <w:basedOn w:val="74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7 Colorful - Accent 4"/>
    <w:basedOn w:val="74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7 Colorful - Accent 5"/>
    <w:basedOn w:val="744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7 Colorful - Accent 6"/>
    <w:basedOn w:val="744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Список-таблица 1 светлая1"/>
    <w:basedOn w:val="74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1"/>
    <w:basedOn w:val="74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2"/>
    <w:basedOn w:val="74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3"/>
    <w:basedOn w:val="74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4"/>
    <w:basedOn w:val="74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5"/>
    <w:basedOn w:val="74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6"/>
    <w:basedOn w:val="74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Список-таблица 21"/>
    <w:basedOn w:val="744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1"/>
    <w:basedOn w:val="74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2"/>
    <w:basedOn w:val="74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3"/>
    <w:basedOn w:val="74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4"/>
    <w:basedOn w:val="74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5"/>
    <w:basedOn w:val="74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6"/>
    <w:basedOn w:val="74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7" w:customStyle="1">
    <w:name w:val="Список-таблица 31"/>
    <w:basedOn w:val="74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1"/>
    <w:basedOn w:val="74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2"/>
    <w:basedOn w:val="74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3"/>
    <w:basedOn w:val="74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4"/>
    <w:basedOn w:val="74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5"/>
    <w:basedOn w:val="74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6"/>
    <w:basedOn w:val="74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Список-таблица 41"/>
    <w:basedOn w:val="74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1"/>
    <w:basedOn w:val="74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2"/>
    <w:basedOn w:val="74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3"/>
    <w:basedOn w:val="74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4"/>
    <w:basedOn w:val="74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5"/>
    <w:basedOn w:val="74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6"/>
    <w:basedOn w:val="74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Список-таблица 5 темная1"/>
    <w:basedOn w:val="74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1"/>
    <w:basedOn w:val="744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2"/>
    <w:basedOn w:val="74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3"/>
    <w:basedOn w:val="74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4"/>
    <w:basedOn w:val="74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5"/>
    <w:basedOn w:val="74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6"/>
    <w:basedOn w:val="74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Список-таблица 6 цветная1"/>
    <w:basedOn w:val="74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9" w:customStyle="1">
    <w:name w:val="List Table 6 Colorful - Accent 1"/>
    <w:basedOn w:val="74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0" w:customStyle="1">
    <w:name w:val="List Table 6 Colorful - Accent 2"/>
    <w:basedOn w:val="74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1" w:customStyle="1">
    <w:name w:val="List Table 6 Colorful - Accent 3"/>
    <w:basedOn w:val="74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2" w:customStyle="1">
    <w:name w:val="List Table 6 Colorful - Accent 4"/>
    <w:basedOn w:val="74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3" w:customStyle="1">
    <w:name w:val="List Table 6 Colorful - Accent 5"/>
    <w:basedOn w:val="74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4" w:customStyle="1">
    <w:name w:val="List Table 6 Colorful - Accent 6"/>
    <w:basedOn w:val="74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5" w:customStyle="1">
    <w:name w:val="Список-таблица 7 цветная1"/>
    <w:basedOn w:val="744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7 Colorful - Accent 1"/>
    <w:basedOn w:val="744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7 Colorful - Accent 2"/>
    <w:basedOn w:val="744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7 Colorful - Accent 3"/>
    <w:basedOn w:val="744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7 Colorful - Accent 4"/>
    <w:basedOn w:val="74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7 Colorful - Accent 5"/>
    <w:basedOn w:val="744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7 Colorful - Accent 6"/>
    <w:basedOn w:val="744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ned - Accent"/>
    <w:basedOn w:val="74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3" w:customStyle="1">
    <w:name w:val="Lined - Accent 1"/>
    <w:basedOn w:val="74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4" w:customStyle="1">
    <w:name w:val="Lined - Accent 2"/>
    <w:basedOn w:val="74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5" w:customStyle="1">
    <w:name w:val="Lined - Accent 3"/>
    <w:basedOn w:val="74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6" w:customStyle="1">
    <w:name w:val="Lined - Accent 4"/>
    <w:basedOn w:val="74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7" w:customStyle="1">
    <w:name w:val="Lined - Accent 5"/>
    <w:basedOn w:val="74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8" w:customStyle="1">
    <w:name w:val="Lined - Accent 6"/>
    <w:basedOn w:val="74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9" w:customStyle="1">
    <w:name w:val="Bordered &amp; Lined - Accent"/>
    <w:basedOn w:val="74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0" w:customStyle="1">
    <w:name w:val="Bordered &amp; Lined - Accent 1"/>
    <w:basedOn w:val="74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1" w:customStyle="1">
    <w:name w:val="Bordered &amp; Lined - Accent 2"/>
    <w:basedOn w:val="74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2" w:customStyle="1">
    <w:name w:val="Bordered &amp; Lined - Accent 3"/>
    <w:basedOn w:val="74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3" w:customStyle="1">
    <w:name w:val="Bordered &amp; Lined - Accent 4"/>
    <w:basedOn w:val="74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4" w:customStyle="1">
    <w:name w:val="Bordered &amp; Lined - Accent 5"/>
    <w:basedOn w:val="74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5" w:customStyle="1">
    <w:name w:val="Bordered &amp; Lined - Accent 6"/>
    <w:basedOn w:val="74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6" w:customStyle="1">
    <w:name w:val="Bordered"/>
    <w:basedOn w:val="744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7" w:customStyle="1">
    <w:name w:val="Bordered - Accent 1"/>
    <w:basedOn w:val="74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8" w:customStyle="1">
    <w:name w:val="Bordered - Accent 2"/>
    <w:basedOn w:val="74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9" w:customStyle="1">
    <w:name w:val="Bordered - Accent 3"/>
    <w:basedOn w:val="74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0" w:customStyle="1">
    <w:name w:val="Bordered - Accent 4"/>
    <w:basedOn w:val="74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1" w:customStyle="1">
    <w:name w:val="Bordered - Accent 5"/>
    <w:basedOn w:val="74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2" w:customStyle="1">
    <w:name w:val="Bordered - Accent 6"/>
    <w:basedOn w:val="74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33">
    <w:name w:val="footnote text"/>
    <w:basedOn w:val="742"/>
    <w:link w:val="934"/>
    <w:uiPriority w:val="99"/>
    <w:semiHidden/>
    <w:unhideWhenUsed/>
    <w:pPr>
      <w:spacing w:after="40"/>
    </w:pPr>
    <w:rPr>
      <w:sz w:val="18"/>
    </w:rPr>
  </w:style>
  <w:style w:type="character" w:styleId="934" w:customStyle="1">
    <w:name w:val="Текст сноски Знак"/>
    <w:link w:val="933"/>
    <w:uiPriority w:val="99"/>
    <w:rPr>
      <w:sz w:val="18"/>
    </w:rPr>
  </w:style>
  <w:style w:type="character" w:styleId="935">
    <w:name w:val="footnote reference"/>
    <w:basedOn w:val="743"/>
    <w:uiPriority w:val="99"/>
    <w:unhideWhenUsed/>
    <w:rPr>
      <w:vertAlign w:val="superscript"/>
    </w:rPr>
  </w:style>
  <w:style w:type="paragraph" w:styleId="936">
    <w:name w:val="endnote text"/>
    <w:basedOn w:val="742"/>
    <w:link w:val="937"/>
    <w:uiPriority w:val="99"/>
    <w:semiHidden/>
    <w:unhideWhenUsed/>
  </w:style>
  <w:style w:type="character" w:styleId="937" w:customStyle="1">
    <w:name w:val="Текст концевой сноски Знак"/>
    <w:link w:val="936"/>
    <w:uiPriority w:val="99"/>
    <w:rPr>
      <w:sz w:val="20"/>
    </w:rPr>
  </w:style>
  <w:style w:type="character" w:styleId="938">
    <w:name w:val="endnote reference"/>
    <w:basedOn w:val="743"/>
    <w:uiPriority w:val="99"/>
    <w:semiHidden/>
    <w:unhideWhenUsed/>
    <w:rPr>
      <w:vertAlign w:val="superscript"/>
    </w:rPr>
  </w:style>
  <w:style w:type="paragraph" w:styleId="939">
    <w:name w:val="toc 1"/>
    <w:basedOn w:val="742"/>
    <w:next w:val="742"/>
    <w:uiPriority w:val="39"/>
    <w:unhideWhenUsed/>
    <w:pPr>
      <w:spacing w:after="57"/>
    </w:pPr>
  </w:style>
  <w:style w:type="paragraph" w:styleId="940">
    <w:name w:val="toc 2"/>
    <w:basedOn w:val="742"/>
    <w:next w:val="742"/>
    <w:uiPriority w:val="39"/>
    <w:unhideWhenUsed/>
    <w:pPr>
      <w:ind w:left="283"/>
      <w:spacing w:after="57"/>
    </w:pPr>
  </w:style>
  <w:style w:type="paragraph" w:styleId="941">
    <w:name w:val="toc 3"/>
    <w:basedOn w:val="742"/>
    <w:next w:val="742"/>
    <w:uiPriority w:val="39"/>
    <w:unhideWhenUsed/>
    <w:pPr>
      <w:ind w:left="567"/>
      <w:spacing w:after="57"/>
    </w:pPr>
  </w:style>
  <w:style w:type="paragraph" w:styleId="942">
    <w:name w:val="toc 4"/>
    <w:basedOn w:val="742"/>
    <w:next w:val="742"/>
    <w:uiPriority w:val="39"/>
    <w:unhideWhenUsed/>
    <w:pPr>
      <w:ind w:left="850"/>
      <w:spacing w:after="57"/>
    </w:pPr>
  </w:style>
  <w:style w:type="paragraph" w:styleId="943">
    <w:name w:val="toc 5"/>
    <w:basedOn w:val="742"/>
    <w:next w:val="742"/>
    <w:uiPriority w:val="39"/>
    <w:unhideWhenUsed/>
    <w:pPr>
      <w:ind w:left="1134"/>
      <w:spacing w:after="57"/>
    </w:pPr>
  </w:style>
  <w:style w:type="paragraph" w:styleId="944">
    <w:name w:val="toc 6"/>
    <w:basedOn w:val="742"/>
    <w:next w:val="742"/>
    <w:uiPriority w:val="39"/>
    <w:unhideWhenUsed/>
    <w:pPr>
      <w:ind w:left="1417"/>
      <w:spacing w:after="57"/>
    </w:pPr>
  </w:style>
  <w:style w:type="paragraph" w:styleId="945">
    <w:name w:val="toc 7"/>
    <w:basedOn w:val="742"/>
    <w:next w:val="742"/>
    <w:uiPriority w:val="39"/>
    <w:unhideWhenUsed/>
    <w:pPr>
      <w:ind w:left="1701"/>
      <w:spacing w:after="57"/>
    </w:pPr>
  </w:style>
  <w:style w:type="paragraph" w:styleId="946">
    <w:name w:val="toc 8"/>
    <w:basedOn w:val="742"/>
    <w:next w:val="742"/>
    <w:uiPriority w:val="39"/>
    <w:unhideWhenUsed/>
    <w:pPr>
      <w:ind w:left="1984"/>
      <w:spacing w:after="57"/>
    </w:pPr>
  </w:style>
  <w:style w:type="paragraph" w:styleId="947">
    <w:name w:val="toc 9"/>
    <w:basedOn w:val="742"/>
    <w:next w:val="742"/>
    <w:uiPriority w:val="39"/>
    <w:unhideWhenUsed/>
    <w:pPr>
      <w:ind w:left="2268"/>
      <w:spacing w:after="57"/>
    </w:pPr>
  </w:style>
  <w:style w:type="paragraph" w:styleId="948">
    <w:name w:val="TOC Heading"/>
    <w:uiPriority w:val="39"/>
    <w:unhideWhenUsed/>
  </w:style>
  <w:style w:type="paragraph" w:styleId="949">
    <w:name w:val="table of figures"/>
    <w:basedOn w:val="742"/>
    <w:next w:val="742"/>
    <w:uiPriority w:val="99"/>
    <w:unhideWhenUsed/>
  </w:style>
  <w:style w:type="paragraph" w:styleId="950" w:customStyle="1">
    <w:name w:val="Заголовок 11"/>
    <w:basedOn w:val="742"/>
    <w:next w:val="742"/>
    <w:link w:val="781"/>
    <w:qFormat/>
    <w:pPr>
      <w:ind w:right="-1" w:firstLine="709"/>
      <w:jc w:val="both"/>
      <w:keepNext/>
      <w:outlineLvl w:val="0"/>
    </w:pPr>
    <w:rPr>
      <w:sz w:val="24"/>
    </w:rPr>
  </w:style>
  <w:style w:type="paragraph" w:styleId="951" w:customStyle="1">
    <w:name w:val="Заголовок 21"/>
    <w:basedOn w:val="742"/>
    <w:next w:val="742"/>
    <w:link w:val="782"/>
    <w:qFormat/>
    <w:pPr>
      <w:ind w:right="-1"/>
      <w:jc w:val="both"/>
      <w:keepNext/>
      <w:outlineLvl w:val="1"/>
    </w:pPr>
    <w:rPr>
      <w:sz w:val="24"/>
    </w:rPr>
  </w:style>
  <w:style w:type="paragraph" w:styleId="952" w:customStyle="1">
    <w:name w:val="Название объекта1"/>
    <w:basedOn w:val="742"/>
    <w:next w:val="74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53">
    <w:name w:val="Body Text"/>
    <w:basedOn w:val="742"/>
    <w:link w:val="972"/>
    <w:pPr>
      <w:ind w:right="3117"/>
    </w:pPr>
    <w:rPr>
      <w:rFonts w:ascii="Courier New" w:hAnsi="Courier New"/>
      <w:sz w:val="26"/>
    </w:rPr>
  </w:style>
  <w:style w:type="paragraph" w:styleId="954">
    <w:name w:val="Body Text Indent"/>
    <w:basedOn w:val="742"/>
    <w:pPr>
      <w:ind w:right="-1"/>
      <w:jc w:val="both"/>
    </w:pPr>
    <w:rPr>
      <w:sz w:val="26"/>
    </w:rPr>
  </w:style>
  <w:style w:type="paragraph" w:styleId="955" w:customStyle="1">
    <w:name w:val="Нижний колонтитул1"/>
    <w:basedOn w:val="742"/>
    <w:link w:val="973"/>
    <w:pPr>
      <w:tabs>
        <w:tab w:val="center" w:pos="4153" w:leader="none"/>
        <w:tab w:val="right" w:pos="8306" w:leader="none"/>
      </w:tabs>
    </w:pPr>
  </w:style>
  <w:style w:type="character" w:styleId="956">
    <w:name w:val="page number"/>
    <w:basedOn w:val="743"/>
  </w:style>
  <w:style w:type="paragraph" w:styleId="957" w:customStyle="1">
    <w:name w:val="Верхний колонтитул1"/>
    <w:basedOn w:val="742"/>
    <w:link w:val="960"/>
    <w:uiPriority w:val="99"/>
    <w:pPr>
      <w:tabs>
        <w:tab w:val="center" w:pos="4153" w:leader="none"/>
        <w:tab w:val="right" w:pos="8306" w:leader="none"/>
      </w:tabs>
    </w:pPr>
  </w:style>
  <w:style w:type="paragraph" w:styleId="958">
    <w:name w:val="Balloon Text"/>
    <w:basedOn w:val="742"/>
    <w:link w:val="959"/>
    <w:uiPriority w:val="99"/>
    <w:rPr>
      <w:rFonts w:ascii="Segoe UI" w:hAnsi="Segoe UI" w:cs="Segoe UI"/>
      <w:sz w:val="18"/>
      <w:szCs w:val="18"/>
    </w:rPr>
  </w:style>
  <w:style w:type="character" w:styleId="959" w:customStyle="1">
    <w:name w:val="Текст выноски Знак"/>
    <w:link w:val="958"/>
    <w:uiPriority w:val="99"/>
    <w:rPr>
      <w:rFonts w:ascii="Segoe UI" w:hAnsi="Segoe UI" w:cs="Segoe UI"/>
      <w:sz w:val="18"/>
      <w:szCs w:val="18"/>
    </w:rPr>
  </w:style>
  <w:style w:type="character" w:styleId="960" w:customStyle="1">
    <w:name w:val="Верхний колонтитул Знак"/>
    <w:link w:val="957"/>
    <w:uiPriority w:val="99"/>
  </w:style>
  <w:style w:type="paragraph" w:styleId="961" w:customStyle="1">
    <w:name w:val="Форма"/>
    <w:rPr>
      <w:sz w:val="28"/>
      <w:szCs w:val="28"/>
    </w:rPr>
  </w:style>
  <w:style w:type="paragraph" w:styleId="962" w:customStyle="1">
    <w:name w:val="ConsPlusNormal"/>
    <w:qFormat/>
    <w:pPr>
      <w:widowControl w:val="off"/>
    </w:pPr>
    <w:rPr>
      <w:rFonts w:ascii="Calibri" w:hAnsi="Calibri" w:cs="Calibri"/>
      <w:sz w:val="22"/>
    </w:rPr>
  </w:style>
  <w:style w:type="paragraph" w:styleId="963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paragraph" w:styleId="964">
    <w:name w:val="No Spacing"/>
    <w:basedOn w:val="742"/>
    <w:uiPriority w:val="99"/>
    <w:qFormat/>
    <w:rPr>
      <w:rFonts w:ascii="Calibri" w:hAnsi="Calibri" w:eastAsiaTheme="minorHAnsi"/>
      <w:sz w:val="22"/>
      <w:szCs w:val="22"/>
      <w:lang w:eastAsia="en-US"/>
    </w:rPr>
  </w:style>
  <w:style w:type="paragraph" w:styleId="965">
    <w:name w:val="Normal (Web)"/>
    <w:basedOn w:val="742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66">
    <w:name w:val="List Paragraph"/>
    <w:basedOn w:val="74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67" w:customStyle="1">
    <w:name w:val="Приложение"/>
    <w:basedOn w:val="953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968" w:customStyle="1">
    <w:name w:val="Подпись на  бланке должностного лица"/>
    <w:basedOn w:val="742"/>
    <w:next w:val="953"/>
    <w:pPr>
      <w:ind w:left="7088"/>
      <w:spacing w:before="480" w:after="1" w:line="240" w:lineRule="exact"/>
    </w:pPr>
    <w:rPr>
      <w:sz w:val="28"/>
    </w:rPr>
  </w:style>
  <w:style w:type="paragraph" w:styleId="969">
    <w:name w:val="Signature"/>
    <w:basedOn w:val="742"/>
    <w:next w:val="953"/>
    <w:link w:val="970"/>
    <w:pPr>
      <w:spacing w:before="480" w:after="1" w:line="240" w:lineRule="exact"/>
      <w:tabs>
        <w:tab w:val="left" w:pos="5103" w:leader="none"/>
        <w:tab w:val="right" w:pos="9639" w:leader="none"/>
      </w:tabs>
    </w:pPr>
    <w:rPr>
      <w:sz w:val="28"/>
    </w:rPr>
  </w:style>
  <w:style w:type="character" w:styleId="970" w:customStyle="1">
    <w:name w:val="Подпись Знак"/>
    <w:basedOn w:val="743"/>
    <w:link w:val="969"/>
    <w:rPr>
      <w:sz w:val="28"/>
    </w:rPr>
  </w:style>
  <w:style w:type="character" w:styleId="971">
    <w:name w:val="Emphasis"/>
    <w:uiPriority w:val="20"/>
    <w:qFormat/>
    <w:rPr>
      <w:i/>
      <w:iCs/>
    </w:rPr>
  </w:style>
  <w:style w:type="character" w:styleId="972" w:customStyle="1">
    <w:name w:val="Основной текст Знак"/>
    <w:link w:val="953"/>
    <w:rPr>
      <w:rFonts w:ascii="Courier New" w:hAnsi="Courier New"/>
      <w:sz w:val="26"/>
    </w:rPr>
  </w:style>
  <w:style w:type="character" w:styleId="973" w:customStyle="1">
    <w:name w:val="Нижний колонтитул Знак"/>
    <w:link w:val="955"/>
  </w:style>
  <w:style w:type="character" w:styleId="974">
    <w:name w:val="Hyperlink"/>
    <w:basedOn w:val="743"/>
    <w:unhideWhenUsed/>
    <w:rPr>
      <w:color w:val="0000ff" w:themeColor="hyperlink"/>
      <w:u w:val="single"/>
    </w:rPr>
  </w:style>
  <w:style w:type="table" w:styleId="975" w:customStyle="1">
    <w:name w:val="0-19"/>
    <w:basedOn w:val="744"/>
    <w:rPr>
      <w:color w:val="000000" w:themeColor="text1"/>
      <w:sz w:val="28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rPr>
      <w:cantSplit/>
    </w:trPr>
  </w:style>
  <w:style w:type="table" w:styleId="976">
    <w:name w:val="Table Grid"/>
    <w:basedOn w:val="744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77" w:customStyle="1">
    <w:name w:val="WW8Num1z2"/>
    <w:rPr>
      <w:rFonts w:ascii="Wingdings" w:hAnsi="Wingdings"/>
    </w:rPr>
  </w:style>
  <w:style w:type="character" w:styleId="978" w:customStyle="1">
    <w:name w:val="apple-converted-space"/>
    <w:basedOn w:val="743"/>
  </w:style>
  <w:style w:type="paragraph" w:styleId="979" w:customStyle="1">
    <w:name w:val="Footer"/>
    <w:basedOn w:val="742"/>
    <w:link w:val="98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80" w:customStyle="1">
    <w:name w:val="Нижний колонтитул Знак1"/>
    <w:basedOn w:val="743"/>
    <w:link w:val="979"/>
    <w:uiPriority w:val="99"/>
  </w:style>
  <w:style w:type="paragraph" w:styleId="981" w:customStyle="1">
    <w:name w:val="Header"/>
    <w:basedOn w:val="742"/>
    <w:uiPriority w:val="99"/>
    <w:unhideWhenUsed/>
    <w:pPr>
      <w:tabs>
        <w:tab w:val="center" w:pos="4680" w:leader="none"/>
        <w:tab w:val="right" w:pos="9360" w:leader="none"/>
      </w:tabs>
    </w:pPr>
    <w:rPr>
      <w:rFonts w:asciiTheme="minorHAnsi" w:hAnsiTheme="minorHAnsi" w:eastAsiaTheme="minorEastAsia"/>
      <w:sz w:val="22"/>
      <w:szCs w:val="22"/>
    </w:rPr>
  </w:style>
  <w:style w:type="character" w:styleId="982" w:customStyle="1">
    <w:name w:val="Верхний колонтитул Знак1"/>
    <w:basedOn w:val="743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customXml" Target="../customXml/item1.xml" /><Relationship Id="rId15" Type="http://schemas.openxmlformats.org/officeDocument/2006/relationships/image" Target="media/image1.png"/><Relationship Id="rId16" Type="http://schemas.openxmlformats.org/officeDocument/2006/relationships/hyperlink" Target="https://login.consultant.ru/link/?req=doc&amp;base=LAW&amp;n=47736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EB2DE-77BA-457E-AA0D-B9FB0B80E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17</cp:revision>
  <dcterms:created xsi:type="dcterms:W3CDTF">2025-10-03T05:53:00Z</dcterms:created>
  <dcterms:modified xsi:type="dcterms:W3CDTF">2025-10-17T10:28:10Z</dcterms:modified>
</cp:coreProperties>
</file>