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8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размеров </w:t>
      </w:r>
      <w:r>
        <w:rPr>
          <w:b/>
          <w:sz w:val="28"/>
          <w:szCs w:val="28"/>
        </w:rPr>
        <w:br/>
        <w:t xml:space="preserve">нормативных затрат на выполнение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«Оказание услуг,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предусмотренных гарантированным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перечнем услуг по погребению,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услуг по погребению погибших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(умерших), не имеющих супруга,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близких родственников, иных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родственников либо законного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представителя умершего, в городе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Перми» на 2026 год и плановый период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2027 и 2028 годов, размеров нормативных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затрат на содержание муниципального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 на 2026 год </w:t>
      </w:r>
      <w:r>
        <w:rPr>
          <w:b/>
          <w:sz w:val="28"/>
          <w:szCs w:val="28"/>
        </w:rPr>
        <w:t xml:space="preserve">и плановый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период 2027 и 2028 годов, </w:t>
      </w:r>
      <w:r>
        <w:rPr>
          <w:b/>
          <w:sz w:val="28"/>
          <w:szCs w:val="28"/>
        </w:rPr>
        <w:t xml:space="preserve">значений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для определения базовых нормативов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затрат на выполнение муниципальной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услуги «Оказание услуг, предусмотренных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гарантированным перечнем услуг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погребению, и услуг по погребению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погибших (умерших), не имеющих супруга,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близких родственников, иных родственников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либо законного представителя умершего,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городе Перми» на 2026 год и плановый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период 2027 и 2028 годов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Российской Федерации, Федеральными законами от 12 января 1996 г. № 8-ФЗ «О погребении и похоронном деле», от 06 октября </w:t>
      </w:r>
      <w:r>
        <w:rPr>
          <w:sz w:val="28"/>
          <w:szCs w:val="28"/>
        </w:rPr>
        <w:t xml:space="preserve">2003 г. № 131-ФЗ «Об общих принципах организации местного самоуправления в Российской Федерации», Уставом города Перм</w:t>
      </w:r>
      <w:r>
        <w:rPr>
          <w:sz w:val="28"/>
          <w:szCs w:val="28"/>
        </w:rPr>
        <w:t xml:space="preserve">и,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решением Пермской городской Думы от 28 августа 2007 г. № 185 «Об утверждении Положения о бюджете и бюджетном процессе в городе Перми», п</w:t>
      </w:r>
      <w:r>
        <w:rPr>
          <w:sz w:val="28"/>
          <w:szCs w:val="28"/>
        </w:rPr>
        <w:t xml:space="preserve">остановлениями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30 августа 2024 г. № 711 </w:t>
      </w:r>
      <w:r>
        <w:rPr>
          <w:sz w:val="28"/>
          <w:szCs w:val="28"/>
        </w:rPr>
        <w:t xml:space="preserve">«Об утверждении Методики расчета нормативных затрат на выполнение муниципальной услуги «Оказание услуг, предусмотренных гарантированным перечнем услуг по погребению, и услуг по погребению погибших (умерших), не имеющих супруга, близких родственников, иных </w:t>
      </w:r>
      <w:r>
        <w:rPr>
          <w:sz w:val="28"/>
          <w:szCs w:val="28"/>
        </w:rPr>
        <w:t xml:space="preserve">родственников либо законного представителя умершего, в городе Перми» </w:t>
      </w:r>
      <w:bookmarkStart w:id="0" w:name="_GoBack"/>
      <w:r/>
      <w:bookmarkEnd w:id="0"/>
      <w:r>
        <w:rPr>
          <w:sz w:val="28"/>
          <w:szCs w:val="28"/>
        </w:rPr>
        <w:t xml:space="preserve">и нормативных затрат на содержание муниципального имущества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размеры нормативных затрат на выполнение муниципальной услуги «Оказание услуг, предусмотренных гарантированным перечнем услуг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погребению, и услуг по погребению погибших (умерших), не имеющих супруга, близких родственников, иных родственников либо законного представителя умершего, в городе Перми» на 2026 год и плановый период 2027 и 2028 годов;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размеры нормативных затрат на содержание муниципального имущества на 2026 год и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значения натуральных норм, необходимых для определения базовых нормативов затрат на выполнение муниципальной услуги «Оказание услуг, предусмотренных гарантированным перечнем услуг по погребению, и услуг </w:t>
      </w:r>
      <w:r>
        <w:rPr>
          <w:sz w:val="28"/>
          <w:szCs w:val="28"/>
        </w:rPr>
        <w:br/>
        <w:t xml:space="preserve">по погребению погибших (умерших), не имеющих супруга, близких родственников, иных родственников либо законного представителя умершего,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городе Перми»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Перми </w:t>
      </w:r>
      <w:r>
        <w:rPr>
          <w:sz w:val="28"/>
          <w:szCs w:val="28"/>
        </w:rPr>
        <w:t xml:space="preserve">от 07 октября 2024 г. № 840 «</w:t>
      </w:r>
      <w:r>
        <w:rPr>
          <w:sz w:val="28"/>
          <w:szCs w:val="28"/>
        </w:rPr>
        <w:t xml:space="preserve">Об утверждении размеров нормативных затрат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выполнение мун</w:t>
      </w:r>
      <w:r>
        <w:rPr>
          <w:sz w:val="28"/>
          <w:szCs w:val="28"/>
        </w:rPr>
        <w:t xml:space="preserve">иципальной услуги «Оказание услуг, предусмотренных гарантированным перечнем услуг по погребению, и услуг по погребению погибших (умерших), не имеющих супруга, близких родственников, иных родственников либо законного представителя умершего, в городе Перми»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2025 год и плановый период 2026 и 2027 годов, размеров нормативных</w:t>
      </w:r>
      <w:r>
        <w:rPr>
          <w:sz w:val="28"/>
          <w:szCs w:val="28"/>
        </w:rPr>
        <w:t xml:space="preserve"> затрат на содержание муниципального</w:t>
      </w:r>
      <w:r>
        <w:rPr>
          <w:sz w:val="28"/>
          <w:szCs w:val="28"/>
        </w:rPr>
        <w:t xml:space="preserve"> имущества, уплату налогов на 2025 год и плановый период 2026 и 2027 годов, значений натуральных норм, необходимых для определения базовых нормативов затрат на выполнение муниципальной услуги «Оказание услуг, предусмотренных гарантированным перечнем услуг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погребению, и услуг по погребению погибших (умерших), не имеющих супруга, близких родственников, иных родственников либо законного представителя умершего, в городе Перми» на 2025 год и плановый период 2026 и 2027 годов»</w:t>
      </w:r>
      <w:r>
        <w:t xml:space="preserve">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</w:t>
      </w:r>
      <w:r>
        <w:rPr>
          <w:sz w:val="28"/>
          <w:szCs w:val="28"/>
        </w:rPr>
        <w:t xml:space="preserve"> массовой информации «Официальный бюллетень органов местного самоуправления муниципального образования город Пермь», и применяется к правоотношениям, возникающим при формировании проекта бюджета города Перми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  <w:tab w:val="right" w:pos="9923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Глава города Перми </w:t>
      </w:r>
      <w:r>
        <w:rPr>
          <w:sz w:val="28"/>
          <w:szCs w:val="24"/>
        </w:rPr>
        <w:tab/>
        <w:t xml:space="preserve">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Э.О. 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tabs>
          <w:tab w:val="left" w:pos="8080" w:leader="none"/>
          <w:tab w:val="right" w:pos="9923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6237"/>
        <w:jc w:val="both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17.10.2025 № 819</w:t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</w:pPr>
      <w:r>
        <w:rPr>
          <w:b/>
          <w:sz w:val="28"/>
          <w:szCs w:val="28"/>
        </w:rPr>
        <w:t xml:space="preserve">РАЗМЕРЫ</w:t>
      </w:r>
      <w:r/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выполнение муниципальной услуги </w:t>
      </w:r>
      <w:r>
        <w:rPr>
          <w:b/>
          <w:sz w:val="28"/>
          <w:szCs w:val="28"/>
        </w:rPr>
        <w:br/>
        <w:t xml:space="preserve">«Оказание услуг, предусмотренных гарантированным перечнем услуг </w:t>
      </w:r>
      <w:r>
        <w:rPr>
          <w:b/>
          <w:sz w:val="28"/>
          <w:szCs w:val="28"/>
        </w:rPr>
        <w:br/>
        <w:t xml:space="preserve">по погребению, и услуг по погребению погибших (умерших), не имеющих </w:t>
      </w:r>
      <w:r>
        <w:rPr>
          <w:b/>
          <w:sz w:val="28"/>
          <w:szCs w:val="28"/>
        </w:rPr>
        <w:br/>
        <w:t xml:space="preserve">супруга, близких родственников, иных родственников </w:t>
      </w:r>
      <w:r>
        <w:rPr>
          <w:b/>
          <w:sz w:val="28"/>
          <w:szCs w:val="28"/>
        </w:rPr>
        <w:br/>
        <w:t xml:space="preserve">либо законного представителя умершего, в городе Перми» </w:t>
      </w:r>
      <w:r>
        <w:rPr>
          <w:b/>
          <w:sz w:val="28"/>
          <w:szCs w:val="28"/>
        </w:rPr>
        <w:br/>
        <w:t xml:space="preserve">на 2026 год и плановый период 2027 и 2028 годов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3"/>
        <w:gridCol w:w="4877"/>
        <w:gridCol w:w="1497"/>
        <w:gridCol w:w="1337"/>
        <w:gridCol w:w="1337"/>
      </w:tblGrid>
      <w:tr>
        <w:tblPrEx/>
        <w:trPr>
          <w:trHeight w:val="247"/>
        </w:trPr>
        <w:tc>
          <w:tcPr>
            <w:tcW w:w="91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Направление затрат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3"/>
            <w:tcW w:w="387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Размер, 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47"/>
        </w:trPr>
        <w:tc>
          <w:tcPr>
            <w:tcW w:w="912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91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6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выполнение муниципальной услуги,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3 277,40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3 277,40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3 277,40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38"/>
        </w:trPr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выполнение муниципальной услуги,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3 277,40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3 277,40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3 277,40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3"/>
        </w:trPr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1.2.1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имущества, необходимого для выполнения муниципального задания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2 273,81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2 273,81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2 273,81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34"/>
        </w:trPr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1.2.2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865,81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865,81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865,81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6"/>
        </w:trPr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1.2.3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137,78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137,78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137,78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left="6237"/>
        <w:jc w:val="both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both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both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both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both"/>
        <w:tabs>
          <w:tab w:val="left" w:pos="5812" w:leader="none"/>
          <w:tab w:val="left" w:pos="8080" w:leader="none"/>
        </w:tabs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62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819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содержание муниципального имущества </w:t>
      </w:r>
      <w:r>
        <w:rPr>
          <w:b/>
          <w:sz w:val="28"/>
          <w:szCs w:val="28"/>
        </w:rPr>
        <w:br/>
        <w:t xml:space="preserve">на 2026 год и плановый период 2027 и 2028 годов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147"/>
        <w:gridCol w:w="1799"/>
        <w:gridCol w:w="1746"/>
        <w:gridCol w:w="1694"/>
        <w:gridCol w:w="7"/>
      </w:tblGrid>
      <w:tr>
        <w:tblPrEx/>
        <w:trPr>
          <w:gridAfter w:val="1"/>
          <w:trHeight w:val="167"/>
        </w:trPr>
        <w:tc>
          <w:tcPr>
            <w:tcW w:w="5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1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Направление затрат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3"/>
            <w:tcW w:w="52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Размер, 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1"/>
        </w:trPr>
        <w:tc>
          <w:tcPr>
            <w:tcW w:w="52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14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61"/>
        </w:trPr>
        <w:tc>
          <w:tcPr>
            <w:tcW w:w="5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1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61"/>
        </w:trPr>
        <w:tc>
          <w:tcPr>
            <w:tcW w:w="5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14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Нормативные затраты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содержание муниципального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19 916,57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19 916,57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19 916,57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6237"/>
        <w:jc w:val="both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819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выполнение муниципальной услуги</w:t>
      </w:r>
      <w:r>
        <w:t xml:space="preserve"> «</w:t>
      </w:r>
      <w:r>
        <w:rPr>
          <w:b/>
          <w:sz w:val="28"/>
          <w:szCs w:val="28"/>
        </w:rPr>
        <w:t xml:space="preserve">Оказание услуг, предусмотренных гарантированным перечнем услуг по погребению, и услуг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погребению погибших (умерших), не имеющих супруга, близких родственников, иных родственников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либо законного представителя умершего, в городе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2026 год и плановый период 2027 и 2028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789"/>
        <w:tblW w:w="14787" w:type="dxa"/>
        <w:tblLayout w:type="fixed"/>
        <w:tblLook w:val="04A0" w:firstRow="1" w:lastRow="0" w:firstColumn="1" w:lastColumn="0" w:noHBand="0" w:noVBand="1"/>
      </w:tblPr>
      <w:tblGrid>
        <w:gridCol w:w="675"/>
        <w:gridCol w:w="6185"/>
        <w:gridCol w:w="1701"/>
        <w:gridCol w:w="1701"/>
        <w:gridCol w:w="1701"/>
        <w:gridCol w:w="1701"/>
        <w:gridCol w:w="112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Единица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br/>
              <w:t xml:space="preserve">измерения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br/>
              <w:t xml:space="preserve">натуральной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br/>
              <w:t xml:space="preserve">нормы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Значение натуральной нормы на 2026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Значение натуральной нормы на 2027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Значение натуральной нормы на 2028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Приме-чание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Style w:val="789"/>
        <w:tblW w:w="14787" w:type="dxa"/>
        <w:tblLayout w:type="fixed"/>
        <w:tblLook w:val="04A0" w:firstRow="1" w:lastRow="0" w:firstColumn="1" w:lastColumn="0" w:noHBand="0" w:noVBand="1"/>
      </w:tblPr>
      <w:tblGrid>
        <w:gridCol w:w="675"/>
        <w:gridCol w:w="6185"/>
        <w:gridCol w:w="1701"/>
        <w:gridCol w:w="1701"/>
        <w:gridCol w:w="1701"/>
        <w:gridCol w:w="1701"/>
        <w:gridCol w:w="112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Муниципальная услуга «Оказание услуг, предусмотренных гарантированным перечнем услуг по погребению,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 услуг по погребению погибших (умерших), не имеющих супруга, близких родственников, иных родственников либо законного представителя умершего, в городе Перми»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Уникальный номер реестровой записи 2819930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1. Натуральные нормы на общехозяйственные нужды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1.1. Содержание объектов недвижимого имущества, необходимого для выполнения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Услуги по дезинсекции и дератизации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иной метод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Услуги по физической охране имущества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чел./час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2,560185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2,560185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2,560185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Услуги по пультовой охране имущества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Услуги по централизованному наблюдению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за передачей тревожного извещения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Услуги по техническому обслуживанию автоматической пожарной сигнализации, системы речевого оповещения, пожарного гидранта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Услуги по обслуживанию системы тревожного оповещения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Услуги по содержанию недвижимого имущества (обслуживание и уборка помещений, содержание прилегающей территории, обслуживание электрооборудования)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мес.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0,006916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0,006916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0,006916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1.2. Затраты на содержание объектов особо ценного движимого имущества, необходимого для выполнения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Заправка автомобилей горюче-смазочными материалами по топливным картам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иной метод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Поставка газа для заправки автомобилей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Приобретение автохимии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Обслуживание и ремонт автотранспорта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0,000576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1.3. Прочие общехозяйственные нужды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8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Приобретение древесных гранул пеллет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для печного отопления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тонна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0,016210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0,016210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0,016210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иной метод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6838" w:h="11906" w:orient="landscape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68414585"/>
      <w:docPartObj>
        <w:docPartGallery w:val="Page Numbers (Top of Page)"/>
        <w:docPartUnique w:val="true"/>
      </w:docPartObj>
      <w:rPr/>
    </w:sdtPr>
    <w:sdtContent>
      <w:p>
        <w:pPr>
          <w:pStyle w:val="78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7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74150842"/>
      <w:docPartObj>
        <w:docPartGallery w:val="Page Numbers (Top of Page)"/>
        <w:docPartUnique w:val="true"/>
      </w:docPartObj>
      <w:rPr/>
    </w:sdtPr>
    <w:sdtContent>
      <w:p>
        <w:pPr>
          <w:pStyle w:val="78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78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rPr>
        <w:rStyle w:val="935"/>
      </w:rPr>
      <w:framePr w:wrap="around" w:vAnchor="text" w:hAnchor="margin" w:xAlign="center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7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761"/>
    <w:link w:val="753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761"/>
    <w:link w:val="754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745">
    <w:name w:val="Title Char"/>
    <w:basedOn w:val="761"/>
    <w:link w:val="775"/>
    <w:uiPriority w:val="10"/>
    <w:rPr>
      <w:sz w:val="48"/>
      <w:szCs w:val="48"/>
    </w:rPr>
  </w:style>
  <w:style w:type="character" w:styleId="746">
    <w:name w:val="Subtitle Char"/>
    <w:basedOn w:val="761"/>
    <w:link w:val="777"/>
    <w:uiPriority w:val="11"/>
    <w:rPr>
      <w:sz w:val="24"/>
      <w:szCs w:val="24"/>
    </w:rPr>
  </w:style>
  <w:style w:type="character" w:styleId="747">
    <w:name w:val="Quote Char"/>
    <w:link w:val="779"/>
    <w:uiPriority w:val="29"/>
    <w:rPr>
      <w:i/>
    </w:rPr>
  </w:style>
  <w:style w:type="character" w:styleId="748">
    <w:name w:val="Intense Quote Char"/>
    <w:link w:val="781"/>
    <w:uiPriority w:val="30"/>
    <w:rPr>
      <w:i/>
    </w:rPr>
  </w:style>
  <w:style w:type="character" w:styleId="749">
    <w:name w:val="Footnote Text Char"/>
    <w:link w:val="916"/>
    <w:uiPriority w:val="99"/>
    <w:rPr>
      <w:sz w:val="18"/>
    </w:rPr>
  </w:style>
  <w:style w:type="character" w:styleId="750">
    <w:name w:val="Endnote Text Char"/>
    <w:link w:val="919"/>
    <w:uiPriority w:val="99"/>
    <w:rPr>
      <w:sz w:val="20"/>
    </w:rPr>
  </w:style>
  <w:style w:type="paragraph" w:styleId="751" w:default="1">
    <w:name w:val="Normal"/>
    <w:qFormat/>
    <w:rPr>
      <w:lang w:eastAsia="ru-RU"/>
    </w:rPr>
  </w:style>
  <w:style w:type="paragraph" w:styleId="752">
    <w:name w:val="Heading 1"/>
    <w:basedOn w:val="751"/>
    <w:next w:val="751"/>
    <w:link w:val="764"/>
    <w:qFormat/>
    <w:pPr>
      <w:ind w:right="-1" w:firstLine="709"/>
      <w:jc w:val="both"/>
      <w:keepNext/>
      <w:outlineLvl w:val="0"/>
    </w:pPr>
    <w:rPr>
      <w:sz w:val="24"/>
    </w:rPr>
  </w:style>
  <w:style w:type="paragraph" w:styleId="753">
    <w:name w:val="Heading 2"/>
    <w:basedOn w:val="751"/>
    <w:next w:val="751"/>
    <w:link w:val="765"/>
    <w:qFormat/>
    <w:pPr>
      <w:ind w:right="-1"/>
      <w:jc w:val="both"/>
      <w:keepNext/>
      <w:outlineLvl w:val="1"/>
    </w:pPr>
    <w:rPr>
      <w:sz w:val="24"/>
    </w:rPr>
  </w:style>
  <w:style w:type="paragraph" w:styleId="754">
    <w:name w:val="Heading 3"/>
    <w:basedOn w:val="751"/>
    <w:next w:val="751"/>
    <w:link w:val="7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751"/>
    <w:next w:val="751"/>
    <w:link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751"/>
    <w:next w:val="751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751"/>
    <w:next w:val="751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751"/>
    <w:next w:val="751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751"/>
    <w:next w:val="751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751"/>
    <w:next w:val="751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Заголовок 1 Знак"/>
    <w:link w:val="752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link w:val="753"/>
    <w:uiPriority w:val="9"/>
    <w:rPr>
      <w:rFonts w:ascii="Arial" w:hAnsi="Arial" w:eastAsia="Arial" w:cs="Arial"/>
      <w:sz w:val="34"/>
    </w:rPr>
  </w:style>
  <w:style w:type="character" w:styleId="766" w:customStyle="1">
    <w:name w:val="Заголовок 3 Знак"/>
    <w:link w:val="754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5">
    <w:name w:val="Title"/>
    <w:basedOn w:val="751"/>
    <w:next w:val="751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 w:customStyle="1">
    <w:name w:val="Название Знак"/>
    <w:link w:val="775"/>
    <w:uiPriority w:val="10"/>
    <w:rPr>
      <w:sz w:val="48"/>
      <w:szCs w:val="48"/>
    </w:rPr>
  </w:style>
  <w:style w:type="paragraph" w:styleId="777">
    <w:name w:val="Subtitle"/>
    <w:basedOn w:val="751"/>
    <w:next w:val="751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link w:val="777"/>
    <w:uiPriority w:val="11"/>
    <w:rPr>
      <w:sz w:val="24"/>
      <w:szCs w:val="24"/>
    </w:rPr>
  </w:style>
  <w:style w:type="paragraph" w:styleId="779">
    <w:name w:val="Quote"/>
    <w:basedOn w:val="751"/>
    <w:next w:val="751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51"/>
    <w:next w:val="751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paragraph" w:styleId="783">
    <w:name w:val="Header"/>
    <w:basedOn w:val="751"/>
    <w:link w:val="938"/>
    <w:uiPriority w:val="99"/>
    <w:pPr>
      <w:tabs>
        <w:tab w:val="center" w:pos="4153" w:leader="none"/>
        <w:tab w:val="right" w:pos="8306" w:leader="none"/>
      </w:tabs>
    </w:pPr>
  </w:style>
  <w:style w:type="character" w:styleId="784" w:customStyle="1">
    <w:name w:val="Header Char"/>
    <w:uiPriority w:val="99"/>
  </w:style>
  <w:style w:type="paragraph" w:styleId="785">
    <w:name w:val="Footer"/>
    <w:basedOn w:val="751"/>
    <w:link w:val="1014"/>
    <w:uiPriority w:val="99"/>
    <w:pPr>
      <w:tabs>
        <w:tab w:val="center" w:pos="4153" w:leader="none"/>
        <w:tab w:val="right" w:pos="8306" w:leader="none"/>
      </w:tabs>
    </w:pPr>
  </w:style>
  <w:style w:type="character" w:styleId="786" w:customStyle="1">
    <w:name w:val="Footer Char"/>
    <w:uiPriority w:val="99"/>
  </w:style>
  <w:style w:type="paragraph" w:styleId="787">
    <w:name w:val="Caption"/>
    <w:basedOn w:val="751"/>
    <w:next w:val="751"/>
    <w:link w:val="78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8" w:customStyle="1">
    <w:name w:val="Caption Char"/>
    <w:uiPriority w:val="99"/>
  </w:style>
  <w:style w:type="table" w:styleId="789">
    <w:name w:val="Table Grid"/>
    <w:basedOn w:val="76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9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/>
      <w:u w:val="single"/>
    </w:rPr>
  </w:style>
  <w:style w:type="paragraph" w:styleId="916">
    <w:name w:val="footnote text"/>
    <w:basedOn w:val="751"/>
    <w:link w:val="917"/>
    <w:uiPriority w:val="99"/>
    <w:semiHidden/>
    <w:unhideWhenUsed/>
    <w:pPr>
      <w:spacing w:after="40"/>
    </w:pPr>
    <w:rPr>
      <w:sz w:val="18"/>
    </w:rPr>
  </w:style>
  <w:style w:type="character" w:styleId="917" w:customStyle="1">
    <w:name w:val="Текст сноски Знак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751"/>
    <w:link w:val="920"/>
    <w:uiPriority w:val="99"/>
    <w:semiHidden/>
    <w:unhideWhenUsed/>
  </w:style>
  <w:style w:type="character" w:styleId="920" w:customStyle="1">
    <w:name w:val="Текст концевой сноски Знак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751"/>
    <w:next w:val="751"/>
    <w:uiPriority w:val="39"/>
    <w:unhideWhenUsed/>
    <w:pPr>
      <w:spacing w:after="57"/>
    </w:pPr>
  </w:style>
  <w:style w:type="paragraph" w:styleId="923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24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25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26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27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28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29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0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751"/>
    <w:next w:val="751"/>
    <w:uiPriority w:val="99"/>
    <w:unhideWhenUsed/>
  </w:style>
  <w:style w:type="paragraph" w:styleId="933">
    <w:name w:val="Body Text"/>
    <w:basedOn w:val="751"/>
    <w:link w:val="957"/>
    <w:pPr>
      <w:ind w:right="3117"/>
    </w:pPr>
    <w:rPr>
      <w:rFonts w:ascii="Courier New" w:hAnsi="Courier New"/>
      <w:sz w:val="26"/>
    </w:rPr>
  </w:style>
  <w:style w:type="paragraph" w:styleId="934">
    <w:name w:val="Body Text Indent"/>
    <w:basedOn w:val="751"/>
    <w:pPr>
      <w:ind w:right="-1"/>
      <w:jc w:val="both"/>
    </w:pPr>
    <w:rPr>
      <w:sz w:val="26"/>
    </w:rPr>
  </w:style>
  <w:style w:type="character" w:styleId="935">
    <w:name w:val="page number"/>
    <w:basedOn w:val="761"/>
  </w:style>
  <w:style w:type="paragraph" w:styleId="936">
    <w:name w:val="Balloon Text"/>
    <w:basedOn w:val="751"/>
    <w:link w:val="937"/>
    <w:uiPriority w:val="99"/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link w:val="936"/>
    <w:uiPriority w:val="99"/>
    <w:rPr>
      <w:rFonts w:ascii="Segoe UI" w:hAnsi="Segoe UI" w:cs="Segoe UI"/>
      <w:sz w:val="18"/>
      <w:szCs w:val="18"/>
    </w:rPr>
  </w:style>
  <w:style w:type="character" w:styleId="938" w:customStyle="1">
    <w:name w:val="Верхний колонтитул Знак"/>
    <w:link w:val="783"/>
    <w:uiPriority w:val="99"/>
  </w:style>
  <w:style w:type="numbering" w:styleId="939" w:customStyle="1">
    <w:name w:val="Нет списка1"/>
    <w:next w:val="763"/>
    <w:uiPriority w:val="99"/>
    <w:semiHidden/>
    <w:unhideWhenUsed/>
  </w:style>
  <w:style w:type="character" w:styleId="940">
    <w:name w:val="FollowedHyperlink"/>
    <w:uiPriority w:val="99"/>
    <w:unhideWhenUsed/>
    <w:rPr>
      <w:color w:val="800080"/>
      <w:u w:val="single"/>
    </w:rPr>
  </w:style>
  <w:style w:type="paragraph" w:styleId="941" w:customStyle="1">
    <w:name w:val="xl65"/>
    <w:basedOn w:val="75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66"/>
    <w:basedOn w:val="75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67"/>
    <w:basedOn w:val="75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68"/>
    <w:basedOn w:val="75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5" w:customStyle="1">
    <w:name w:val="xl69"/>
    <w:basedOn w:val="75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0"/>
    <w:basedOn w:val="75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7" w:customStyle="1">
    <w:name w:val="xl71"/>
    <w:basedOn w:val="75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2"/>
    <w:basedOn w:val="75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3"/>
    <w:basedOn w:val="75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4"/>
    <w:basedOn w:val="75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5"/>
    <w:basedOn w:val="75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6"/>
    <w:basedOn w:val="75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7"/>
    <w:basedOn w:val="75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8"/>
    <w:basedOn w:val="75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9"/>
    <w:basedOn w:val="75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Форма"/>
    <w:rPr>
      <w:sz w:val="28"/>
      <w:szCs w:val="28"/>
      <w:lang w:eastAsia="ru-RU"/>
    </w:rPr>
  </w:style>
  <w:style w:type="character" w:styleId="957" w:customStyle="1">
    <w:name w:val="Основной текст Знак"/>
    <w:link w:val="933"/>
    <w:rPr>
      <w:rFonts w:ascii="Courier New" w:hAnsi="Courier New"/>
      <w:sz w:val="26"/>
    </w:rPr>
  </w:style>
  <w:style w:type="paragraph" w:styleId="958" w:customStyle="1">
    <w:name w:val="ConsPlusNormal"/>
    <w:rPr>
      <w:sz w:val="28"/>
      <w:szCs w:val="28"/>
      <w:lang w:eastAsia="ru-RU"/>
    </w:rPr>
  </w:style>
  <w:style w:type="numbering" w:styleId="959" w:customStyle="1">
    <w:name w:val="Нет списка11"/>
    <w:next w:val="763"/>
    <w:uiPriority w:val="99"/>
    <w:semiHidden/>
    <w:unhideWhenUsed/>
  </w:style>
  <w:style w:type="numbering" w:styleId="960" w:customStyle="1">
    <w:name w:val="Нет списка111"/>
    <w:next w:val="763"/>
    <w:uiPriority w:val="99"/>
    <w:semiHidden/>
    <w:unhideWhenUsed/>
  </w:style>
  <w:style w:type="paragraph" w:styleId="961" w:customStyle="1">
    <w:name w:val="font5"/>
    <w:basedOn w:val="75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2" w:customStyle="1">
    <w:name w:val="xl80"/>
    <w:basedOn w:val="75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3" w:customStyle="1">
    <w:name w:val="xl81"/>
    <w:basedOn w:val="75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4" w:customStyle="1">
    <w:name w:val="xl82"/>
    <w:basedOn w:val="75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5" w:customStyle="1">
    <w:name w:val="xl83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4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85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6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7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 w:customStyle="1">
    <w:name w:val="xl88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1" w:customStyle="1">
    <w:name w:val="xl89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0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1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2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93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4"/>
    <w:basedOn w:val="75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5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6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7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8"/>
    <w:basedOn w:val="75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1" w:customStyle="1">
    <w:name w:val="xl99"/>
    <w:basedOn w:val="75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100"/>
    <w:basedOn w:val="75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1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2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3"/>
    <w:basedOn w:val="75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4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5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6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7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8"/>
    <w:basedOn w:val="75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9"/>
    <w:basedOn w:val="75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0"/>
    <w:basedOn w:val="75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1"/>
    <w:basedOn w:val="75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2"/>
    <w:basedOn w:val="75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5" w:customStyle="1">
    <w:name w:val="xl113"/>
    <w:basedOn w:val="75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4"/>
    <w:basedOn w:val="75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5"/>
    <w:basedOn w:val="75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8" w:customStyle="1">
    <w:name w:val="xl116"/>
    <w:basedOn w:val="75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7"/>
    <w:basedOn w:val="75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8"/>
    <w:basedOn w:val="75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9"/>
    <w:basedOn w:val="75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20"/>
    <w:basedOn w:val="75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1"/>
    <w:basedOn w:val="75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2"/>
    <w:basedOn w:val="75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23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4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5"/>
    <w:basedOn w:val="75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8" w:customStyle="1">
    <w:name w:val="Нет списка2"/>
    <w:next w:val="763"/>
    <w:uiPriority w:val="99"/>
    <w:semiHidden/>
    <w:unhideWhenUsed/>
  </w:style>
  <w:style w:type="numbering" w:styleId="1009" w:customStyle="1">
    <w:name w:val="Нет списка3"/>
    <w:next w:val="763"/>
    <w:uiPriority w:val="99"/>
    <w:semiHidden/>
    <w:unhideWhenUsed/>
  </w:style>
  <w:style w:type="paragraph" w:styleId="1010" w:customStyle="1">
    <w:name w:val="font6"/>
    <w:basedOn w:val="7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1" w:customStyle="1">
    <w:name w:val="font7"/>
    <w:basedOn w:val="7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2" w:customStyle="1">
    <w:name w:val="font8"/>
    <w:basedOn w:val="7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3" w:customStyle="1">
    <w:name w:val="Нет списка4"/>
    <w:next w:val="763"/>
    <w:uiPriority w:val="99"/>
    <w:semiHidden/>
    <w:unhideWhenUsed/>
  </w:style>
  <w:style w:type="character" w:styleId="1014" w:customStyle="1">
    <w:name w:val="Нижний колонтитул Знак"/>
    <w:link w:val="78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22</cp:revision>
  <dcterms:created xsi:type="dcterms:W3CDTF">2024-09-27T07:05:00Z</dcterms:created>
  <dcterms:modified xsi:type="dcterms:W3CDTF">2025-10-17T12:16:12Z</dcterms:modified>
  <cp:version>983040</cp:version>
</cp:coreProperties>
</file>