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1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4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4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9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831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4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4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4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9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831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9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97"/>
        <w:spacing w:line="240" w:lineRule="exact"/>
        <w:rPr>
          <w:sz w:val="24"/>
          <w:szCs w:val="20"/>
        </w:rPr>
      </w:pPr>
      <w:r>
        <w:rPr>
          <w:sz w:val="24"/>
          <w:szCs w:val="20"/>
        </w:rPr>
      </w: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pStyle w:val="997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7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7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97"/>
        <w:spacing w:line="240" w:lineRule="exact"/>
        <w:rPr>
          <w:b/>
        </w:rPr>
      </w:pPr>
      <w:r>
        <w:rPr>
          <w:b/>
        </w:rPr>
        <w:t xml:space="preserve">в муниципальную программу </w:t>
      </w:r>
      <w:r>
        <w:rPr>
          <w:b/>
        </w:rPr>
      </w:r>
      <w:r>
        <w:rPr>
          <w:b/>
        </w:rPr>
      </w:r>
    </w:p>
    <w:p>
      <w:pPr>
        <w:pStyle w:val="997"/>
        <w:spacing w:line="240" w:lineRule="exact"/>
        <w:rPr>
          <w:b/>
        </w:rPr>
      </w:pPr>
      <w:r>
        <w:rPr>
          <w:b/>
        </w:rPr>
        <w:t xml:space="preserve">«Доступное и качественное </w:t>
      </w:r>
      <w:r>
        <w:rPr>
          <w:b/>
        </w:rPr>
      </w:r>
      <w:r>
        <w:rPr>
          <w:b/>
        </w:rPr>
      </w:r>
    </w:p>
    <w:p>
      <w:pPr>
        <w:pStyle w:val="997"/>
        <w:spacing w:line="240" w:lineRule="exact"/>
        <w:rPr>
          <w:b/>
        </w:rPr>
      </w:pPr>
      <w:r>
        <w:rPr>
          <w:b/>
        </w:rPr>
        <w:t xml:space="preserve">образование», утвержденную </w:t>
      </w:r>
      <w:r>
        <w:rPr>
          <w:b/>
        </w:rPr>
      </w:r>
      <w:r>
        <w:rPr>
          <w:b/>
        </w:rPr>
      </w:r>
    </w:p>
    <w:p>
      <w:pPr>
        <w:pStyle w:val="997"/>
        <w:spacing w:line="240" w:lineRule="exact"/>
        <w:rPr>
          <w:b/>
        </w:rPr>
      </w:pPr>
      <w:r>
        <w:rPr>
          <w:b/>
        </w:rPr>
        <w:t xml:space="preserve">постановлением администрации </w:t>
      </w:r>
      <w:r>
        <w:rPr>
          <w:b/>
        </w:rPr>
      </w:r>
      <w:r>
        <w:rPr>
          <w:b/>
        </w:rPr>
      </w:r>
    </w:p>
    <w:p>
      <w:pPr>
        <w:pStyle w:val="997"/>
        <w:spacing w:line="240" w:lineRule="exact"/>
        <w:rPr>
          <w:b/>
        </w:rPr>
      </w:pPr>
      <w:r>
        <w:rPr>
          <w:b/>
        </w:rPr>
        <w:t xml:space="preserve">города Перми от 18.10.2024 № 965 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tabs>
          <w:tab w:val="left" w:pos="23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</w:t>
      </w:r>
      <w:r>
        <w:rPr>
          <w:sz w:val="28"/>
          <w:szCs w:val="28"/>
        </w:rPr>
        <w:br/>
        <w:t xml:space="preserve">№ 33-ФЗ «Об общих принципах организации мест</w:t>
      </w:r>
      <w:r>
        <w:rPr>
          <w:sz w:val="28"/>
          <w:szCs w:val="28"/>
        </w:rPr>
        <w:t xml:space="preserve">ного самоуправления в единой системе публичной власти», Уставом города Перми,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мун</w:t>
      </w:r>
      <w:r>
        <w:rPr>
          <w:sz w:val="28"/>
          <w:szCs w:val="28"/>
        </w:rPr>
        <w:t xml:space="preserve">иципальную программу «Доступное и качественное образование», утвержденную постановлением администрации города Перми от 18 октября 2024 г. № 965 (в ред. от 06.03.2025 № 136, от 01.04.2025 № 211, от 05.05.2025 № 290, от 20.05.2025 № 342, от 14.07.2025 № 457,</w:t>
      </w:r>
      <w:r>
        <w:t xml:space="preserve"> </w:t>
      </w:r>
      <w:r>
        <w:rPr>
          <w:sz w:val="28"/>
          <w:szCs w:val="28"/>
        </w:rPr>
        <w:t xml:space="preserve">от 26.08.2025 № 576, от 23.09.2025 № 666, от 26.09.2025 № 683).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</w:t>
      </w:r>
      <w:r>
        <w:rPr>
          <w:sz w:val="28"/>
          <w:szCs w:val="28"/>
        </w:rPr>
        <w:br/>
        <w:t xml:space="preserve">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5"/>
          <w:footnotePr/>
          <w:endnotePr/>
          <w:type w:val="continuous"/>
          <w:pgSz w:w="11900" w:h="16820" w:orient="portrait"/>
          <w:pgMar w:top="1134" w:right="567" w:bottom="1134" w:left="1418" w:header="720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20.10.2025 № 831</w:t>
      </w:r>
      <w:r>
        <w:rPr>
          <w:sz w:val="28"/>
          <w:szCs w:val="28"/>
        </w:rPr>
      </w:r>
    </w:p>
    <w:p>
      <w:pPr>
        <w:ind w:left="10632" w:firstLine="9639"/>
        <w:spacing w:line="240" w:lineRule="exact"/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40" w:lineRule="exact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«Доступное и качественное образование», утвержденную </w:t>
      </w:r>
      <w:r>
        <w:rPr>
          <w:b/>
          <w:sz w:val="28"/>
          <w:szCs w:val="28"/>
        </w:rPr>
        <w:br w:type="textWrapping" w:clear="all"/>
        <w:t xml:space="preserve">постановлением администрации города Перми от 18 октября 2024 г. № 965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Раздел «Паспорт муниципальной программы»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программы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02"/>
        <w:gridCol w:w="546"/>
        <w:gridCol w:w="2692"/>
        <w:gridCol w:w="611"/>
        <w:gridCol w:w="1405"/>
        <w:gridCol w:w="388"/>
        <w:gridCol w:w="1156"/>
        <w:gridCol w:w="637"/>
        <w:gridCol w:w="910"/>
        <w:gridCol w:w="884"/>
        <w:gridCol w:w="661"/>
        <w:gridCol w:w="1133"/>
        <w:gridCol w:w="273"/>
        <w:gridCol w:w="152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75" w:type="pct"/>
            <w:textDirection w:val="lrTb"/>
            <w:noWrap w:val="false"/>
          </w:tcPr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325" w:type="pct"/>
            <w:textDirection w:val="lrTb"/>
            <w:noWrap w:val="false"/>
          </w:tcPr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Мальцева Е.Д., заместитель главы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75" w:type="pct"/>
            <w:textDirection w:val="lrTb"/>
            <w:noWrap w:val="false"/>
          </w:tcPr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325" w:type="pct"/>
            <w:textDirection w:val="lrTb"/>
            <w:noWrap w:val="false"/>
          </w:tcPr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Ершова О.С., начальник департамента образования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75" w:type="pct"/>
            <w:textDirection w:val="lrTb"/>
            <w:noWrap w:val="false"/>
          </w:tcPr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реализации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325" w:type="pct"/>
            <w:textDirection w:val="lrTb"/>
            <w:noWrap w:val="false"/>
          </w:tcPr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2025-2029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75" w:type="pct"/>
            <w:textDirection w:val="lrTb"/>
            <w:noWrap w:val="false"/>
          </w:tcPr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4325" w:type="pct"/>
            <w:textDirection w:val="lrTb"/>
            <w:noWrap w:val="false"/>
          </w:tcPr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доступного и качественного образования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"/>
        </w:trPr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675" w:type="pct"/>
            <w:vMerge w:val="restart"/>
            <w:textDirection w:val="lrTb"/>
            <w:noWrap w:val="false"/>
          </w:tcPr>
          <w:p>
            <w:pPr>
              <w:ind w:left="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Целевые показатели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84" w:type="pct"/>
            <w:vMerge w:val="restar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908" w:type="pct"/>
            <w:vMerge w:val="restar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206" w:type="pct"/>
            <w:vMerge w:val="restar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Mar>
              <w:left w:w="6" w:type="dxa"/>
              <w:top w:w="0" w:type="dxa"/>
              <w:right w:w="6" w:type="dxa"/>
              <w:bottom w:w="0" w:type="dxa"/>
            </w:tcMar>
            <w:tcW w:w="3027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tabs>
                <w:tab w:val="left" w:pos="33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целевых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7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6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7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2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84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908" w:type="pct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жителей города Перми, удовлетворенных качеством предоставляемых образовательных услуг, от общей численности опрошенных жителей города Перми, воспользовавшихся услугами образования (не менее)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206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</w:rPr>
              <w:t xml:space="preserve">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</w:rPr>
              <w:t xml:space="preserve">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</w:rPr>
              <w:t xml:space="preserve">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7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</w:rPr>
              <w:t xml:space="preserve">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2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84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908" w:type="pct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доступности дошкольного образования детей в возрасте до 8 лет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206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7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2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84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908" w:type="pct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детей в возрасте </w:t>
            </w:r>
            <w:r>
              <w:rPr>
                <w:sz w:val="22"/>
                <w:szCs w:val="22"/>
              </w:rPr>
              <w:br/>
              <w:t xml:space="preserve">от 5 до 18 лет, получающих услугу дополнительного образования в сфере образования, от общей численности детей данного возраста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206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7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2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84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908" w:type="pct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общеобразовательных организаций, укомплектованных в соответствии с нормативной наполняемостью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206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607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0"/>
        </w:trPr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675" w:type="pct"/>
            <w:vMerge w:val="restart"/>
            <w:textDirection w:val="lrTb"/>
            <w:noWrap w:val="false"/>
          </w:tcPr>
          <w:p>
            <w:pPr>
              <w:ind w:left="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программы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Mar>
              <w:left w:w="6" w:type="dxa"/>
              <w:top w:w="0" w:type="dxa"/>
              <w:right w:w="6" w:type="dxa"/>
              <w:bottom w:w="0" w:type="dxa"/>
            </w:tcMar>
            <w:tcW w:w="1298" w:type="pct"/>
            <w:vMerge w:val="restar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Mar>
              <w:left w:w="6" w:type="dxa"/>
              <w:top w:w="0" w:type="dxa"/>
              <w:right w:w="6" w:type="dxa"/>
              <w:bottom w:w="0" w:type="dxa"/>
            </w:tcMar>
            <w:tcW w:w="3027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29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2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515" w:type="pct"/>
            <w:textDirection w:val="lrTb"/>
            <w:noWrap w:val="false"/>
          </w:tcPr>
          <w:p>
            <w:pPr>
              <w:ind w:left="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Mar>
              <w:left w:w="6" w:type="dxa"/>
              <w:top w:w="0" w:type="dxa"/>
              <w:right w:w="6" w:type="dxa"/>
              <w:bottom w:w="0" w:type="dxa"/>
            </w:tcMar>
            <w:tcW w:w="1298" w:type="pct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28 059 675,8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32 084 804,5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2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30 194 106,5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26 744 213,4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8 485 215,6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51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125 568 015,8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Mar>
              <w:left w:w="6" w:type="dxa"/>
              <w:top w:w="0" w:type="dxa"/>
              <w:right w:w="6" w:type="dxa"/>
              <w:bottom w:w="0" w:type="dxa"/>
            </w:tcMar>
            <w:tcW w:w="1298" w:type="pct"/>
            <w:textDirection w:val="lrTb"/>
            <w:noWrap w:val="false"/>
          </w:tcPr>
          <w:p>
            <w:pPr>
              <w:ind w:left="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7 069 504,5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7 340 900,0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2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7 944 481,2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7 493 252,5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7 493 252,5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51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37 341 390,7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Mar>
              <w:left w:w="6" w:type="dxa"/>
              <w:top w:w="0" w:type="dxa"/>
              <w:right w:w="6" w:type="dxa"/>
              <w:bottom w:w="0" w:type="dxa"/>
            </w:tcMar>
            <w:tcW w:w="1298" w:type="pct"/>
            <w:textDirection w:val="lrTb"/>
            <w:noWrap w:val="false"/>
          </w:tcPr>
          <w:p>
            <w:pPr>
              <w:ind w:left="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845 040,2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2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51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845 621,3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4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Mar>
              <w:left w:w="6" w:type="dxa"/>
              <w:top w:w="0" w:type="dxa"/>
              <w:right w:w="6" w:type="dxa"/>
              <w:bottom w:w="0" w:type="dxa"/>
            </w:tcMar>
            <w:tcW w:w="1298" w:type="pct"/>
            <w:textDirection w:val="lrTb"/>
            <w:noWrap w:val="false"/>
          </w:tcPr>
          <w:p>
            <w:pPr>
              <w:ind w:left="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(неналоговые меры </w:t>
            </w:r>
            <w:r>
              <w:rPr>
                <w:sz w:val="22"/>
                <w:szCs w:val="22"/>
              </w:rPr>
              <w:t xml:space="preserve">поддержки)*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28 133,3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27 490,0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2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28 617,1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29 790,4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30 982,0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51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145 012,8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Mar>
              <w:left w:w="6" w:type="dxa"/>
              <w:top w:w="0" w:type="dxa"/>
              <w:right w:w="6" w:type="dxa"/>
              <w:bottom w:w="0" w:type="dxa"/>
            </w:tcMar>
            <w:tcW w:w="1298" w:type="pct"/>
            <w:textDirection w:val="lrTb"/>
            <w:noWrap w:val="false"/>
          </w:tcPr>
          <w:p>
            <w:pPr>
              <w:ind w:left="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17 076 549,2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19 630 681,8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2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18 746 918,1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17 176 989,4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51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72 631 138,5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Mar>
              <w:left w:w="6" w:type="dxa"/>
              <w:top w:w="0" w:type="dxa"/>
              <w:right w:w="6" w:type="dxa"/>
              <w:bottom w:w="0" w:type="dxa"/>
            </w:tcMar>
            <w:tcW w:w="1298" w:type="pct"/>
            <w:textDirection w:val="lrTb"/>
            <w:noWrap w:val="false"/>
          </w:tcPr>
          <w:p>
            <w:pPr>
              <w:ind w:left="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1 931 847,0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3 387 924,0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2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2 500 958,2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1 082 008,4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51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8 902 737,6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Mar>
              <w:left w:w="6" w:type="dxa"/>
              <w:top w:w="0" w:type="dxa"/>
              <w:right w:w="6" w:type="dxa"/>
              <w:bottom w:w="0" w:type="dxa"/>
            </w:tcMar>
            <w:tcW w:w="1298" w:type="pct"/>
            <w:textDirection w:val="lrTb"/>
            <w:noWrap w:val="false"/>
          </w:tcPr>
          <w:p>
            <w:pPr>
              <w:ind w:left="57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1 136 734,9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1 724 717,6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2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1 001 749,0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521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991 963,1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" w:type="dxa"/>
              <w:top w:w="0" w:type="dxa"/>
              <w:right w:w="6" w:type="dxa"/>
              <w:bottom w:w="0" w:type="dxa"/>
            </w:tcMar>
            <w:tcW w:w="474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991 963,1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515" w:type="pct"/>
            <w:textDirection w:val="lrTb"/>
            <w:noWrap w:val="false"/>
          </w:tcPr>
          <w:p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5 847 127,7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4"/>
        </w:rPr>
      </w:pPr>
      <w:r>
        <w:rPr>
          <w:sz w:val="28"/>
          <w:szCs w:val="28"/>
        </w:rPr>
        <w:t xml:space="preserve">------------------------------------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spacing w:line="238" w:lineRule="exact"/>
        <w:rPr>
          <w:sz w:val="28"/>
          <w:szCs w:val="28"/>
        </w:rPr>
      </w:pPr>
      <w:r>
        <w:rPr>
          <w:sz w:val="24"/>
          <w:szCs w:val="24"/>
        </w:rPr>
        <w:t xml:space="preserve">* Объем неналоговых мер поддержки не учитывается в общем объеме финансирования программы, комплекса процессных мероприятий, направлений расходов.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Раздел «Стратегические приоритеты муниципальной программы города Перми «Доступное и качественное </w:t>
      </w:r>
      <w:r>
        <w:rPr>
          <w:sz w:val="28"/>
          <w:szCs w:val="28"/>
        </w:rPr>
        <w:br/>
        <w:t xml:space="preserve">образование»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СТРАТЕГИЧЕСКИЕ ПРИОРИТЕТЫ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города Перми «Доступное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качественное образование»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jc w:val="both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1.1. Оценка текущего состояния сферы образования города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Дошкольное образование.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дошкольного образования города Перми представлена 130 дошкольными образовательными организациями, из них 76 – муниципальными дошкольными образовательными учреждениями (далее – ДОУ), 21 – частными образовательными организац</w:t>
      </w:r>
      <w:r>
        <w:rPr>
          <w:rFonts w:ascii="Times New Roman" w:hAnsi="Times New Roman" w:cs="Times New Roman"/>
          <w:sz w:val="28"/>
          <w:szCs w:val="28"/>
        </w:rPr>
        <w:t xml:space="preserve">иями, 33 – индивидуальными предпринимателями. В муниципальных общеобразовательных учреждениях функционируют 11 структурных подразделений «Детский сад». Доступность дошкольного образования, в том числе для детей в возрасте от 1,5 до 3 лет, составляет 100 %.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</w:t>
      </w:r>
      <w:r>
        <w:rPr>
          <w:rFonts w:ascii="Times New Roman" w:hAnsi="Times New Roman" w:cs="Times New Roman"/>
          <w:sz w:val="28"/>
          <w:szCs w:val="28"/>
        </w:rPr>
        <w:t xml:space="preserve">с традиционным дошкольным образованием в городе Перми получили развитие альтернативные формы дошкольного образования: группы кратковременного пребывания «Вместе с мамой», семейные дошкольные группы, группы для детей от 2 месяцев до 1,5 лет «Пермская няня».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образовательная среда ДОУ позволяет обеспечить полноценное развитие обучающихся по ключевым направлениям: речевое, познавательное, социально-коммуникативное, художественно-эстетическое, физическое. В образовательных учреждениях созд</w:t>
      </w:r>
      <w:r>
        <w:rPr>
          <w:rFonts w:ascii="Times New Roman" w:hAnsi="Times New Roman" w:cs="Times New Roman"/>
          <w:sz w:val="28"/>
          <w:szCs w:val="28"/>
        </w:rPr>
        <w:t xml:space="preserve">аны условия и для развития технического творчества детей: использование в образовательной деятельности интерактивного оборудования (наборы робототехники, цифровые лаборатории, интерактивные столы, доски, панели, STEM-лаборатории, мультимедийные комплекты, </w:t>
      </w:r>
      <w:r>
        <w:rPr>
          <w:rFonts w:ascii="Times New Roman" w:hAnsi="Times New Roman" w:cs="Times New Roman"/>
          <w:sz w:val="28"/>
          <w:szCs w:val="28"/>
        </w:rPr>
        <w:t xml:space="preserve">мультстудии</w:t>
      </w:r>
      <w:r>
        <w:rPr>
          <w:rFonts w:ascii="Times New Roman" w:hAnsi="Times New Roman" w:cs="Times New Roman"/>
          <w:sz w:val="28"/>
          <w:szCs w:val="28"/>
        </w:rPr>
        <w:t xml:space="preserve"> и т.д.), муниципальная система конкурсного движения для детей дошкольного возраста позвол</w:t>
      </w:r>
      <w:r>
        <w:rPr>
          <w:rFonts w:ascii="Times New Roman" w:hAnsi="Times New Roman" w:cs="Times New Roman"/>
          <w:sz w:val="28"/>
          <w:szCs w:val="28"/>
        </w:rPr>
        <w:t xml:space="preserve">яет развивать навыки конструирования, проектирования, логическое мышление. Результативность ДОУ в реализации современных образовательных практик ежегодно подтверждается победами обучающихся и педагогов в различных конкурсах краевого и федерального уровней.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детей в возрасте до 8 лет, находящихся в социально опасном положении, посещающих муниципальные дошкольные учреждения, составляет в: 2025 г. – 275 чел.; 2026 г. – 274 чел.; 2027 г. – 273 чел.; 2028 г. – 273 чел.; 2029 г. – 272 чел.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детей в возрасте до 8 лет, находящихся в социально опасном положении, составляет в: 2025 г. – </w:t>
      </w:r>
      <w:r>
        <w:rPr>
          <w:rFonts w:ascii="Times New Roman" w:hAnsi="Times New Roman" w:cs="Times New Roman"/>
          <w:sz w:val="28"/>
          <w:szCs w:val="28"/>
        </w:rPr>
        <w:br/>
        <w:t xml:space="preserve">330 чел.; 2026 г. – 328 чел.; 2027 г. – 325 чел.; 2028 г. – 324 чел.; 2029 г. – 322 чел.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Общее образование.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общего образования города Перми представлена деятельностью 100 муниципальных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(далее – МОУ) и 6 частных образовательных организаций, имеющих лицензию на право ведения образовательной деятельности. За период 2019-2025 годов в Перми построено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 новых зданий общеобразовательных учреждений </w:t>
        <w:br/>
        <w:t xml:space="preserve">на 11 676 мест, что способствует снижению количества учеников, обучающихся во вторую смену, а также увеличению доли общеобразовательных учреждений, укомплектованных в соответствии с нормативной наполняемостью.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Системная раб</w:t>
      </w:r>
      <w:r>
        <w:rPr>
          <w:rFonts w:ascii="Times New Roman" w:hAnsi="Times New Roman" w:cs="Times New Roman"/>
          <w:sz w:val="28"/>
          <w:szCs w:val="28"/>
        </w:rPr>
        <w:t xml:space="preserve">ота по совершенствованию условий осуществления образовательной деятельности (проведение капитальных, текущих ремонтов зданий, оснащение МОУ современным (в том числе цифровым) оборудованием, обновление средств обучения и воспитания, открытие профильных клас</w:t>
      </w:r>
      <w:r>
        <w:rPr>
          <w:rFonts w:ascii="Times New Roman" w:hAnsi="Times New Roman" w:cs="Times New Roman"/>
          <w:sz w:val="28"/>
          <w:szCs w:val="28"/>
        </w:rPr>
        <w:t xml:space="preserve">сов, обеспечивающих сотрудничество с вузами, учреждениями СПО города, крупными промышленными предприятиями) позволяет обеспечить высокое качество образования в городе Перми: муниципальная система образования – лидер среди территорий Пермского края по доле </w:t>
      </w:r>
      <w:r>
        <w:rPr>
          <w:rFonts w:ascii="Times New Roman" w:hAnsi="Times New Roman" w:cs="Times New Roman"/>
          <w:sz w:val="28"/>
          <w:szCs w:val="28"/>
        </w:rPr>
        <w:t xml:space="preserve">высокобалльников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ЕГЭ и количеству победителей и призеров регионального и заключительного этапов всероссийской олимпиады школьников, средние баллы по всем предметам ЕГЭ в Перми выше, чем в России и Пермском крае.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качества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с обучающимися реализуются следующие образовательные проекты (практики): муниципальные проекты «Уникальные школы», «Золотой резерв», комплексный проект «Большая школа для большого города». В городе на сегодня функционируют 60 профильных и </w:t>
      </w:r>
      <w:r>
        <w:rPr>
          <w:rFonts w:ascii="Times New Roman" w:hAnsi="Times New Roman" w:cs="Times New Roman"/>
          <w:sz w:val="28"/>
          <w:szCs w:val="28"/>
        </w:rPr>
        <w:t xml:space="preserve">предпрофильных</w:t>
      </w:r>
      <w:r>
        <w:rPr>
          <w:rFonts w:ascii="Times New Roman" w:hAnsi="Times New Roman" w:cs="Times New Roman"/>
          <w:sz w:val="28"/>
          <w:szCs w:val="28"/>
        </w:rPr>
        <w:t xml:space="preserve"> классов: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инженерные, медицинские, психолого-педагогические, предпринимательские, технологические, аэрокосмические, правовые, фармацевтические, медиа-классы и др.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2024 года в системе образования города реализуется новый проект «Городские сетевые профильные классы».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позволяет детям города Перми получ</w:t>
      </w:r>
      <w:r>
        <w:rPr>
          <w:rFonts w:ascii="Times New Roman" w:hAnsi="Times New Roman" w:cs="Times New Roman"/>
          <w:sz w:val="28"/>
          <w:szCs w:val="28"/>
        </w:rPr>
        <w:t xml:space="preserve">ить профильное образование независимо от их места проживания и школы, где они получают среднее образование. Это система профильных сетевых классов, открытых на базе пермских образовательных организаций. Функционируют 7 городских сетевых профильных классов.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и развития готовности школьников к профессиональному самоопределению в городе разработана и внедряется система практико-ориентированных форматов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2020 года началось внедрение проекта ранней профориентации для школьников 6-11</w:t>
      </w:r>
      <w:r>
        <w:rPr>
          <w:rFonts w:ascii="Times New Roman" w:hAnsi="Times New Roman" w:cs="Times New Roman"/>
          <w:sz w:val="28"/>
          <w:szCs w:val="28"/>
        </w:rPr>
        <w:t xml:space="preserve"> классов «Билет в будущее», при реализации которого дети получают рекомендации по построению предпрофессиональной образовательной траектории в соответствии с выбранными профессиональными компетенциями. 100 % общеобразовательных учреждений города реализуют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профориентационный</w:t>
      </w:r>
      <w:r>
        <w:rPr>
          <w:rFonts w:ascii="Times New Roman" w:hAnsi="Times New Roman" w:cs="Times New Roman"/>
          <w:sz w:val="28"/>
          <w:szCs w:val="28"/>
        </w:rPr>
        <w:t xml:space="preserve"> минимум. 100 % обучающихся принимают участие в мероприятиях по профессиональной ориентации в рамках программы «Билет в будущее».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 включает в себя требования к результатам освоения основной образовательной программы, в том числе способность выпускников к осознанному выбору </w:t>
      </w:r>
      <w:r>
        <w:rPr>
          <w:rFonts w:ascii="Times New Roman" w:hAnsi="Times New Roman" w:cs="Times New Roman"/>
          <w:sz w:val="28"/>
          <w:szCs w:val="28"/>
        </w:rPr>
        <w:t xml:space="preserve">будущей профессии.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задачей системы общего образования явля</w:t>
      </w:r>
      <w:r>
        <w:rPr>
          <w:rFonts w:ascii="Times New Roman" w:hAnsi="Times New Roman" w:cs="Times New Roman"/>
          <w:sz w:val="28"/>
          <w:szCs w:val="28"/>
        </w:rPr>
        <w:t xml:space="preserve">ется формирование у обучающихся способности к построению индивидуальной образовательной траектории, ориентированной на готовность и способность обучающихся к саморазвитию и личностному самоопределению, в том числе в сфере профессионального самоопределения.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«Успех каждого ребенка» в целях ранней профориентации школьников продолжается организация участия школьников в открытых онлайн-уроках «</w:t>
      </w:r>
      <w:r>
        <w:rPr>
          <w:rFonts w:ascii="Times New Roman" w:hAnsi="Times New Roman" w:cs="Times New Roman"/>
          <w:sz w:val="28"/>
          <w:szCs w:val="28"/>
        </w:rPr>
        <w:t xml:space="preserve">ПроеКТОриЯ</w:t>
      </w:r>
      <w:r>
        <w:rPr>
          <w:rFonts w:ascii="Times New Roman" w:hAnsi="Times New Roman" w:cs="Times New Roman"/>
          <w:sz w:val="28"/>
          <w:szCs w:val="28"/>
        </w:rPr>
        <w:t xml:space="preserve">». К концу 2024 года доля обучающихся, принявших участие в открытых онлайн-уроках, реализуемых с учетом опыта цикла открытых уроков «</w:t>
      </w:r>
      <w:r>
        <w:rPr>
          <w:rFonts w:ascii="Times New Roman" w:hAnsi="Times New Roman" w:cs="Times New Roman"/>
          <w:sz w:val="28"/>
          <w:szCs w:val="28"/>
        </w:rPr>
        <w:t xml:space="preserve">ПроеКТОриЯ</w:t>
      </w:r>
      <w:r>
        <w:rPr>
          <w:rFonts w:ascii="Times New Roman" w:hAnsi="Times New Roman" w:cs="Times New Roman"/>
          <w:sz w:val="28"/>
          <w:szCs w:val="28"/>
        </w:rPr>
        <w:t xml:space="preserve">» составила 59 %.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Получила развитие практика сетевого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что обеспечивает достижение результатов в соответствии с требованиями Федеральных государственных образовательных стандартов всех уровней образования, а также позволяет эффективно использовать имущественный комплекс учреждений.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муниципальной с</w:t>
      </w:r>
      <w:r>
        <w:rPr>
          <w:rFonts w:ascii="Times New Roman" w:hAnsi="Times New Roman" w:cs="Times New Roman"/>
          <w:sz w:val="28"/>
          <w:szCs w:val="28"/>
        </w:rPr>
        <w:t xml:space="preserve">истеме образования созданы условия для получения качественного образования детей с ограниченными возможностями здоровья (далее – ОВЗ) и инвалидностью: работает 4 общеобразовательных учреждения для детей данной категории, ежегодно открываются классы с ресур</w:t>
      </w:r>
      <w:r>
        <w:rPr>
          <w:rFonts w:ascii="Times New Roman" w:hAnsi="Times New Roman" w:cs="Times New Roman"/>
          <w:sz w:val="28"/>
          <w:szCs w:val="28"/>
        </w:rPr>
        <w:t xml:space="preserve">сно-поддерживающей средой для детей с расстройством аутистического спектра (РАС) (аналогичные группы функционируют и в дошкольных образовательных учреждениях), в общеобразовательных учреждениях функционируют инклюзивные классы). Все учреждения, работающие </w:t>
      </w:r>
      <w:r>
        <w:rPr>
          <w:rFonts w:ascii="Times New Roman" w:hAnsi="Times New Roman" w:cs="Times New Roman"/>
          <w:sz w:val="28"/>
          <w:szCs w:val="28"/>
        </w:rPr>
        <w:t xml:space="preserve">с детьми с ОВЗ (коррекционные школы), являются участниками федерального проекта «Современная школа», в связи с чем обновлена материально-техническая база школ, получено современное учебное оборудование для реализации предметной области «Труд (технология)».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Дополнительное образование.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городе Перми функционируют 12 учреждений дополнительного образования, подведомственных департаменту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администрации города Перми (далее – УДО), которые реализуют широкий спектр программ всех направленностей. На базе УДО функционируют различные детские общественные объединения, в том числе российское движение детей и молодежи «Движение Первых», отряды </w:t>
      </w:r>
      <w:r>
        <w:rPr>
          <w:rFonts w:ascii="Times New Roman" w:hAnsi="Times New Roman" w:cs="Times New Roman"/>
          <w:sz w:val="28"/>
          <w:szCs w:val="28"/>
        </w:rPr>
        <w:t xml:space="preserve">Юнармии</w:t>
      </w:r>
      <w:r>
        <w:rPr>
          <w:rFonts w:ascii="Times New Roman" w:hAnsi="Times New Roman" w:cs="Times New Roman"/>
          <w:sz w:val="28"/>
          <w:szCs w:val="28"/>
        </w:rPr>
        <w:t xml:space="preserve">, отряды юных инспекторов движения (ЮИД), дружины юных пожарных (ДЮП), отряды правоохранительной направленности; созданы театральные, хоровые коллективы, школьные </w:t>
      </w:r>
      <w:r>
        <w:rPr>
          <w:rFonts w:ascii="Times New Roman" w:hAnsi="Times New Roman" w:cs="Times New Roman"/>
          <w:sz w:val="28"/>
          <w:szCs w:val="28"/>
        </w:rPr>
        <w:t xml:space="preserve">медиацентры</w:t>
      </w:r>
      <w:r>
        <w:rPr>
          <w:rFonts w:ascii="Times New Roman" w:hAnsi="Times New Roman" w:cs="Times New Roman"/>
          <w:sz w:val="28"/>
          <w:szCs w:val="28"/>
        </w:rPr>
        <w:t xml:space="preserve">. Охват детей в возрасте от 5 до 18 лет, заня</w:t>
      </w:r>
      <w:r>
        <w:rPr>
          <w:rFonts w:ascii="Times New Roman" w:hAnsi="Times New Roman" w:cs="Times New Roman"/>
          <w:sz w:val="28"/>
          <w:szCs w:val="28"/>
        </w:rPr>
        <w:t xml:space="preserve">тых в УДО, составляет порядка 30 %. Планируемое количество организаций негосударственного сектора, реализующих дополнительные общеобразовательные программы, составляет в: 2025 г. – 8 ед.; 2026 г. – 8 ед.; 2027 г. – 9 ед.; 2028 г. – 10 ед.; 2029 г. – 11 ед.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детей в возрасте от 5 до 18 лет (не вклю</w:t>
      </w:r>
      <w:r>
        <w:rPr>
          <w:rFonts w:ascii="Times New Roman" w:hAnsi="Times New Roman" w:cs="Times New Roman"/>
          <w:sz w:val="28"/>
          <w:szCs w:val="28"/>
        </w:rPr>
        <w:t xml:space="preserve">чая 18-летних), получающих услугу дополнительного образования в сфере образования в муниципальных образовательных учреждениях дополнительного образования, муниципальных общеобразовательных учреждениях, муниципальных дошкольных образовательных учреждениях и</w:t>
      </w:r>
      <w:r>
        <w:rPr>
          <w:rFonts w:ascii="Times New Roman" w:hAnsi="Times New Roman" w:cs="Times New Roman"/>
          <w:sz w:val="28"/>
          <w:szCs w:val="28"/>
        </w:rPr>
        <w:t xml:space="preserve"> частных образовательных организациях, получающих субсидию на оказание образовательных услуг на бюджетной и внебюджетной основе, составляет в: 2025 г. – 54 318 чел.; 2026 г. – 55 147 чел.; 2027 г. – 55 247 чел.; 2028 г. – 55 347 чел.; 2029 г. – 55 447 чел.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численность детей в возрасте от 5 до 18 лет (не включая 18-летних) составляет в: 2025 г. – 179 860 чел.; </w:t>
      </w:r>
      <w:r>
        <w:rPr>
          <w:rFonts w:ascii="Times New Roman" w:hAnsi="Times New Roman" w:cs="Times New Roman"/>
          <w:sz w:val="28"/>
          <w:szCs w:val="28"/>
        </w:rPr>
        <w:br/>
        <w:t xml:space="preserve">2026 г. – 177 398 чел.; 2027 г. – 174 632 чел.; 2028 г. – 171 725 чел.; 2029 г. – 167 659 чел.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</w:t>
      </w:r>
      <w:r>
        <w:rPr>
          <w:rFonts w:ascii="Times New Roman" w:hAnsi="Times New Roman" w:cs="Times New Roman"/>
          <w:sz w:val="28"/>
          <w:szCs w:val="28"/>
        </w:rPr>
        <w:t xml:space="preserve">ы развития системы дополнительного образования связаны с обновлением содержания программ дополнительного образования, увеличением доли программ естественнонаучной, технической направленностей, развитием образовательных практик в сфере креативных индустрий.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В городе Перми продолжается работа по созданию и внедрению в образовательных учреждениях города цифровой образовательной среды. За счет реализации мероприятий проекта в школах города продолжается обновление материально-технической базы.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реализации федерального проекта «Цифровая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ая среда» национального проекта «Образование» за счет средств бюджета Российской Федерации и Пермского края по итогам 2024 года 87 % школ оснащены современным цифровым оборудованием, что позволяет учреждениям обеспечивать новые образовательные результаты.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на территории города Перми в рамках реализации мероприятия «Поставка компьютерной техники с предустановленным программным обеспечением для создания и функционирования автоматизированных рабочих мест в образовательных орг</w:t>
      </w:r>
      <w:r>
        <w:rPr>
          <w:rFonts w:ascii="Times New Roman" w:hAnsi="Times New Roman" w:cs="Times New Roman"/>
          <w:sz w:val="28"/>
          <w:szCs w:val="28"/>
        </w:rPr>
        <w:t xml:space="preserve">анизациях Пермского края» было осуществлено две поставки оборудования в общеобразовательные организации города Перми в соответствии с государственными контрактами. Таким образом, 94 % образовательных организаций оснащены современным цифровым оборудованием.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1.1.5. Педагогические кадры.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отрасли «Образование» работает 15 861 человек, из которых 12 272 педагога, в том числе в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учреждениях – 6 973 человека, в дошкольных – 4 718 человек, в учреждениях дополнительного образования – 581 человек. Молодых педагогов в возрасте до 35 лет в отрасли образования города Перми работает 3 513 человек, что составляет 29 %.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уровню образования в отрасль приходит 44 % молодых педагогов – выпускников Пермского государственного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гуманитарно-педагогического университета, 35 % составляют выпускники педагогических учреждений среднего </w:t>
      </w:r>
      <w:r>
        <w:rPr>
          <w:rFonts w:ascii="Times New Roman" w:hAnsi="Times New Roman" w:cs="Times New Roman"/>
          <w:sz w:val="28"/>
          <w:szCs w:val="28"/>
        </w:rPr>
        <w:br/>
        <w:t xml:space="preserve">профессионального образования, 21 % – выпускники иных учреждений. Доля педагогов с высшим образованием составляет 67,2 %.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1.2. Стратегические приоритеты и цели в сфере реализации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программы. Сведения о взаимосвязи со стратегическими приоритетами, целями и показателями государственных программ Пермского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К стратегическим приоритетам в сфере реализации муниципальной программы города Перми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Доступное и качественное образование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ипальная программа) относятся обеспечение условий для получения доступного качественного дошкольного, начального общего, основного общего, среднего общего образования на территории города Перми, создание условий для устойчивого развития системы дополнитель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детей, использование современных механизмов воспитания и социализации личности как важного фактора устойчивого социально-экономического и социокультурного развития города, реализация государственной и региональной образовательной политики.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Цель реализации Муниципальной программы – обеспечение доступного и качественного образования: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1.2.2.1. формирование современной образовательной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1.2.2.2. создание условий для стабильного и устойчивого развития системы дополнительного образования;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1.2.2.3. развитие системы поддержки и профессионального роста педагогических кадров.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</w:t>
      </w:r>
      <w:r>
        <w:rPr>
          <w:rFonts w:ascii="Times New Roman" w:hAnsi="Times New Roman" w:cs="Times New Roman"/>
          <w:sz w:val="28"/>
          <w:szCs w:val="28"/>
        </w:rPr>
        <w:t xml:space="preserve">. В целях повышения доступности образовательной деятельности продолжается строительство новых зданий образовательных организаций, спортивных залов, устройство спортивных площадок, отвечающих современным требованиям к воспитательной и образовательной среде.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Механизмом повышения доступности образовательной деятельности является создание мест в образовательных организациях различных типов за счет строительства новых зданий образовательных организаций, реконструкции и капитальных ремонтов существующих зданий.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1.3. Задачи муниципального управления, способы их эффективного решения в отрасли образования в сфере </w:t>
      </w:r>
      <w:r>
        <w:rPr>
          <w:rFonts w:ascii="Times New Roman" w:hAnsi="Times New Roman" w:cs="Times New Roman"/>
          <w:sz w:val="28"/>
          <w:szCs w:val="28"/>
        </w:rPr>
        <w:br/>
        <w:t xml:space="preserve">муниципального управления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муниципальной программы по обеспечению доступного и качественного образования предусмотрены задачи муниципального управления: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детей и молодежи общероссийской гражданской идентичности, патриотизма и гражданской ответственности в рамках реализации Федерального проекта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Педагоги и наставники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Молодежь и </w:t>
      </w:r>
      <w:r>
        <w:rPr>
          <w:rFonts w:ascii="Times New Roman" w:hAnsi="Times New Roman" w:cs="Times New Roman"/>
          <w:sz w:val="28"/>
          <w:szCs w:val="28"/>
        </w:rPr>
        <w:t xml:space="preserve">дети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выплат денежного вознаграждения за классное руководство и советникам директоров по воспитанию и взаимодействию с детскими общественными объединениями в рамках реализации Федерального проекта «Педагоги и наставники» национального проекта «Молодежь и дети»;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новых мест в общеобразо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учреждениях за счет адресного строительства школ в отдельных населенных пунктах с объективно выявленной потребностью инфраструктуры (зданий) школ в рамках реализации Федерального проекта «Все лучшее детям» национального проекта «Молодежь и дети»;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комплексных капитальных ремонтов зданий 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 в рамках реализации Федерального проекта «Все лучшее детям» национального проекта «Молодежь и дети» и дошкольных образовательных учреждений в рамках реализации Федерального проекта «Поддержка семьи» национального проекта «Семья»;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территорий, прилегающих к зданиям образовательных учреждений, в рамках реализации направления «Школьный двор» регионального проекта «Комфортный край»;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дополнительных мест в общеобразовательных организациях в рамках реализации регионального проекта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Развитие инфраструктуры в сфере образования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дополнительных мест в общеобразовательных организациях в рамках реализации муниципального проекта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Капитальные вложения в объекты недвижимого имущества муниципальной собственности в сфере образования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доступности и качества дошкольного и общего образования;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доступности и качества дополнительного образования;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системы образования в рамках реализации мероприятия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качественного функционирования системы образования города Перми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равных условий для поставщиков услуг образования различных форм в рамках реализации мероприятия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частными организациями, осуществляющими образовательную деятельность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приведение имущественных комплексов муниципальных образовательных организаций города Перми в нормативное состояние;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деятельности департамента образования администрации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указанных задач обеспечивается посредством реализации системы мероприятий, предусмотренных муниципальными проектами и комплексами процессных мероприятий.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Механизмы реализации функционально-целевого направления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Человеческий капитал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определены Планом мероприятий по реализации Стратегии социально-экономического развития муниципального образования город Пермь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 2030 года, утвержденным решением Пермской городской Думы 26 октября 2021 г. № 232: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обучающихся в деятельность общественных объединений на базе общеобразовательных организаций;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новых мест в муниципальных образовательных организациях;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обновленных примерных основных общеобразовательных программ, обеспечение реализации образовательных программ в сетевой форме, вовлечение обучающихся общеобразовательных организаций в различные формы сопровождения и наставничества;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мест в образовательных организа</w:t>
      </w:r>
      <w:r>
        <w:rPr>
          <w:rFonts w:ascii="Times New Roman" w:hAnsi="Times New Roman" w:cs="Times New Roman"/>
          <w:sz w:val="28"/>
          <w:szCs w:val="28"/>
        </w:rPr>
        <w:t xml:space="preserve">циях различных типов для реализации дополнительных общеразвивающих программ всех направленностей, обучение детей с ограниченными возможностями здоровья по дополнительным общеобразовательным программам, в том числе с использованием дистанционных технологий;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услуг психолого-педагогической, методической и консультативной помощи родителям, обновление информационного наполнения и функциональных возможностей, открытых и общедос</w:t>
      </w:r>
      <w:r>
        <w:rPr>
          <w:rFonts w:ascii="Times New Roman" w:hAnsi="Times New Roman" w:cs="Times New Roman"/>
          <w:sz w:val="28"/>
          <w:szCs w:val="28"/>
        </w:rPr>
        <w:t xml:space="preserve">тупных информационных ресурсов образовательных организаций, внедрение в основные общеобразовательные программы современных цифровых технологий, повышение квалификации работников образования в целях повышения их компетенций в области современных технологий;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8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негосударственного сектора в сфере образования.».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Раздел «Паспорт муниципального проекта 1 «Педагоги и наставники» (в рамках национального проекта)»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spacing w:line="238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проекта 1 «Педагоги и наставники»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(в рамках национального проекта)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54"/>
        <w:gridCol w:w="2553"/>
        <w:gridCol w:w="748"/>
        <w:gridCol w:w="1369"/>
        <w:gridCol w:w="685"/>
        <w:gridCol w:w="855"/>
        <w:gridCol w:w="771"/>
        <w:gridCol w:w="812"/>
        <w:gridCol w:w="669"/>
        <w:gridCol w:w="740"/>
        <w:gridCol w:w="741"/>
        <w:gridCol w:w="454"/>
        <w:gridCol w:w="1533"/>
      </w:tblGrid>
      <w:tr>
        <w:tblPrEx/>
        <w:trPr>
          <w:trHeight w:val="20"/>
        </w:trPr>
        <w:tc>
          <w:tcPr>
            <w:tcW w:w="247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12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Мальцева Е.Д., заместитель главы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7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12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Ершова О.С., начальник департамента образования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7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Администратор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12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Фадеева Т.Е., заместитель начальника департамента-начальник управления содержания образования департамента образования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7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  <w:t xml:space="preserve">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86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7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4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05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7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r>
              <w:t xml:space="preserve">В государственных и муниципальных общеобразовательных организациях и их </w:t>
            </w:r>
            <w:r>
              <w:t xml:space="preserve">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/>
          </w:p>
        </w:tc>
        <w:tc>
          <w:tcPr>
            <w:tcW w:w="7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05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7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  <w:r/>
          </w:p>
        </w:tc>
        <w:tc>
          <w:tcPr>
            <w:tcW w:w="7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05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5 314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7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r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/>
          </w:p>
        </w:tc>
        <w:tc>
          <w:tcPr>
            <w:tcW w:w="7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05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7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75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86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7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75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4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8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1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7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75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520 793,3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4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518 016,8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8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528 205,2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528 748,4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1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2 095 763,7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7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75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1 473,6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4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1 429,6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8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1 852,8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1 874,8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1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6 630,8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7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75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519 319,7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4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516 587,2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8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526 352,4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526 873,6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1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2 089 132,9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Раздел «Паспорт муниципального проекта 2 «Все лучшее детям» (в рамках национального проекта)» изложить </w:t>
      </w:r>
      <w:r>
        <w:rPr>
          <w:sz w:val="28"/>
          <w:szCs w:val="28"/>
        </w:rPr>
        <w:br/>
        <w:t xml:space="preserve">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проекта 2 «Все лучшее детям»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(в рамках национального проекта)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370"/>
        <w:gridCol w:w="435"/>
        <w:gridCol w:w="3043"/>
        <w:gridCol w:w="717"/>
        <w:gridCol w:w="1312"/>
        <w:gridCol w:w="734"/>
        <w:gridCol w:w="842"/>
        <w:gridCol w:w="713"/>
        <w:gridCol w:w="776"/>
        <w:gridCol w:w="614"/>
        <w:gridCol w:w="693"/>
        <w:gridCol w:w="696"/>
        <w:gridCol w:w="434"/>
        <w:gridCol w:w="1471"/>
      </w:tblGrid>
      <w:tr>
        <w:tblPrEx/>
        <w:trPr>
          <w:trHeight w:val="20"/>
        </w:trPr>
        <w:tc>
          <w:tcPr>
            <w:tcW w:w="2370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13"/>
            <w:tcW w:w="12480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Мальцева Е.Д., заместитель главы администрации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70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13"/>
            <w:tcW w:w="12480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Ершова О.С., начальник департамента образования администрации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70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13"/>
            <w:tcW w:w="12480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Шарипова Р.Р., начальник управления имущественным комплексом департамента образования администрации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70" w:type="dxa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35" w:type="dxa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17" w:type="dxa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Ед. изм.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10"/>
            <w:tcW w:w="828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70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35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43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17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046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(прогноз)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5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2026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(прогноз)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390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2027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(прогноз)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389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2028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(прогноз)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90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2029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(прогноз)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70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3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43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046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5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390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389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90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70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3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043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созданных мест в общеобразовательных учреждениях за счет адресного строительства школ в отдельных населенных пунктах с объективно выявленной потребностью инфраструктуры (зданий)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046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5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390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389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90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70" w:type="dxa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4195" w:type="dxa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10"/>
            <w:tcW w:w="828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(тыс. 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70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4195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12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76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2026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2027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307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2028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130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2029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70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4195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1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1 050 760,3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7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2 989 859,9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1 404 221,9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30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13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5 444 842,1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370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4195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1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124 237,9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7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225 194,6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59 818,2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30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13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409 250,7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370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4195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1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170 238,1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7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558 958,8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201 095,4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30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13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930 292,3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370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4195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1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756 284,3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7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2 205 706,5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1 143 308,3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307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13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4 105 299,1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Раздел «Паспорт муниципального проекта 3 «Поддержка семьи» (в рамках национального проекта)» изложить </w:t>
      </w:r>
      <w:r>
        <w:rPr>
          <w:sz w:val="28"/>
          <w:szCs w:val="28"/>
        </w:rPr>
        <w:br/>
        <w:t xml:space="preserve">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проекта 3 «Поддержка семьи»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(в рамках национального проекта)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9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69"/>
        <w:gridCol w:w="472"/>
        <w:gridCol w:w="2590"/>
        <w:gridCol w:w="777"/>
        <w:gridCol w:w="1256"/>
        <w:gridCol w:w="444"/>
        <w:gridCol w:w="1015"/>
        <w:gridCol w:w="686"/>
        <w:gridCol w:w="896"/>
        <w:gridCol w:w="804"/>
        <w:gridCol w:w="735"/>
        <w:gridCol w:w="966"/>
        <w:gridCol w:w="276"/>
        <w:gridCol w:w="1425"/>
      </w:tblGrid>
      <w:tr>
        <w:tblPrEx/>
        <w:trPr>
          <w:trHeight w:val="20"/>
        </w:trPr>
        <w:tc>
          <w:tcPr>
            <w:tcW w:w="2569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13"/>
            <w:tcW w:w="12342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Мальцева Е.Д., заместитель главы администрации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569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13"/>
            <w:tcW w:w="12342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Ершова О.С., начальник департамента образования администрации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569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13"/>
            <w:tcW w:w="12342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Шарипова Р.Р., начальник управления имущественным комплексом департамента образования администрации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569" w:type="dxa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72" w:type="dxa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590" w:type="dxa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77" w:type="dxa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Ед. изм.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10"/>
            <w:tcW w:w="8503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569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72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590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77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700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(прогноз)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2026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(прогноз)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700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2027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(прогноз)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2028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(прогноз)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2029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(прогноз)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569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72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590" w:type="dxa"/>
            <w:textDirection w:val="lrTb"/>
            <w:noWrap w:val="false"/>
          </w:tcPr>
          <w:p>
            <w:r>
              <w:t xml:space="preserve">Осуществлен капитальный ремонт и оснащение зданий дошкольных образовательных организаций</w:t>
            </w:r>
            <w:r/>
          </w:p>
        </w:tc>
        <w:tc>
          <w:tcPr>
            <w:tcW w:w="777" w:type="dxa"/>
            <w:textDirection w:val="lrTb"/>
            <w:noWrap w:val="false"/>
          </w:tcPr>
          <w:p>
            <w:r>
              <w:t xml:space="preserve">объект</w:t>
            </w:r>
            <w:r/>
          </w:p>
        </w:tc>
        <w:tc>
          <w:tcPr>
            <w:gridSpan w:val="2"/>
            <w:tcW w:w="1700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700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569" w:type="dxa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3839" w:type="dxa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10"/>
            <w:tcW w:w="8503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(тыс. 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569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3839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56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 год 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59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2026 год 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82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2027 год 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39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2028 год 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242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2029 год 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2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569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3839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5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83 228,1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45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85 273,0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8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337 454,4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3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24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2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505 955,5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70"/>
        </w:trPr>
        <w:tc>
          <w:tcPr>
            <w:tcW w:w="2569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3839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5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19 061,5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45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27 657,9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8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81 543,1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3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24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2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128 262,5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569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3839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5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2 566,7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45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2 304,6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8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10 236,5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3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24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2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15 107,8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569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3839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5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61 599,9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45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55 310,5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8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245 674,8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3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24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2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362 585,2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Раздел «Паспорт муниципального проекта 4 «Развитие инфраструктуры в сфере образования»</w:t>
      </w:r>
      <w:r>
        <w:t xml:space="preserve"> </w:t>
      </w:r>
      <w:r>
        <w:rPr>
          <w:sz w:val="28"/>
          <w:szCs w:val="28"/>
        </w:rPr>
        <w:t xml:space="preserve">(в рамках регионального проекта)»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</w:pPr>
      <w:r>
        <w:rPr>
          <w:b/>
          <w:sz w:val="28"/>
          <w:szCs w:val="28"/>
        </w:rPr>
        <w:t xml:space="preserve">муниципального проекта 4 «Развитие инфраструктуры в сфере образования»</w:t>
      </w:r>
      <w:r>
        <w:rPr>
          <w:sz w:val="28"/>
          <w:szCs w:val="28"/>
        </w:rPr>
        <w:t xml:space="preserve"> </w:t>
      </w:r>
      <w:r>
        <w:t xml:space="preserve"> </w:t>
      </w:r>
      <w:r/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(в рамках регионального проекта)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417"/>
        <w:gridCol w:w="3009"/>
        <w:gridCol w:w="686"/>
        <w:gridCol w:w="1403"/>
        <w:gridCol w:w="266"/>
        <w:gridCol w:w="1243"/>
        <w:gridCol w:w="427"/>
        <w:gridCol w:w="1007"/>
        <w:gridCol w:w="663"/>
        <w:gridCol w:w="696"/>
        <w:gridCol w:w="974"/>
        <w:gridCol w:w="263"/>
        <w:gridCol w:w="1407"/>
      </w:tblGrid>
      <w:tr>
        <w:tblPrEx/>
        <w:trPr>
          <w:trHeight w:val="20"/>
        </w:trPr>
        <w:tc>
          <w:tcPr>
            <w:tcW w:w="226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1246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Мальцева Е.Д., заместитель главы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6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</w:t>
            </w:r>
            <w:r>
              <w:rPr>
                <w:sz w:val="22"/>
                <w:szCs w:val="22"/>
              </w:rPr>
              <w:t xml:space="preserve">нитель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1246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Ершова О.С., начальник департамента образования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6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Администратор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1246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Попова О.В., начальник управления капитального строительства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6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00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834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6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00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6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6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00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созданных мест в общеобразовательных учреждениях за счет строительства, реконструкции зданий для размещения общеобразовательного учреждения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6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6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11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834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6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11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6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11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1 328 981,5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1 838 606,5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1 683 516,7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4 851 104,7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6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11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130 907,9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7 755,6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332 282,9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470 946,4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6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11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291 453,6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292 034,7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6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11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901 620,0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1 830 269,8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1 351 233,8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4 083 123,6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6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11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Раздел «Паспорт муниципального проекта 5 «Комфортный край»</w:t>
      </w:r>
      <w:r>
        <w:t xml:space="preserve"> </w:t>
      </w:r>
      <w:r>
        <w:rPr>
          <w:sz w:val="28"/>
          <w:szCs w:val="28"/>
        </w:rPr>
        <w:t xml:space="preserve">(в рамках регионального проекта)»</w:t>
      </w:r>
      <w:r>
        <w:t xml:space="preserve"> </w:t>
      </w:r>
      <w:r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br/>
        <w:t xml:space="preserve">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проекта 5 «Комфортный край»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(в рамках регионального проекта)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419"/>
        <w:gridCol w:w="2772"/>
        <w:gridCol w:w="756"/>
        <w:gridCol w:w="1373"/>
        <w:gridCol w:w="299"/>
        <w:gridCol w:w="1201"/>
        <w:gridCol w:w="599"/>
        <w:gridCol w:w="901"/>
        <w:gridCol w:w="901"/>
        <w:gridCol w:w="599"/>
        <w:gridCol w:w="1201"/>
        <w:gridCol w:w="299"/>
        <w:gridCol w:w="1503"/>
      </w:tblGrid>
      <w:tr>
        <w:tblPrEx/>
        <w:trPr/>
        <w:tc>
          <w:tcPr>
            <w:tcW w:w="675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W w:w="4325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Мальцева Е.Д., заместитель главы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муниципального </w:t>
            </w:r>
            <w:r>
              <w:rPr>
                <w:sz w:val="24"/>
                <w:szCs w:val="24"/>
              </w:rPr>
              <w:t xml:space="preserve">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W w:w="4325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Ершова О.С., начальник департамента образования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W w:w="4325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Шарипова Р.Р., начальник управления имущественным комплексом департамента образования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муниципального проекта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35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29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35" w:type="pct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6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8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8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35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благоустроенных территорий, прилегающих к зданиям образовательных учреждений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6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8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8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331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29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7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331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331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152 100,0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149 377,0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301 477,0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331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149 377,0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225 427,0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331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Раздел «Паспорт муниципального проекта 6 «Капитальные вложения в объекты недвижимого имущества муниципальной собственности в сфере образования»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проекта 6 «Капитальные вложения в объекты недвижимого имущества муниципальной </w:t>
      </w:r>
      <w:r>
        <w:rPr>
          <w:b/>
          <w:sz w:val="28"/>
          <w:szCs w:val="28"/>
        </w:rPr>
        <w:br/>
        <w:t xml:space="preserve">собственности в сфере образования»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461"/>
        <w:gridCol w:w="452"/>
        <w:gridCol w:w="3240"/>
        <w:gridCol w:w="745"/>
        <w:gridCol w:w="1363"/>
        <w:gridCol w:w="682"/>
        <w:gridCol w:w="737"/>
        <w:gridCol w:w="738"/>
        <w:gridCol w:w="737"/>
        <w:gridCol w:w="738"/>
        <w:gridCol w:w="452"/>
        <w:gridCol w:w="1044"/>
        <w:gridCol w:w="1478"/>
      </w:tblGrid>
      <w:tr>
        <w:tblPrEx/>
        <w:trPr>
          <w:trHeight w:val="20"/>
        </w:trPr>
        <w:tc>
          <w:tcPr>
            <w:tcW w:w="246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Руководитель муниципального проекта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12"/>
            <w:tcW w:w="1240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Мальцева Е.Д., заместитель главы администрации города Перми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6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Ответственный исполнитель муниципального проекта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12"/>
            <w:tcW w:w="1240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Ершова О.С., начальник департамента образования администрации города Перми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6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Администратор муниципального проекта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12"/>
            <w:tcW w:w="1240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Попова О.В., начальник управления капитального строительства администрации города Перми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6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Показатели муниципального проекта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45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№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32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Наименование показателя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74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Ед. изм.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9"/>
            <w:tcW w:w="796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Значение показателей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6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45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324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74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20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2025 год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(прогноз)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2026 год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(прогноз)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2027 год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(прогноз)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2028 год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(прогноз)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4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2029 год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(прогноз)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6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4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1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Количество созданных мест в общеобразовательных учреждениях за счет строительства, реконструкции, безвозмездной передачи в муниципальную собственность зданий для размещения общеобразовательного учреждения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7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ед.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20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700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543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4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6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4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Количество введенных в эксплуатацию спортивных залов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7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ед.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20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1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4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6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3"/>
            <w:tcW w:w="443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Источники финансового обеспечения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9"/>
            <w:tcW w:w="796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Расходы (тыс. руб.)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6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3"/>
            <w:tcW w:w="443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2025 год (план)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2026 год (план)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2027 год (план)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19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2028 год (план)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2029 год (план)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4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Итого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6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3"/>
            <w:tcW w:w="443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Всего, в том числе: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415 139,3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733 334,6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65 000,0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19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4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1 213 473,9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6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3"/>
            <w:tcW w:w="443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бюджет города Перми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192 483,0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33 334,6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65 000,0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19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4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290 817,6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6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3"/>
            <w:tcW w:w="443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222 656,3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19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4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222 656,3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6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3"/>
            <w:tcW w:w="443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внебюджетные источники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</w:rPr>
              <w:t xml:space="preserve">0,0</w:t>
            </w:r>
            <w:r>
              <w:rPr>
                <w:sz w:val="24"/>
                <w:szCs w:val="22"/>
                <w:highlight w:val="yellow"/>
              </w:rPr>
            </w:r>
            <w:r>
              <w:rPr>
                <w:sz w:val="24"/>
                <w:szCs w:val="22"/>
                <w:highlight w:val="yellow"/>
              </w:rPr>
            </w:r>
          </w:p>
        </w:tc>
        <w:tc>
          <w:tcPr>
            <w:gridSpan w:val="2"/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700 000,0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4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gridSpan w:val="2"/>
            <w:tcW w:w="119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tcW w:w="14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700 000,0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</w:tbl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Раздел «Паспорт комплекса процессных мероприятий 1 «Обеспечение доступного и качественного дошкольного, общего образования»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1 «Обеспечение доступного и качественного дошкольного, </w:t>
      </w:r>
      <w:r>
        <w:rPr>
          <w:b/>
          <w:sz w:val="28"/>
          <w:szCs w:val="28"/>
        </w:rPr>
        <w:br/>
        <w:t xml:space="preserve">общего образования»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14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150"/>
        <w:gridCol w:w="423"/>
        <w:gridCol w:w="2761"/>
        <w:gridCol w:w="650"/>
        <w:gridCol w:w="1470"/>
        <w:gridCol w:w="735"/>
        <w:gridCol w:w="800"/>
        <w:gridCol w:w="767"/>
        <w:gridCol w:w="784"/>
        <w:gridCol w:w="705"/>
        <w:gridCol w:w="807"/>
        <w:gridCol w:w="694"/>
        <w:gridCol w:w="636"/>
        <w:gridCol w:w="1472"/>
      </w:tblGrid>
      <w:tr>
        <w:tblPrEx/>
        <w:trPr>
          <w:trHeight w:val="20"/>
        </w:trPr>
        <w:tc>
          <w:tcPr>
            <w:tcW w:w="21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12704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Ершова О.С., начальник департамента образования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Показатели комплекса процессных </w:t>
            </w:r>
            <w:r>
              <w:rPr>
                <w:sz w:val="22"/>
                <w:szCs w:val="22"/>
              </w:rPr>
              <w:t xml:space="preserve">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8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1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детей из семей, находящихся в социально опасном положении, посещающих дошкольное учреждение, в общей численности детей в возрасте до 8 лет, находящихся в социально опасном положении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1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выпускников, получивших по результатам трех выпускных экзаменов в форме единого государственного экзамена 225 и более баллов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10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выпускников муниципальных общеобразовательных учреждений, не получивших аттестаты о среднем общем образовании, в общей численности выпускников муниципальных общеобразовательных учреждений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1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получающих услугу по присмотру и уходу, реализации основных общеобразовательных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60 741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56 328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56 328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56 328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10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56 328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с родителей (законных представителей) которых плата за присмотр и уход за детьми взимается в размере 50 %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10 892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10 495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10 484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10 484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1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10 484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с роди</w:t>
            </w:r>
            <w:r>
              <w:rPr>
                <w:sz w:val="22"/>
                <w:szCs w:val="22"/>
              </w:rPr>
              <w:t xml:space="preserve">телей (законных представителей) которых плата за присмотр и уход за детьми взимается в размере 100 %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43 428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38 829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37 850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37 423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1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37 423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получающих услугу по образовательным программам начального общего, основного общего, среднего общего образования в муниципальных образовательных учреждениях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139 835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140 415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140 415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140 415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10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140 415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учащихся кадетской школы, обеспеченных бесплатным питанием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10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88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отдельных категорий учащихся, обеспеченных бесплатным питанием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10 750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11 930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11 930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11 930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10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11 930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учащихся с ограниченными возможностями здоровья, обеспеченных бесплатным питанием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5 414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5 414</w:t>
            </w:r>
            <w:r/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5 414</w:t>
            </w:r>
            <w:r/>
          </w:p>
        </w:tc>
        <w:tc>
          <w:tcPr>
            <w:gridSpan w:val="2"/>
            <w:tcW w:w="210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5 414</w:t>
            </w:r>
            <w:r/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6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обучающихся 5-11 классов общеобразовательных организаций, являющихся детьми участников специальной военной операции, которым предоставлено бесплатное горячее питание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1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83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88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83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1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3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834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20 051 709,5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3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20 986 582,3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5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20 930 603,9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1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20 875 802,0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33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4 024 398,1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86 869 095,8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834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3 174 567,5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3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3 047 249,0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5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3 039 378,8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1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3 032 435,0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33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3 032 435,0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15 326 065,3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834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15 150 764,0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3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16 304 295,9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5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16 303 853,4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1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16 296 269,1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33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64 055 182,4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834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589 643,1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3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610 319,8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5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585 622,7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1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555 134,8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33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2 340 720,4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834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1 136 734,9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3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1 024 717,6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5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1 001 749,0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1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991 963,1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33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991 963,1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5 147 127,7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Раздел «Паспорт комплекса процессных мероприятий 2 «Обеспечение доступного и качественного дополнительного образования»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2 «Обеспечение доступного и качественного дополнительного образования»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221"/>
        <w:gridCol w:w="408"/>
        <w:gridCol w:w="2906"/>
        <w:gridCol w:w="673"/>
        <w:gridCol w:w="1374"/>
        <w:gridCol w:w="349"/>
        <w:gridCol w:w="1129"/>
        <w:gridCol w:w="595"/>
        <w:gridCol w:w="909"/>
        <w:gridCol w:w="815"/>
        <w:gridCol w:w="695"/>
        <w:gridCol w:w="1029"/>
        <w:gridCol w:w="346"/>
        <w:gridCol w:w="1378"/>
      </w:tblGrid>
      <w:tr>
        <w:tblPrEx/>
        <w:trPr>
          <w:trHeight w:val="20"/>
        </w:trPr>
        <w:tc>
          <w:tcPr>
            <w:tcW w:w="222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12606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Ершова О.С., начальник департамента образования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2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0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861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2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0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72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72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72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72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72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2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</w:t>
            </w:r>
            <w:r>
              <w:rPr>
                <w:sz w:val="22"/>
                <w:szCs w:val="22"/>
              </w:rPr>
              <w:t xml:space="preserve">тво детей в возрасте от 7 до 18 лет, получающих услугу дополнительного образования по дополнительным общеобразовательным программам, в муниципальных образовательных учреждениях дополнительного и общего образования, подведомственных департаменту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7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39 812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72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40 573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72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40 590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72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40 740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72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40 740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22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98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861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2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98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22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987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929 371,5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478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1 013 273,0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0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1 007 445,4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1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1 010 303,2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37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1 010 303,2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78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4 970 696,3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Раздел «Паспорт комплекса процессных мероприятий 3 «Ресурсное обеспечение качественного функционирования системы образования города Перми»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3 «Ресурсное обеспечение качественного функционирования системы </w:t>
      </w:r>
      <w:r>
        <w:rPr>
          <w:b/>
          <w:sz w:val="28"/>
          <w:szCs w:val="28"/>
        </w:rPr>
        <w:br/>
        <w:t xml:space="preserve">образования города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48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334"/>
        <w:gridCol w:w="429"/>
        <w:gridCol w:w="2997"/>
        <w:gridCol w:w="706"/>
        <w:gridCol w:w="1395"/>
        <w:gridCol w:w="279"/>
        <w:gridCol w:w="1117"/>
        <w:gridCol w:w="558"/>
        <w:gridCol w:w="837"/>
        <w:gridCol w:w="837"/>
        <w:gridCol w:w="559"/>
        <w:gridCol w:w="1116"/>
        <w:gridCol w:w="279"/>
        <w:gridCol w:w="1396"/>
      </w:tblGrid>
      <w:tr>
        <w:tblPrEx/>
        <w:trPr>
          <w:trHeight w:val="20"/>
        </w:trPr>
        <w:tc>
          <w:tcPr>
            <w:tcW w:w="23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1250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Ершова О.С., начальник департамента образования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3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9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83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34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9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34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9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педагогов и обучающихся, участвующих в отраслевых мероприятиях, от общего количества педагогов и обучающихся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41,0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6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42,0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67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67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334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9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общеобразовательных организаций, оснащенных современным оборудованием в целях внедрения цифровой образовательной среды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3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13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837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34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13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34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13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201 578,3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199 857,1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204 050,0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204 050,0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204 050,0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1 013 585,4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34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13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200 978,3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199 857,1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204 050,0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204 050,0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204 050,0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1 012 985,4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34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13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9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Раздел «Паспорт комплекса процессных мероприятий 4 «Оказание услуг частными организациями, осуществляющими образовательную деятельность»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4 «Оказание услуг частными организациями, </w:t>
      </w:r>
      <w:r>
        <w:rPr>
          <w:b/>
          <w:sz w:val="28"/>
          <w:szCs w:val="28"/>
        </w:rPr>
        <w:br/>
        <w:t xml:space="preserve">осуществляющими образовательную деятельность»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408"/>
        <w:gridCol w:w="442"/>
        <w:gridCol w:w="3150"/>
        <w:gridCol w:w="729"/>
        <w:gridCol w:w="1333"/>
        <w:gridCol w:w="304"/>
        <w:gridCol w:w="1180"/>
        <w:gridCol w:w="457"/>
        <w:gridCol w:w="1065"/>
        <w:gridCol w:w="572"/>
        <w:gridCol w:w="606"/>
        <w:gridCol w:w="1031"/>
        <w:gridCol w:w="147"/>
        <w:gridCol w:w="1491"/>
      </w:tblGrid>
      <w:tr>
        <w:tblPrEx/>
        <w:trPr>
          <w:trHeight w:val="20"/>
        </w:trPr>
        <w:tc>
          <w:tcPr>
            <w:tcW w:w="240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муниципального </w:t>
            </w:r>
            <w:r>
              <w:rPr>
                <w:sz w:val="22"/>
                <w:szCs w:val="22"/>
              </w:rPr>
              <w:t xml:space="preserve">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12507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Ершова О.С., начальник департамента образования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0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2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81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0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2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  <w:br/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</w:t>
            </w:r>
            <w:r>
              <w:rPr>
                <w:sz w:val="22"/>
                <w:szCs w:val="22"/>
              </w:rPr>
              <w:br/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  <w:br/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</w:t>
            </w:r>
            <w:r>
              <w:rPr>
                <w:sz w:val="22"/>
                <w:szCs w:val="22"/>
              </w:rPr>
              <w:br/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0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 дошкольного возраста, получающих услугу </w:t>
            </w:r>
            <w:r>
              <w:rPr>
                <w:sz w:val="22"/>
                <w:szCs w:val="22"/>
              </w:rPr>
              <w:t xml:space="preserve">в частных образовательных организациях, осуществляющих образовательную деятельность по образовательным программам дошкольного образования, присмотр и уход за детьми на территории города Перми и имеющих лицензию на осуществление образовательной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2 469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2 469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2 469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2 469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0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получающих образовательную услугу по общеобразовательным программам, предоставляемую частными образовательными организациями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0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негосударственного сектора, реализующих дополнительные общеобразовательные программы, в общем количестве организаций в сфере дополнительного образования 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0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получающих образовательную услугу по дополнительным общеразвивающим программам, предоставляемым частными образовательными организациями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0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получателей мер поддержки в виде скидки по </w:t>
            </w:r>
            <w:r>
              <w:rPr>
                <w:sz w:val="22"/>
                <w:szCs w:val="22"/>
              </w:rPr>
              <w:t xml:space="preserve">арендной плате муниципального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0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32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81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0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3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4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2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1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1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40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32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345 469,8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420 314,0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2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423 131,6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178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423 131,6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178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68 955,6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1 681 002,6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40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32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61 394,6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68 795,3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2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68 955,6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178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68 955,6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178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68 955,6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337 056,7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40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32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(неналоговые меры </w:t>
            </w:r>
            <w:r>
              <w:rPr>
                <w:sz w:val="22"/>
                <w:szCs w:val="22"/>
              </w:rPr>
              <w:t xml:space="preserve">поддержки)*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28 133,3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27 490,0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2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28 617,1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178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29 790,4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178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30 982,0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145 012,8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40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32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284 075,2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351 518,7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52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354 176,0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178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354 176,0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1178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1 343 945,9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spacing w:line="288" w:lineRule="atLeast"/>
        <w:rPr>
          <w:sz w:val="28"/>
          <w:szCs w:val="24"/>
        </w:rPr>
      </w:pPr>
      <w:r>
        <w:rPr>
          <w:sz w:val="28"/>
          <w:szCs w:val="28"/>
        </w:rPr>
        <w:t xml:space="preserve">------------------------------------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spacing w:line="238" w:lineRule="exact"/>
        <w:rPr>
          <w:sz w:val="28"/>
          <w:szCs w:val="28"/>
        </w:rPr>
      </w:pPr>
      <w:r>
        <w:rPr>
          <w:sz w:val="24"/>
          <w:szCs w:val="24"/>
        </w:rPr>
        <w:t xml:space="preserve">* Объем неналоговых мер поддержки не учитывается в общем объеме финансирования программы, комплекса процессных мероприятий, направлений расходов.</w:t>
      </w:r>
      <w:r>
        <w:rPr>
          <w:sz w:val="28"/>
          <w:szCs w:val="24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Раздел «Паспорт комплекса процессных мероприятий 5 «Приведение имущественных комплексов муниципальных образовательных организаций города Перми в нормативное состояние»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caps/>
          <w:sz w:val="28"/>
          <w:szCs w:val="28"/>
        </w:rPr>
        <w:t xml:space="preserve">Паспорт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5 «Приведение имущественных комплексов муниципальных образовательных организаций города Перми в нормативное состояние»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368"/>
        <w:gridCol w:w="435"/>
        <w:gridCol w:w="2387"/>
        <w:gridCol w:w="717"/>
        <w:gridCol w:w="1486"/>
        <w:gridCol w:w="712"/>
        <w:gridCol w:w="774"/>
        <w:gridCol w:w="856"/>
        <w:gridCol w:w="630"/>
        <w:gridCol w:w="911"/>
        <w:gridCol w:w="575"/>
        <w:gridCol w:w="941"/>
        <w:gridCol w:w="545"/>
        <w:gridCol w:w="1487"/>
      </w:tblGrid>
      <w:tr>
        <w:tblPrEx/>
        <w:trPr>
          <w:trHeight w:val="20"/>
        </w:trPr>
        <w:tc>
          <w:tcPr>
            <w:tcW w:w="23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3"/>
            <w:tcW w:w="1245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Ершова О.С., начальник департамента образования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6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89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6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19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4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03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6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объектов образовательных учреждений, в которых проведены текущие и капитальные ремонты, выполнены работы по благоустройству территории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19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4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03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6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7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устроенных спортивных площадок в муниципальных образовательных организациях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19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63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4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5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203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6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53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0"/>
            <w:tcW w:w="89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6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539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48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6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353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2 318 814,8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2 424 523,2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2 865 496,5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2 956 998,0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2 956 998,0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13 522 830,5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6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353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1 962 779,5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2 353 043,2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2 865 496,5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2 956 998,0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2 956 998,0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13 095 315,2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6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353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330 930,3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330 930,3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36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353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25 105,0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71 480,0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96 585,0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Раздел «Паспорт комплекса процессных мероприятий 6 «Обеспечение деятельности департамента образования администрации города Перми»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6 «Обеспечение деятельности департамента образования администрации </w:t>
      </w:r>
      <w:r>
        <w:rPr>
          <w:b/>
          <w:sz w:val="28"/>
          <w:szCs w:val="28"/>
        </w:rPr>
        <w:br/>
        <w:t xml:space="preserve">города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63"/>
        <w:gridCol w:w="2254"/>
        <w:gridCol w:w="1585"/>
        <w:gridCol w:w="1585"/>
        <w:gridCol w:w="1585"/>
        <w:gridCol w:w="1585"/>
        <w:gridCol w:w="1585"/>
        <w:gridCol w:w="1775"/>
      </w:tblGrid>
      <w:tr>
        <w:tblPrEx/>
        <w:trPr>
          <w:trHeight w:val="20"/>
        </w:trPr>
        <w:tc>
          <w:tcPr>
            <w:tcW w:w="2863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7"/>
            <w:tcW w:w="11954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Ершова О.С., начальник департамента образования администрации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863" w:type="dxa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tcW w:w="9700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(тыс. 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863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2026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2027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2028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2029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75" w:type="dxa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2863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661 729,4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725 787,1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744 980,9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745 180,2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220 510,7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77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3 098 188,3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863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197 672,8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215 362,7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220 510,7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220 510,7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220 510,7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77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1 074 567,6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2863" w:type="dxa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464 056,6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510 424,4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524 470,2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524 669,5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8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775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2 023 620,7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Раздел «Перечень целевых показателей программы, структурных элементов муниципальной программы </w:t>
      </w:r>
      <w:r>
        <w:rPr>
          <w:sz w:val="28"/>
          <w:szCs w:val="28"/>
        </w:rPr>
        <w:br/>
        <w:t xml:space="preserve">«Доступное и качественное образование»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ПЕРЕЧЕНЬ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целевых показателей программы, структурных элементов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«Доступное и качественное образование»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14" w:lineRule="exact"/>
      </w:pPr>
      <w:r/>
      <w:r/>
    </w:p>
    <w:tbl>
      <w:tblPr>
        <w:tblW w:w="5018" w:type="pct"/>
        <w:tblLayout w:type="fixed"/>
        <w:tblLook w:val="0000" w:firstRow="0" w:lastRow="0" w:firstColumn="0" w:lastColumn="0" w:noHBand="0" w:noVBand="0"/>
      </w:tblPr>
      <w:tblGrid>
        <w:gridCol w:w="846"/>
        <w:gridCol w:w="6103"/>
        <w:gridCol w:w="839"/>
        <w:gridCol w:w="1119"/>
        <w:gridCol w:w="1193"/>
        <w:gridCol w:w="1193"/>
        <w:gridCol w:w="1193"/>
        <w:gridCol w:w="1193"/>
        <w:gridCol w:w="119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показателя программы, показателей структурных элементов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 (ФП)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показателей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1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106"/>
        <w:gridCol w:w="839"/>
        <w:gridCol w:w="1116"/>
        <w:gridCol w:w="1193"/>
        <w:gridCol w:w="1196"/>
        <w:gridCol w:w="1196"/>
        <w:gridCol w:w="1193"/>
        <w:gridCol w:w="1193"/>
      </w:tblGrid>
      <w:tr>
        <w:tblPrEx/>
        <w:trPr>
          <w:tblHeader/>
        </w:trPr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города Перми «Доступное и качественное образование»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жителей города Перми, удовлетворенных качеством предоставляемых образовательных услуг, от общей численности опрошенных жителей города Перми, воспользовавшихся услугами образования (не менее)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</w:rPr>
              <w:t xml:space="preserve">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</w:rPr>
              <w:t xml:space="preserve">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</w:rPr>
              <w:t xml:space="preserve">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</w:rPr>
              <w:t xml:space="preserve">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доступности дошкольного образования детей в возрасте до 8 лет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tabs>
                <w:tab w:val="left" w:pos="19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детей в возрасте от 5 до 18 лет, получающих услугу дополнительного образования в сфере образования, от общей численности детей данного возраста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общеобразовательных организаций, укомплектованных в соответствии с нормативной наполняемостью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Муниципальные проекты в рамках национальных проектов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1 «Педагоги и наставники»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5 314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2 «Все лучшее детям»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ind w:left="-119" w:right="-109"/>
              <w:jc w:val="center"/>
              <w:tabs>
                <w:tab w:val="center" w:pos="31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созданных мест в общеобразовательных учреждениях за счет адресного строительства школ в отдельных населенных пунктах с объективно выявленной потребностью инфраструктуры (зданий) школ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tabs>
                <w:tab w:val="left" w:pos="67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3 «Поддержка семьи»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 капитальный ремонт и оснащение зданий дошкольных образовательных организаций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ind w:left="-11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Муниципальные проекты в рамках региональных проектов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4 «Развитие инфраструктуры в сфере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созданных мест в общеобразовательных учреждениях за счет строительства, реконструкции зданий для размещения общеобразовательного учреждения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ДО, УКС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5 «Комфортный край»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благоустроенных территорий, прилегающих к зданиям образовательных учреждений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Муниципальные проекты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6 «Капитальные вложения в объекты недвижимого имущества муниципальной собственности в сфере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созданных мест в общеобразовательных учреждениях за счет строительства, реконструкции, безвозмездной передачи в муниципальную собственность зданий для размещения общеобразовательного учреждения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УКС, ДИО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введенных в эксплуатацию спортивных залов</w:t>
            </w:r>
            <w:r>
              <w:rPr>
                <w:rFonts w:eastAsia="Arial"/>
                <w:color w:val="000000"/>
                <w:sz w:val="22"/>
                <w:szCs w:val="22"/>
              </w:rPr>
            </w:r>
            <w:r>
              <w:rPr>
                <w:rFonts w:eastAsia="Arial"/>
                <w:color w:val="000000"/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ДО, УКС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1 «Обеспечение доступного и качественного дошкольного, общего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детей из семей, находящихся в социально опасном положении, посещающих дошкольное учреждение, в общей численности детей в возрасте до 8 лет, находящихся в социально опасном положении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выпускников, получивших по результатам трех выпускных экзаменов в форме единого государственного экзамена 225 и более баллов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выпускников муниципальных общеобразовательных учреждений, не получивших аттестаты о среднем общем образовании, в общей численности выпускников муниципальных общеобразовательных учреждений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получающих услугу по присмотру и уходу, </w:t>
            </w:r>
            <w:r>
              <w:rPr>
                <w:sz w:val="22"/>
                <w:szCs w:val="22"/>
              </w:rPr>
              <w:t xml:space="preserve">реализации основных общеобразовательных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60 741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56 328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56 328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56 328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56 328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с родителей (законных представителей) которых плата за присмотр и уход за детьми взимается в размере 50 %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10 892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10 495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10 484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10 484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10 484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с родителей (законных представителей) которых плата за присмотр и уход за детьми взимается в размере 100 %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43 428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38 829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37 850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37 423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37 423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получающих услугу по образовательным программам начального общего, основного общего, среднего общего образования в муниципальных образовательных учреждениях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139 835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140 415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140 415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140 415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140 415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учащихся кадетской школы, обеспеченных бесплатным питанием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отдельных категорий учащихся, обеспеченных бесплатным питанием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10 750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11 930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11 930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11 930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11 930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учащихся с ограниченными возможностями здоровья, обеспеченных бесплатным питанием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обучающихся 5-11 классов общеобразовательных организаций, являющихся детьми участников специальной военной операции, которым предоставлено бесплатное горячее питание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2 «Обеспечение доступного и качественного дополнительного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tabs>
                <w:tab w:val="left" w:pos="19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</w:t>
            </w:r>
            <w:r>
              <w:rPr>
                <w:sz w:val="22"/>
                <w:szCs w:val="22"/>
              </w:rPr>
              <w:t xml:space="preserve">тво детей в возрасте от 7 до 18 лет, получающих услугу дополнительного образования по дополнительным общеобразовательным программам, в муниципальных образовательных учреждениях дополнительного и общего образования, подведомственных департаменту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39 812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40 573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40 590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40 740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40 740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3 «Ресурсное обеспечение качественного функционирования системы образования города Перми»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педагогов и обучающихся, участвующих в отраслевых мероприятиях, от общего количества педагогов и обучающихся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41,0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42,0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общеобразовательных организаций, оснащенных современным оборудованием в целях внедрения цифровой образовательной среды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100,0</w:t>
            </w:r>
            <w:r>
              <w:rPr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100,0</w:t>
            </w:r>
            <w:r>
              <w:rPr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100,0</w:t>
            </w:r>
            <w:r>
              <w:rPr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100,0</w:t>
            </w:r>
            <w:r>
              <w:rPr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color w:val="000000" w:themeColor="text1"/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4 «Оказание услуг частными организациями, осуществляющими образовательную деятельность»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 дошкольного возраста, получающих услугу </w:t>
            </w:r>
            <w:r>
              <w:rPr>
                <w:sz w:val="22"/>
                <w:szCs w:val="22"/>
              </w:rPr>
              <w:t xml:space="preserve">в частных образовательных организациях, осуществляющих образовательную деятельность по образовательным программам дошкольного образования, присмотр и уход за детьми на территории города Перми и имеющих лицензию на осуществление образовательной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2 469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2 469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2 469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2 469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получающих образовательную услугу по общеобразовательным программам, предоставляемую частными образовательными организациями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негосударственного сектора, реализующих дополнительные общеобразовательные программы, в общем количестве организаций в сфере дополнительного образования 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получающих образовательную услугу по дополнительным общеразвивающим программам, предоставляемым частными образовательными организациями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получателей мер поддержки в виде скидки по арендной плате муниципального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5 «Приведение имущественных комплексов муниципальных образовательных организаций города Перми в нормативное состояние»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Количество объектов образовательных учреждений, в которых проведены текущие и капитальные ремонты, выполнены работы по благоустройству территории</w:t>
            </w:r>
            <w:r>
              <w:rPr>
                <w:rFonts w:eastAsia="Arial"/>
                <w:color w:val="000000"/>
                <w:sz w:val="22"/>
                <w:szCs w:val="22"/>
              </w:rPr>
            </w:r>
            <w:r>
              <w:rPr>
                <w:rFonts w:eastAsia="Arial"/>
                <w:color w:val="000000"/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eastAsia="Arial"/>
                <w:color w:val="000000"/>
                <w:sz w:val="22"/>
                <w:szCs w:val="22"/>
              </w:rPr>
            </w:r>
            <w:r>
              <w:rPr>
                <w:rFonts w:eastAsia="Arial"/>
                <w:color w:val="000000"/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Количество устроенных спортивных площадок в муниципальных образовательных организациях города Перми</w:t>
            </w:r>
            <w:r>
              <w:rPr>
                <w:rFonts w:eastAsia="Arial"/>
                <w:color w:val="000000"/>
                <w:sz w:val="22"/>
                <w:szCs w:val="22"/>
              </w:rPr>
            </w:r>
            <w:r>
              <w:rPr>
                <w:rFonts w:eastAsia="Arial"/>
                <w:color w:val="000000"/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eastAsia="Arial"/>
                <w:color w:val="000000"/>
                <w:sz w:val="22"/>
                <w:szCs w:val="22"/>
              </w:rPr>
            </w:r>
            <w:r>
              <w:rPr>
                <w:rFonts w:eastAsia="Arial"/>
                <w:color w:val="000000"/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Раздел «Финансовое обеспечение реализации муниципальной программы «Доступное и качественное образование»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caps/>
          <w:sz w:val="28"/>
          <w:szCs w:val="28"/>
        </w:rPr>
        <w:t xml:space="preserve">Финансовое обеспечение </w:t>
      </w: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реализации муниципальной программы «Доступное и качественное образование»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082"/>
        <w:gridCol w:w="792"/>
        <w:gridCol w:w="2043"/>
        <w:gridCol w:w="1485"/>
        <w:gridCol w:w="1485"/>
        <w:gridCol w:w="1485"/>
        <w:gridCol w:w="1485"/>
        <w:gridCol w:w="1485"/>
        <w:gridCol w:w="1483"/>
      </w:tblGrid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 (ФП)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tcW w:w="3005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Расходы, тыс. рублей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2026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2027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2028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2029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(план)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line="14" w:lineRule="auto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082"/>
        <w:gridCol w:w="792"/>
        <w:gridCol w:w="2043"/>
        <w:gridCol w:w="1485"/>
        <w:gridCol w:w="1485"/>
        <w:gridCol w:w="1485"/>
        <w:gridCol w:w="1485"/>
        <w:gridCol w:w="1485"/>
        <w:gridCol w:w="1483"/>
      </w:tblGrid>
      <w:tr>
        <w:tblPrEx/>
        <w:trPr>
          <w:tblHeader/>
        </w:trPr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города Перми «Доступное и качественное образование»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28 059 675,8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32 084 804,5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30 194 106,5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26 744 213,4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8 485 215,6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125 568 015,8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7 069 504,5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7 340 900,0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7 944 481,2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7 493 252,5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7 493 252,5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37 341 390,7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845 040,2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581,1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845 621,3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 (неналоговые меры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поддержки)</w:t>
            </w:r>
            <w:hyperlink w:tooltip="&lt;*&gt; Объем налоговых расходов не учитывается в общем объеме финансирования программы, комплекса процессных мероприятий, направлений расходов." w:anchor="P3160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*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28 133,3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27 490,0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28 617,1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29 790,4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30 982,0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145 012,8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17 076 549,2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19 630 681,8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18 746 918,1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17 176 989,4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72 631 138,5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1 931 847,0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3 387 924,0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2 500 958,2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1 082 008,4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8 902 737,6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1 136 734,9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1 724 717,6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1 001 749,0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991 963,1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991 963,1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5 847 127,7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  <w:outlineLvl w:val="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Муниципальные проекты в рамках национальных проектов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проект 1 «Педагоги и наставники»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520 793,3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518 016,8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528 205,2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528 748,4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2 095 763,7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1 473,6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1 429,6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1 852,8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1 874,8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6 630,8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519 319,7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516 587,2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526 352,4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526 873,6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2 089 132,9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1.1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36 839,4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35 738,5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46 319,1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46 870,9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165 767,9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1 473,6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1 429,6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1 852,8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1 874,8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6 630,8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35 365,8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34 308,9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44 466,3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44 996,1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159 137,1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1.2 «Ежемесячное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474 165,0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472 489,3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472 097,1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472 088,5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1 890 839,9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1.3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9 788,9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9 789,0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9 789,0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9 789,0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39 155,9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101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Муниципальный проект 2 «Все лучшее детям»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1 050 760,3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2 989 859,9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1 404 221,9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5 444 842,1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124 237,9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225 194,6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59 818,2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409 250,7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170 238,1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558 958,8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201 095,4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930 292,3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756 284,3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2 205 706,5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1 143 308,3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4 105 299,1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2.1 «Реализация мероприятий по модернизации школьных систем образования»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758 122,5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2 359 600,2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760 695,0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3 878 417,7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123 945,3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224 494,4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59 174,7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407 614,4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158 544,3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533 776,4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175 380,1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867 700,8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475 632,9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1 601 329,4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526 140,2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2 603 102,5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6"/>
        </w:trPr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2 127 891,1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674 703,5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2 802 594,6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176 385,3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52 516,6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228 901,9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487 876,4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155 546,7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643 423,1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1 463 629,4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466 640,2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1 930 269,6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758 122,5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231 709,1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85 991,5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1 075 823,1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123 945,3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48 109,1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6 658,1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178 712,5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158 544,3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45 900,0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19 833,4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224 277,7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475 632,9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137 700,0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59 500,0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672 832,9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2.2 «Адресное строительство школ в отдельных населенных пунктах с объективно выявленной потребностью инфраструктуры (зданий) школ»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292 637,8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630 259,7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643 526,9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1 566 424,4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700,2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643,5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1 636,3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11 693,8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25 182,4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25 715,3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62 591,5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280 651,4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604 377,1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617 168,1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1 502 196,6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292 637,8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575 639,0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643 526,9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1 511 803,7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700,2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643,5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1 636,3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11 693,8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22 997,6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25 715,3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60 406,7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280 651,4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551 941,2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617 168,1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1 449 760,7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54 620,7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5 4620,7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2 184,8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2 184,8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52 435,9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52 435,9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101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Муниципальный проект 3 «Поддержка семьи»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83 228,1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85 273,0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337 454,4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505 955,5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19 061,5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27 657,9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81 543,1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128 262,5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2 566,7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2 304,6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10 236,5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15 107,8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61 599,9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55 310,5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245 674,8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362 585,2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3.1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83 228,1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85 273,0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337 454,4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505 955,5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19 061,5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27 657,9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81 543,1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128 262,5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2 566,7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2 304,6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10 236,5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15 107,8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61 599,9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55 310,5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245 674,8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362 585,2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6"/>
        </w:trPr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79 333,2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315 477,1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394 810,3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6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25 468,1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76 232,5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101 700,6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2 154,6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9 569,8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11 724,4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51 710,5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229 674,8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281 385,3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83 228,1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5 939,8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21 977,3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111 145,2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19 061,5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2 189,8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5 310,6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26 561,9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2 566,7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666,7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3 383,4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61 599,9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3 600,0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81 199,9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  <w:outlineLvl w:val="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Муниципальные проекты в рамках региональных проектов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рамках региональных проектов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1 481 081,5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1 987 983,5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1 683 516,7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5 152 581,7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206 957,9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157 132,6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332 282,9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696 373,4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291 453,6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581,1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292 034,7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977 670,0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1 830 269,8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1 351 233,8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4 159 173,6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проект 4 «Развитие инфраструктуры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сфере образования»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1 328 981,5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1 838 606,5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1 683 516,7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4 851 104,7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130 907,9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7 755,6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332 282,9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470 946,4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291 453,6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581,1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292 034,7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901 620,0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1 830 269,8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1 351 233,8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4 083 123,6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4.1 «Строительство (реконс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трукция) объектов общественной инфраструктуры муниципального значения,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810 292,8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1 681 950,4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1 351 233,8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3 843 477,0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743 974,9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1 681 950,4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1 351 233,8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3 777 159,1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66 317,9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66 317,9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4.2 «Строительство нового корпуса МАОУ «Инженерная школа» г. Перми по ул. Академика Веденеева»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38 475,4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847,3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331 205,4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370 528,1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257,2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847,3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331 205,4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332 309,9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38 218,2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38 218,2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4.3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«Реконструкция здания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ул. Уральской, 110 для размещения общеобразовательной организации г.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345 673,3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345 673,3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100 261,6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100 261,6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245 411,7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245 411,7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4.4 «Строительство здания общеобразовательного учреждения в Ленинском районе г.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836,3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1 077,5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1 948,2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4.5 «Строительство здания общеобразовательного учреждения по адресу: г. Пермь, ул. Ветлужская»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7 818,4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581,1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8 399,5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4.6 «Создание новых мест в общеобразовательных организациях в связи с ростом числа обучающихся, вызванным демографическим фактором»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5 268,5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5 268,5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263,2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263,2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4.7 «Мероприятия по модернизации образовательных организаций»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121 418,7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154 391,4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275 810,1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30 354,7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6 072,0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36 426,7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91 064,0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148 319,4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239 383,4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130 103,2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130 103,3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30 354,7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6 072,0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36 426,7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91 064,0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18 216,2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109 280,1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проект 5 «Комфортный край»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152 100,0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149 377,0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301 477,0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76 050,0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149 377,0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225 427,0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76 050,0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76 050,0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5.1 «Реализация мероприятий по направлению «Школьный двор»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152 100,0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149 377,0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301 477,0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76 050,0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149 377,0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225 427,0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76 050,0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76 050,0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  <w:outlineLvl w:val="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Муниципальные проекты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проект 6 «Капитальные вложения в объекты недвижимого имущества муниципальной собственности в сфере образования»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415 139,3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733 334,6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65 000,0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1 213 473,9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192 483,0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33 334,6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65 000,0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290 817,6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222 656,3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222 656,3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700 000,0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700 000,0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6.1 «Строительство спортивного зала МАОУ «СОШ № 79»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г.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4 898,2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33 334,6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65 000,0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103 232,8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3 487,7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33 334,6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101 822,3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1 410,5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1 410,5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6.2 «Строительство спортивного зала МАОУ «СОШ № 81»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г.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101 855,1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101 855,1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6.3 «Безвозмездная передача в муниципальную собственность здания школы для 1-4 классов по адресу: г. Пермь, ул. Серебристая, 8»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700 000,0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700 000,0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34"/>
        </w:trPr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6.4 «Ре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конструкция здания под размещение общеобразовательной организации по ул. Целинной, 15»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Перми (безвозмездные поступления)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10 973,5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10 973,5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6.5 «Строительство спортивного зала МАОУ «СОШ № 96»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г.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70 383,9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70 383,9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6.6 «Строительство здания общеобразовательного учреждения в Индустриальном районе города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227 028,6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227 028,6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15 345,8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15 345,8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211 682,8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211 682,8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  <w:outlineLvl w:val="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1 «Обеспечение доступного и качественного дошкольного, общего образования»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20 051 709,5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20 986 582,3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20 930 603,9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20 875 802,0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4 024 398,1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86 869 095,8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3 174 567,5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3 047 249,0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3 039 378,8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3 032 435,0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3 032 435,0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15 326 065,3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15 150 764,0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16 304 295,9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16 303 853,4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16 296 269,1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64 055 182,4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589 643,1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610 319,8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585 622,7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555 134,8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2 340 720,4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1 136 734,9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1 024 717,6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1 001 749,0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991 963,1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991 963,1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5 147 127,7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1.1 «Оказание услуг дошкольного и общего образования»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2 867 829,9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2 645 127,8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2 638 056,9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2 630 985,9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2 630 985,9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13 412 986,4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1.2 «Оказание услуг дошкольного образования за счет платы родителей (законных представителей) за присмотр и уход за детьми»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1 136 734,9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1 024 717,6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1 001 749,0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991 963,1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991 963,1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5 147 127,7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1.3 «Единая субвенция на выпол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нение отдельных государственных полномочий в сфере образования»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14 581 870,3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15 815 213,4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15 827 428,4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15 787 787,2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62 012 299,3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1.4 «Организация предос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тавления общедоступного и бесплатного дошкольного, начального общего, основного общего, среднего общего образования обучающимся с ограниченными возможностями здоровья в отдельных муниципальных общеобразовательных учреждениях, осуществляющих образовательную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деятельность по адаптированным основным общеобразовательным программам, в муниципальных общеобразовательных учреждениях со специальным наименованием «специальное учебно-воспитательное учреждение» и муниципальных санаторных общеобразовательных учреждениях»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86 104,0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89 117,9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90 847,6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92 543,8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7 018,0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365 631,3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6 526,3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6 761,0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6 890,8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7 018,0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7 018,0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34 214,1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79 577,7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82 356,9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83 956,8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85 525,8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331 417,2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1.5 «Организация подвоза учащихся, проживающих в отдаленных жилых районах»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10 925,6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12 235,4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11 181,3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11 181,3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11 181,3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56 704,9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1.6 «Предоставление бесплатного питания учащимся кадетской школы города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22 367,9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24 711,7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24 836,7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24 836,7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24 836,7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121 589,7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1.7 «Предоставление бесплатного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питания отдельным категориям учащихся в муниципальных общеобразовательных учреждениях города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179 677,6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247 271,6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247 271,6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247 271,6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247 271,6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1 168 764,0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1.8 «Предоставление бесплатного питания обучающимся с ограниченными возможностями здоровья в муниципальных общеобразовательных учреждениях города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87 240,2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111 141,5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111 141,5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111 141,5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111 141,5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531 806,2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1.9 «Предоставление мер социальн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ой поддержки педагогическим работникам образовательных государственных и муниципальных организаций Пермского края, работающим и проживающим в сельской местности и поселках городского типа (рабочих поселках), по оплате жилого помещения и коммунальных услуг»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356,0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393,7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393,7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393,7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1 537,1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1.10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1 066 504,3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1 016 651,7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977 697,2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977 697,2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4 038 550,4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476 861,2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406 331,9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392 074,5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422 562,4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1 697 830,0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589 643,1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610 319,8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585 622,7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555 134,8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2 340 720,4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1.11 «Предоставление бесплатного горячего питания обучающимся 5-11 классов общеобразовательных организаций, являющихся детьми участников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специальной военной операции»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12 098,8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12 098,8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2 «Обеспечение доступного и качественного дополнительного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929 371,5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1 013 273,0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1 007 445,4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1 010 303,2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1 010 303,2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4 970 696,3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2.1 «Оказание услуг в сфере дополнительного образования»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875 060,0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978 367,4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984 651,6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987 509,4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987 509,4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4 813 097,8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2.2 «Создание условий для реализации программ дополнительного образования направлений IT-сферы»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26 100,0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9 200,0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35 300,0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2.3 «Предоставление мер социальной поддержки руководителям и педагогическим работникам муниципальных образовательных учреждений города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21 650,0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22 793,8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22 793,8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22 793,8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22 793,8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112 825,2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2.4 «Повышение фонда оплаты труда»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6 561,5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2 911,8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9 473,3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3 «Ресурсное обеспечение качественного функционирования системы образования города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201 578,3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199 857,1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204 050,0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204 050,0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204 050,0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1 013 585,4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200 978,3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199 857,1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204 050,0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204 050,0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204 050,0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1 012 985,4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3.1 «Оказание прочих услуг в сфере образования»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149 600,1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154 562,5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160 841,6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160 841,6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160 841,6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786 687,4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3.2 «Предоставление мер социальной поддержки руководителям и педагогическим работникам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муниципальных образовательных учреждений города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2 987,1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2 901,7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2 901,7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2 901,7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2 901,7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14 593,9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3.3 «Организация и проведение мероприятий в сфере образования города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40 526,1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36 968,4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37 318,1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37 318,1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37 318,1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189 448,8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3.4 «Присуждение премии Главы города Перми «Золотой резерв»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2 988,6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2 988,6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2 988,6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2 988,6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2 988,6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14 943,0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3.5 «Повышение фонда оплаты труда»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4 876,4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2 435,9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7 312,3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28"/>
        </w:trPr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3.6 «Поддержка школьных проектов, победивших в конкурсе школьных проектов «Дети решают»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4 «Оказание услуг частными организациями, осуществляющими образовательную деятельность»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345 469,8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420 314,0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423 131,6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423 131,6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68 955,6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1 681 002,6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61 394,6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68 795,3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68 955,6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68 955,6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68 955,6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337 056,7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 (неналоговые меры поддержки) 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28 133,3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27 490,0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28 617,1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29 790,4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30 982,0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145 012,8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284 075,2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351 518,7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354 176,0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354 176,0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1 343 945,9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4.1 «Субсидии частным образовательным организациям, осуществляющим образовательную деятельность по образовательным программам дошкольного образования»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34 145,4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38 215,8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38 215,8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38 215,8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38 215,8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187 008,6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4.2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«Субсидии частным общеобразовательным организациям,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5 257,9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8 363,9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8 363,9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8 363,9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8 363,9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38 713,5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4.3 «Субсидии частным общеобразовательным организациям по предоставлению бесплатного питания отдельным категориям учащихся в частных общеобразовательных организациях»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1 582,4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1 566,3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1 566,3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1 566,3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1 566,3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7 847,6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4.4 «Субсидии частным общеобразовательным организациям города Перми на предоставление бесплатного двухразового питания учащимся с ограниченными возможностями здоровья»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4.5 «Единая субвенция на выполнение отдельных государственных полномочий в сфере образования»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284 075,2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351 518,7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354 176,0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354 176,0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1 343 945,9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4.6 «Субсидия частным организациям на реализацию дополнительных общеразвивающих программ»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20 387,3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20 649,3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20 809,6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20 809,6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20 809,6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103 465,4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4.7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«Предоставление мер поддержки в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скидки по арендной плате муниципального имущества частным образовательным организациям, индивидуальным предпринимателям, осуществляющим образовательную деятельность по образовательным программам дошкольного, начального общего, основного общего и среднего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общего образования на территории города Перми, социально ориентированным некоммерческим организациям, осуществляющим обучение, а также деятельность по сопровождаемому проживанию и предоставлению рабочих мест для лиц с ограниченными возможностями здоровья»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Перми (неналоговые меры поддержки) 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28 133,3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27 490,0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28 617,1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29 790,4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30 982,0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145 012,8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5 «Приведение имущественных комплексов муниципальных образовательных организаций города Перми в нормативное состояние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2 318 814,8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2 424 523,2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2 865 496,5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2 956 998,0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2 956 998,0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13 522 830,5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1 962 779,5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2 353 043,2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2 865 496,5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2 956 998,0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2 956 998,0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13 095 315,2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330 930,3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330 930,3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25 105,0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71 480,0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96 585,0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5.1 «Взносы на капитальный ремонт общего имущества в многоквартирных домах»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2 122,9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2 122,9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5.2 «Приведение в нормативное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состояние и улучшение материально-технического обеспечения имущественных комплексов образовательных организаций»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2 241 475,0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1 730 971,0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2 165 213,2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2 576 086,6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2 576 086,6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11 289 832,4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1 910 544,7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1 730 971,0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2 165 213,2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2 576 086,6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2 576 086,6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10 958 902,1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58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330 930,3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330 930,3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1 332 354,8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2 236 166,6**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2 576 086,6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2 576 086,6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8 720 694,6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53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1 910 544,7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398 616,2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129 046,6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2 438 207,5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27"/>
        </w:trPr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330 930,3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330 930,3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5.3 «Устройство спортивных площадок в муниципальных образовательных организациях города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18 873,3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186 030,8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319 371,9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524 276,0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5.4 «Оснащение муниципальных образовательных организаций оборудованием, средствами обучения и воспитания»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43 410,0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126 610,0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170 020,0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18 305,0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55 130,0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73 435,0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25 105,0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71 480,0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96 585,0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5.5 «Приобретение средств обучения и воспитания для муниципальных образовательных учреждений, открывающихся после капитального ремонта»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12 933,6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12 933,6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5.6 «Обязательные платежи за пользование имуществом»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380 911,4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380 911,4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380 911,4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380 911,4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1 523 645,6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6 «Обеспечение деятельности департамента образования администрации города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restar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661 729,4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725 787,1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744 980,9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745 180,2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220 510,7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3 098 188,3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197 672,8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215 362,7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220 510,7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220 510,7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220 510,7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1 074 567,6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vMerge w:val="continue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464 056,6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510 424,4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524 470,2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524 669,5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2 023 620,7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6.1 «Содержание муниципальных органов города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121 778,3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136 983,7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140 710,3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140 710,3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140 710,3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680 892,9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6.2 «Обеспечение деятельности МКУ «Центр бухгалтерского учета и отчетности в сфере образования» г. Перми»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75 894,5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78 379,0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79 800,4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79 800,4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79 800,4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393 674,7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03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расходов 6.3 «Единая субвенция на выполнение отдельных государственных полномочий в сфере образования»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67" w:type="pct"/>
            <w:textDirection w:val="lrTb"/>
            <w:noWrap w:val="false"/>
          </w:tcPr>
          <w:p>
            <w:pPr>
              <w:pStyle w:val="99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89" w:type="pct"/>
            <w:textDirection w:val="lrTb"/>
            <w:noWrap w:val="false"/>
          </w:tcPr>
          <w:p>
            <w:pPr>
              <w:pStyle w:val="99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464 056,6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510 424,4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524 470,2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524 669,5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2 023 620,7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8" w:lineRule="exact"/>
        <w:rPr>
          <w:sz w:val="24"/>
          <w:szCs w:val="24"/>
        </w:rPr>
      </w:pPr>
      <w:r>
        <w:rPr>
          <w:sz w:val="24"/>
          <w:szCs w:val="24"/>
        </w:rPr>
        <w:t xml:space="preserve">* Объем неналоговых мер поддержки не учитывается в общем объеме финансирования программы, комплекса процессных мероприятий, направлений расходов.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38" w:lineRule="exact"/>
        <w:rPr>
          <w:b/>
          <w:sz w:val="28"/>
          <w:szCs w:val="28"/>
        </w:rPr>
      </w:pPr>
      <w:r>
        <w:rPr>
          <w:sz w:val="24"/>
          <w:szCs w:val="24"/>
        </w:rPr>
        <w:t xml:space="preserve">** С учетом условно утвержденных расходов бюджета города Перми – 200 000,0 тыс. руб.</w:t>
      </w:r>
      <w:r>
        <w:rPr>
          <w:sz w:val="28"/>
          <w:szCs w:val="24"/>
        </w:rPr>
        <w:t xml:space="preserve">».</w:t>
      </w:r>
      <w:bookmarkStart w:id="0" w:name="_GoBack"/>
      <w:r/>
      <w:bookmarkEnd w:id="0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headerReference w:type="default" r:id="rId12"/>
      <w:headerReference w:type="even" r:id="rId13"/>
      <w:headerReference w:type="first" r:id="rId14"/>
      <w:footerReference w:type="default" r:id="rId16"/>
      <w:footnotePr/>
      <w:endnotePr/>
      <w:type w:val="nextPage"/>
      <w:pgSz w:w="16820" w:h="11900" w:orient="landscape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Droid Sans">
    <w:panose1 w:val="020B0606030804020204"/>
  </w:font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Cambria">
    <w:panose1 w:val="02040803050406030204"/>
  </w:font>
  <w:font w:name="Lucida Sans Unicode">
    <w:panose1 w:val="020B06030308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rPr>
        <w:rStyle w:val="993"/>
      </w:rPr>
      <w:framePr w:wrap="around" w:vAnchor="text" w:hAnchor="margin" w:xAlign="center" w:y="1"/>
    </w:pPr>
    <w:r>
      <w:rPr>
        <w:rStyle w:val="993"/>
      </w:rPr>
      <w:fldChar w:fldCharType="begin"/>
    </w:r>
    <w:r>
      <w:rPr>
        <w:rStyle w:val="993"/>
      </w:rPr>
      <w:instrText xml:space="preserve">PAGE  </w:instrText>
    </w:r>
    <w:r>
      <w:rPr>
        <w:rStyle w:val="993"/>
      </w:rPr>
      <w:fldChar w:fldCharType="end"/>
    </w:r>
    <w:r>
      <w:rPr>
        <w:rStyle w:val="993"/>
      </w:rPr>
    </w:r>
    <w:r>
      <w:rPr>
        <w:rStyle w:val="993"/>
      </w:rPr>
    </w:r>
  </w:p>
  <w:p>
    <w:pPr>
      <w:pStyle w:val="84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42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41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rPr>
        <w:rStyle w:val="993"/>
      </w:rPr>
      <w:framePr w:wrap="around" w:vAnchor="text" w:hAnchor="margin" w:xAlign="center" w:y="1"/>
    </w:pPr>
    <w:r>
      <w:rPr>
        <w:rStyle w:val="993"/>
      </w:rPr>
      <w:fldChar w:fldCharType="begin"/>
    </w:r>
    <w:r>
      <w:rPr>
        <w:rStyle w:val="993"/>
      </w:rPr>
      <w:instrText xml:space="preserve">PAGE  </w:instrText>
    </w:r>
    <w:r>
      <w:rPr>
        <w:rStyle w:val="993"/>
      </w:rPr>
      <w:fldChar w:fldCharType="end"/>
    </w:r>
    <w:r>
      <w:rPr>
        <w:rStyle w:val="993"/>
      </w:rPr>
    </w:r>
    <w:r>
      <w:rPr>
        <w:rStyle w:val="993"/>
      </w:rPr>
    </w:r>
  </w:p>
  <w:p>
    <w:pPr>
      <w:pStyle w:val="841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6">
    <w:name w:val="Caption Char"/>
    <w:basedOn w:val="807"/>
    <w:link w:val="845"/>
    <w:uiPriority w:val="35"/>
    <w:rPr>
      <w:b/>
      <w:bCs/>
      <w:color w:val="4f81bd" w:themeColor="accent1"/>
      <w:sz w:val="18"/>
      <w:szCs w:val="18"/>
    </w:rPr>
  </w:style>
  <w:style w:type="paragraph" w:styleId="797" w:default="1">
    <w:name w:val="Normal"/>
    <w:qFormat/>
    <w:rPr>
      <w:lang w:eastAsia="ru-RU"/>
    </w:rPr>
  </w:style>
  <w:style w:type="paragraph" w:styleId="798">
    <w:name w:val="Heading 1"/>
    <w:basedOn w:val="797"/>
    <w:next w:val="797"/>
    <w:link w:val="1024"/>
    <w:qFormat/>
    <w:pPr>
      <w:ind w:right="-1" w:firstLine="709"/>
      <w:jc w:val="both"/>
      <w:keepNext/>
      <w:outlineLvl w:val="0"/>
    </w:pPr>
    <w:rPr>
      <w:sz w:val="24"/>
    </w:rPr>
  </w:style>
  <w:style w:type="paragraph" w:styleId="799">
    <w:name w:val="Heading 2"/>
    <w:basedOn w:val="797"/>
    <w:next w:val="797"/>
    <w:link w:val="1025"/>
    <w:qFormat/>
    <w:pPr>
      <w:ind w:right="-1"/>
      <w:jc w:val="both"/>
      <w:keepNext/>
      <w:outlineLvl w:val="1"/>
    </w:pPr>
    <w:rPr>
      <w:sz w:val="24"/>
    </w:rPr>
  </w:style>
  <w:style w:type="paragraph" w:styleId="800">
    <w:name w:val="Heading 3"/>
    <w:basedOn w:val="797"/>
    <w:next w:val="797"/>
    <w:link w:val="8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1">
    <w:name w:val="Heading 4"/>
    <w:basedOn w:val="797"/>
    <w:next w:val="797"/>
    <w:link w:val="8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2">
    <w:name w:val="Heading 5"/>
    <w:basedOn w:val="797"/>
    <w:next w:val="797"/>
    <w:link w:val="8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3">
    <w:name w:val="Heading 6"/>
    <w:basedOn w:val="797"/>
    <w:next w:val="797"/>
    <w:link w:val="8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4">
    <w:name w:val="Heading 7"/>
    <w:basedOn w:val="797"/>
    <w:next w:val="797"/>
    <w:link w:val="8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5">
    <w:name w:val="Heading 8"/>
    <w:basedOn w:val="797"/>
    <w:next w:val="797"/>
    <w:link w:val="8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6">
    <w:name w:val="Heading 9"/>
    <w:basedOn w:val="797"/>
    <w:next w:val="797"/>
    <w:link w:val="8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7" w:default="1">
    <w:name w:val="Default Paragraph Font"/>
    <w:uiPriority w:val="1"/>
    <w:unhideWhenUsed/>
  </w:style>
  <w:style w:type="table" w:styleId="8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9" w:default="1">
    <w:name w:val="No List"/>
    <w:uiPriority w:val="99"/>
    <w:semiHidden/>
    <w:unhideWhenUsed/>
  </w:style>
  <w:style w:type="character" w:styleId="810" w:customStyle="1">
    <w:name w:val="Heading 3 Char"/>
    <w:basedOn w:val="807"/>
    <w:uiPriority w:val="9"/>
    <w:rPr>
      <w:rFonts w:ascii="Arial" w:hAnsi="Arial" w:eastAsia="Arial" w:cs="Arial"/>
      <w:sz w:val="30"/>
      <w:szCs w:val="30"/>
    </w:rPr>
  </w:style>
  <w:style w:type="character" w:styleId="811" w:customStyle="1">
    <w:name w:val="Heading 4 Char"/>
    <w:basedOn w:val="807"/>
    <w:uiPriority w:val="9"/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Heading 5 Char"/>
    <w:basedOn w:val="807"/>
    <w:uiPriority w:val="9"/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Heading 6 Char"/>
    <w:basedOn w:val="807"/>
    <w:uiPriority w:val="9"/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Heading 7 Char"/>
    <w:basedOn w:val="8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Heading 8 Char"/>
    <w:basedOn w:val="807"/>
    <w:uiPriority w:val="9"/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Heading 9 Char"/>
    <w:basedOn w:val="807"/>
    <w:uiPriority w:val="9"/>
    <w:rPr>
      <w:rFonts w:ascii="Arial" w:hAnsi="Arial" w:eastAsia="Arial" w:cs="Arial"/>
      <w:i/>
      <w:iCs/>
      <w:sz w:val="21"/>
      <w:szCs w:val="21"/>
    </w:rPr>
  </w:style>
  <w:style w:type="character" w:styleId="817" w:customStyle="1">
    <w:name w:val="Title Char"/>
    <w:basedOn w:val="807"/>
    <w:uiPriority w:val="10"/>
    <w:rPr>
      <w:sz w:val="48"/>
      <w:szCs w:val="48"/>
    </w:rPr>
  </w:style>
  <w:style w:type="character" w:styleId="818" w:customStyle="1">
    <w:name w:val="Quote Char"/>
    <w:uiPriority w:val="29"/>
    <w:rPr>
      <w:i/>
    </w:rPr>
  </w:style>
  <w:style w:type="character" w:styleId="819" w:customStyle="1">
    <w:name w:val="Intense Quote Char"/>
    <w:uiPriority w:val="30"/>
    <w:rPr>
      <w:i/>
    </w:rPr>
  </w:style>
  <w:style w:type="character" w:styleId="820" w:customStyle="1">
    <w:name w:val="Footnote Text Char"/>
    <w:uiPriority w:val="99"/>
    <w:rPr>
      <w:sz w:val="18"/>
    </w:rPr>
  </w:style>
  <w:style w:type="character" w:styleId="821" w:customStyle="1">
    <w:name w:val="Endnote Text Char"/>
    <w:uiPriority w:val="99"/>
    <w:rPr>
      <w:sz w:val="20"/>
    </w:rPr>
  </w:style>
  <w:style w:type="character" w:styleId="82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23" w:customStyle="1">
    <w:name w:val="Heading 2 Char"/>
    <w:uiPriority w:val="9"/>
    <w:rPr>
      <w:rFonts w:ascii="Arial" w:hAnsi="Arial" w:eastAsia="Arial" w:cs="Arial"/>
      <w:sz w:val="34"/>
    </w:rPr>
  </w:style>
  <w:style w:type="character" w:styleId="824" w:customStyle="1">
    <w:name w:val="Заголовок 3 Знак"/>
    <w:link w:val="800"/>
    <w:uiPriority w:val="9"/>
    <w:rPr>
      <w:rFonts w:ascii="Arial" w:hAnsi="Arial" w:eastAsia="Arial" w:cs="Arial"/>
      <w:sz w:val="30"/>
      <w:szCs w:val="30"/>
    </w:rPr>
  </w:style>
  <w:style w:type="character" w:styleId="825" w:customStyle="1">
    <w:name w:val="Заголовок 4 Знак"/>
    <w:link w:val="801"/>
    <w:uiPriority w:val="9"/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Заголовок 5 Знак"/>
    <w:link w:val="802"/>
    <w:uiPriority w:val="9"/>
    <w:rPr>
      <w:rFonts w:ascii="Arial" w:hAnsi="Arial" w:eastAsia="Arial" w:cs="Arial"/>
      <w:b/>
      <w:bCs/>
      <w:sz w:val="24"/>
      <w:szCs w:val="24"/>
    </w:rPr>
  </w:style>
  <w:style w:type="character" w:styleId="827" w:customStyle="1">
    <w:name w:val="Заголовок 6 Знак"/>
    <w:link w:val="803"/>
    <w:uiPriority w:val="9"/>
    <w:rPr>
      <w:rFonts w:ascii="Arial" w:hAnsi="Arial" w:eastAsia="Arial" w:cs="Arial"/>
      <w:b/>
      <w:bCs/>
      <w:sz w:val="22"/>
      <w:szCs w:val="22"/>
    </w:rPr>
  </w:style>
  <w:style w:type="character" w:styleId="828" w:customStyle="1">
    <w:name w:val="Заголовок 7 Знак"/>
    <w:link w:val="8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9" w:customStyle="1">
    <w:name w:val="Заголовок 8 Знак"/>
    <w:link w:val="805"/>
    <w:uiPriority w:val="9"/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Заголовок 9 Знак"/>
    <w:link w:val="806"/>
    <w:uiPriority w:val="9"/>
    <w:rPr>
      <w:rFonts w:ascii="Arial" w:hAnsi="Arial" w:eastAsia="Arial" w:cs="Arial"/>
      <w:i/>
      <w:iCs/>
      <w:sz w:val="21"/>
      <w:szCs w:val="21"/>
    </w:rPr>
  </w:style>
  <w:style w:type="paragraph" w:styleId="831">
    <w:name w:val="List Paragraph"/>
    <w:basedOn w:val="797"/>
    <w:uiPriority w:val="34"/>
    <w:qFormat/>
    <w:pPr>
      <w:contextualSpacing/>
      <w:ind w:left="720"/>
    </w:pPr>
  </w:style>
  <w:style w:type="paragraph" w:styleId="832">
    <w:name w:val="No Spacing"/>
    <w:link w:val="1007"/>
    <w:uiPriority w:val="1"/>
    <w:qFormat/>
    <w:pPr>
      <w:widowControl w:val="off"/>
    </w:pPr>
    <w:rPr>
      <w:rFonts w:ascii="Arial" w:hAnsi="Arial" w:eastAsia="Lucida Sans Unicode"/>
      <w:szCs w:val="24"/>
      <w:lang w:eastAsia="ru-RU"/>
    </w:rPr>
  </w:style>
  <w:style w:type="paragraph" w:styleId="833">
    <w:name w:val="Title"/>
    <w:basedOn w:val="797"/>
    <w:next w:val="797"/>
    <w:link w:val="8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4" w:customStyle="1">
    <w:name w:val="Название Знак"/>
    <w:link w:val="833"/>
    <w:uiPriority w:val="10"/>
    <w:rPr>
      <w:sz w:val="48"/>
      <w:szCs w:val="48"/>
    </w:rPr>
  </w:style>
  <w:style w:type="paragraph" w:styleId="835">
    <w:name w:val="Subtitle"/>
    <w:basedOn w:val="797"/>
    <w:next w:val="797"/>
    <w:link w:val="1014"/>
    <w:uiPriority w:val="11"/>
    <w:qFormat/>
    <w:pPr>
      <w:numPr>
        <w:ilvl w:val="1"/>
      </w:numPr>
      <w:widowControl w:val="off"/>
      <w:tabs>
        <w:tab w:val="left" w:pos="2835" w:leader="none"/>
      </w:tabs>
    </w:pPr>
    <w:rPr>
      <w:rFonts w:ascii="Cambria" w:hAnsi="Cambria" w:eastAsia="Lucida Sans Unicode"/>
      <w:i/>
      <w:iCs/>
      <w:color w:val="4f81bd"/>
      <w:spacing w:val="15"/>
      <w:sz w:val="24"/>
      <w:szCs w:val="22"/>
      <w:lang w:val="en-US" w:eastAsia="en-US"/>
    </w:rPr>
  </w:style>
  <w:style w:type="character" w:styleId="836" w:customStyle="1">
    <w:name w:val="Subtitle Char"/>
    <w:uiPriority w:val="11"/>
    <w:rPr>
      <w:sz w:val="24"/>
      <w:szCs w:val="24"/>
    </w:rPr>
  </w:style>
  <w:style w:type="paragraph" w:styleId="837">
    <w:name w:val="Quote"/>
    <w:basedOn w:val="797"/>
    <w:next w:val="797"/>
    <w:link w:val="838"/>
    <w:uiPriority w:val="29"/>
    <w:qFormat/>
    <w:pPr>
      <w:ind w:left="720" w:right="720"/>
    </w:pPr>
    <w:rPr>
      <w:i/>
    </w:rPr>
  </w:style>
  <w:style w:type="character" w:styleId="838" w:customStyle="1">
    <w:name w:val="Цитата 2 Знак"/>
    <w:link w:val="837"/>
    <w:uiPriority w:val="29"/>
    <w:rPr>
      <w:i/>
    </w:rPr>
  </w:style>
  <w:style w:type="paragraph" w:styleId="839">
    <w:name w:val="Intense Quote"/>
    <w:basedOn w:val="797"/>
    <w:next w:val="797"/>
    <w:link w:val="8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0" w:customStyle="1">
    <w:name w:val="Выделенная цитата Знак"/>
    <w:link w:val="839"/>
    <w:uiPriority w:val="30"/>
    <w:rPr>
      <w:i/>
    </w:rPr>
  </w:style>
  <w:style w:type="paragraph" w:styleId="841">
    <w:name w:val="Header"/>
    <w:basedOn w:val="797"/>
    <w:link w:val="996"/>
    <w:uiPriority w:val="99"/>
    <w:pPr>
      <w:tabs>
        <w:tab w:val="center" w:pos="4153" w:leader="none"/>
        <w:tab w:val="right" w:pos="8306" w:leader="none"/>
      </w:tabs>
    </w:pPr>
  </w:style>
  <w:style w:type="character" w:styleId="842" w:customStyle="1">
    <w:name w:val="Header Char"/>
    <w:uiPriority w:val="99"/>
  </w:style>
  <w:style w:type="paragraph" w:styleId="843">
    <w:name w:val="Footer"/>
    <w:basedOn w:val="797"/>
    <w:link w:val="1005"/>
    <w:pPr>
      <w:tabs>
        <w:tab w:val="center" w:pos="4153" w:leader="none"/>
        <w:tab w:val="right" w:pos="8306" w:leader="none"/>
      </w:tabs>
    </w:pPr>
  </w:style>
  <w:style w:type="character" w:styleId="844" w:customStyle="1">
    <w:name w:val="Footer Char"/>
    <w:uiPriority w:val="99"/>
  </w:style>
  <w:style w:type="paragraph" w:styleId="845">
    <w:name w:val="Caption"/>
    <w:basedOn w:val="797"/>
    <w:next w:val="797"/>
    <w:link w:val="846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46" w:customStyle="1">
    <w:name w:val="Название объекта Знак"/>
    <w:link w:val="845"/>
    <w:uiPriority w:val="99"/>
  </w:style>
  <w:style w:type="table" w:styleId="847">
    <w:name w:val="Table Grid"/>
    <w:basedOn w:val="808"/>
    <w:tblPr/>
  </w:style>
  <w:style w:type="table" w:styleId="84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3">
    <w:name w:val="Hyperlink"/>
    <w:rPr>
      <w:color w:val="0000ff"/>
      <w:u w:val="single"/>
    </w:rPr>
  </w:style>
  <w:style w:type="paragraph" w:styleId="974">
    <w:name w:val="footnote text"/>
    <w:basedOn w:val="797"/>
    <w:link w:val="975"/>
    <w:uiPriority w:val="99"/>
    <w:semiHidden/>
    <w:unhideWhenUsed/>
    <w:pPr>
      <w:spacing w:after="40"/>
    </w:pPr>
    <w:rPr>
      <w:sz w:val="18"/>
    </w:rPr>
  </w:style>
  <w:style w:type="character" w:styleId="975" w:customStyle="1">
    <w:name w:val="Текст сноски Знак"/>
    <w:link w:val="974"/>
    <w:uiPriority w:val="99"/>
    <w:rPr>
      <w:sz w:val="18"/>
    </w:rPr>
  </w:style>
  <w:style w:type="character" w:styleId="976">
    <w:name w:val="footnote reference"/>
    <w:uiPriority w:val="99"/>
    <w:unhideWhenUsed/>
    <w:rPr>
      <w:vertAlign w:val="superscript"/>
    </w:rPr>
  </w:style>
  <w:style w:type="paragraph" w:styleId="977">
    <w:name w:val="endnote text"/>
    <w:basedOn w:val="797"/>
    <w:link w:val="978"/>
    <w:uiPriority w:val="99"/>
    <w:semiHidden/>
    <w:unhideWhenUsed/>
  </w:style>
  <w:style w:type="character" w:styleId="978" w:customStyle="1">
    <w:name w:val="Текст концевой сноски Знак"/>
    <w:link w:val="977"/>
    <w:uiPriority w:val="99"/>
    <w:rPr>
      <w:sz w:val="20"/>
    </w:rPr>
  </w:style>
  <w:style w:type="character" w:styleId="979">
    <w:name w:val="endnote reference"/>
    <w:uiPriority w:val="99"/>
    <w:semiHidden/>
    <w:unhideWhenUsed/>
    <w:rPr>
      <w:vertAlign w:val="superscript"/>
    </w:rPr>
  </w:style>
  <w:style w:type="paragraph" w:styleId="980">
    <w:name w:val="toc 1"/>
    <w:basedOn w:val="797"/>
    <w:next w:val="797"/>
    <w:uiPriority w:val="39"/>
    <w:unhideWhenUsed/>
    <w:pPr>
      <w:spacing w:after="57"/>
    </w:pPr>
  </w:style>
  <w:style w:type="paragraph" w:styleId="981">
    <w:name w:val="toc 2"/>
    <w:basedOn w:val="797"/>
    <w:next w:val="797"/>
    <w:uiPriority w:val="39"/>
    <w:unhideWhenUsed/>
    <w:pPr>
      <w:ind w:left="283"/>
      <w:spacing w:after="57"/>
    </w:pPr>
  </w:style>
  <w:style w:type="paragraph" w:styleId="982">
    <w:name w:val="toc 3"/>
    <w:basedOn w:val="797"/>
    <w:next w:val="797"/>
    <w:uiPriority w:val="39"/>
    <w:unhideWhenUsed/>
    <w:pPr>
      <w:ind w:left="567"/>
      <w:spacing w:after="57"/>
    </w:pPr>
  </w:style>
  <w:style w:type="paragraph" w:styleId="983">
    <w:name w:val="toc 4"/>
    <w:basedOn w:val="797"/>
    <w:next w:val="797"/>
    <w:uiPriority w:val="39"/>
    <w:unhideWhenUsed/>
    <w:pPr>
      <w:ind w:left="850"/>
      <w:spacing w:after="57"/>
    </w:pPr>
  </w:style>
  <w:style w:type="paragraph" w:styleId="984">
    <w:name w:val="toc 5"/>
    <w:basedOn w:val="797"/>
    <w:next w:val="797"/>
    <w:uiPriority w:val="39"/>
    <w:unhideWhenUsed/>
    <w:pPr>
      <w:ind w:left="1134"/>
      <w:spacing w:after="57"/>
    </w:pPr>
  </w:style>
  <w:style w:type="paragraph" w:styleId="985">
    <w:name w:val="toc 6"/>
    <w:basedOn w:val="797"/>
    <w:next w:val="797"/>
    <w:uiPriority w:val="39"/>
    <w:unhideWhenUsed/>
    <w:pPr>
      <w:ind w:left="1417"/>
      <w:spacing w:after="57"/>
    </w:pPr>
  </w:style>
  <w:style w:type="paragraph" w:styleId="986">
    <w:name w:val="toc 7"/>
    <w:basedOn w:val="797"/>
    <w:next w:val="797"/>
    <w:uiPriority w:val="39"/>
    <w:unhideWhenUsed/>
    <w:pPr>
      <w:ind w:left="1701"/>
      <w:spacing w:after="57"/>
    </w:pPr>
  </w:style>
  <w:style w:type="paragraph" w:styleId="987">
    <w:name w:val="toc 8"/>
    <w:basedOn w:val="797"/>
    <w:next w:val="797"/>
    <w:uiPriority w:val="39"/>
    <w:unhideWhenUsed/>
    <w:pPr>
      <w:ind w:left="1984"/>
      <w:spacing w:after="57"/>
    </w:pPr>
  </w:style>
  <w:style w:type="paragraph" w:styleId="988">
    <w:name w:val="toc 9"/>
    <w:basedOn w:val="797"/>
    <w:next w:val="797"/>
    <w:uiPriority w:val="39"/>
    <w:unhideWhenUsed/>
    <w:pPr>
      <w:ind w:left="2268"/>
      <w:spacing w:after="57"/>
    </w:pPr>
  </w:style>
  <w:style w:type="paragraph" w:styleId="989">
    <w:name w:val="TOC Heading"/>
    <w:uiPriority w:val="39"/>
    <w:unhideWhenUsed/>
  </w:style>
  <w:style w:type="paragraph" w:styleId="990">
    <w:name w:val="table of figures"/>
    <w:basedOn w:val="797"/>
    <w:next w:val="797"/>
    <w:uiPriority w:val="99"/>
    <w:unhideWhenUsed/>
  </w:style>
  <w:style w:type="paragraph" w:styleId="991">
    <w:name w:val="Body Text"/>
    <w:basedOn w:val="797"/>
    <w:link w:val="1006"/>
    <w:pPr>
      <w:ind w:right="3117"/>
    </w:pPr>
    <w:rPr>
      <w:rFonts w:ascii="Courier New" w:hAnsi="Courier New"/>
      <w:sz w:val="26"/>
      <w:lang w:val="en-US" w:eastAsia="en-US"/>
    </w:rPr>
  </w:style>
  <w:style w:type="paragraph" w:styleId="992">
    <w:name w:val="Body Text Indent"/>
    <w:basedOn w:val="797"/>
    <w:link w:val="1026"/>
    <w:pPr>
      <w:ind w:right="-1"/>
      <w:jc w:val="both"/>
    </w:pPr>
    <w:rPr>
      <w:sz w:val="26"/>
    </w:rPr>
  </w:style>
  <w:style w:type="character" w:styleId="993">
    <w:name w:val="page number"/>
    <w:basedOn w:val="807"/>
  </w:style>
  <w:style w:type="paragraph" w:styleId="994">
    <w:name w:val="Balloon Text"/>
    <w:basedOn w:val="797"/>
    <w:link w:val="995"/>
    <w:uiPriority w:val="99"/>
    <w:rPr>
      <w:rFonts w:ascii="Segoe UI" w:hAnsi="Segoe UI"/>
      <w:sz w:val="18"/>
      <w:szCs w:val="18"/>
      <w:lang w:val="en-US" w:eastAsia="en-US"/>
    </w:rPr>
  </w:style>
  <w:style w:type="character" w:styleId="995" w:customStyle="1">
    <w:name w:val="Текст выноски Знак"/>
    <w:link w:val="994"/>
    <w:uiPriority w:val="99"/>
    <w:rPr>
      <w:rFonts w:ascii="Segoe UI" w:hAnsi="Segoe UI" w:cs="Segoe UI"/>
      <w:sz w:val="18"/>
      <w:szCs w:val="18"/>
    </w:rPr>
  </w:style>
  <w:style w:type="character" w:styleId="996" w:customStyle="1">
    <w:name w:val="Верхний колонтитул Знак"/>
    <w:link w:val="841"/>
    <w:uiPriority w:val="99"/>
  </w:style>
  <w:style w:type="paragraph" w:styleId="997" w:customStyle="1">
    <w:name w:val="Форма"/>
    <w:rPr>
      <w:sz w:val="28"/>
      <w:szCs w:val="28"/>
      <w:lang w:eastAsia="ru-RU"/>
    </w:rPr>
  </w:style>
  <w:style w:type="paragraph" w:styleId="998" w:customStyle="1">
    <w:name w:val="ConsPlusNormal"/>
    <w:qFormat/>
    <w:pPr>
      <w:ind w:firstLine="720"/>
      <w:widowControl w:val="off"/>
    </w:pPr>
    <w:rPr>
      <w:rFonts w:ascii="Arial" w:hAnsi="Arial" w:cs="Arial"/>
      <w:lang w:eastAsia="ru-RU"/>
    </w:rPr>
  </w:style>
  <w:style w:type="paragraph" w:styleId="999" w:customStyle="1">
    <w:name w:val="ConsPlusCell"/>
    <w:pPr>
      <w:widowControl w:val="off"/>
    </w:pPr>
    <w:rPr>
      <w:rFonts w:ascii="Arial" w:hAnsi="Arial" w:cs="Arial"/>
      <w:lang w:eastAsia="ru-RU"/>
    </w:rPr>
  </w:style>
  <w:style w:type="numbering" w:styleId="1000" w:customStyle="1">
    <w:name w:val="Нет списка1"/>
    <w:next w:val="809"/>
    <w:semiHidden/>
  </w:style>
  <w:style w:type="paragraph" w:styleId="1001" w:customStyle="1">
    <w:name w:val="Приложение"/>
    <w:basedOn w:val="991"/>
    <w:pPr>
      <w:ind w:left="1985" w:right="0" w:hanging="1985"/>
      <w:jc w:val="center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02" w:customStyle="1">
    <w:name w:val="Подпись на  бланке должностного лица"/>
    <w:basedOn w:val="797"/>
    <w:next w:val="991"/>
    <w:pPr>
      <w:ind w:left="7088"/>
      <w:spacing w:before="480" w:line="240" w:lineRule="exact"/>
    </w:pPr>
    <w:rPr>
      <w:color w:val="000000"/>
      <w:sz w:val="24"/>
    </w:rPr>
  </w:style>
  <w:style w:type="paragraph" w:styleId="1003">
    <w:name w:val="Signature"/>
    <w:basedOn w:val="797"/>
    <w:next w:val="991"/>
    <w:link w:val="1004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1004" w:customStyle="1">
    <w:name w:val="Подпись Знак"/>
    <w:link w:val="1003"/>
    <w:rPr>
      <w:sz w:val="28"/>
      <w:lang w:val="en-US" w:eastAsia="en-US"/>
    </w:rPr>
  </w:style>
  <w:style w:type="character" w:styleId="1005" w:customStyle="1">
    <w:name w:val="Нижний колонтитул Знак"/>
    <w:link w:val="843"/>
  </w:style>
  <w:style w:type="character" w:styleId="1006" w:customStyle="1">
    <w:name w:val="Основной текст Знак"/>
    <w:link w:val="991"/>
    <w:rPr>
      <w:rFonts w:ascii="Courier New" w:hAnsi="Courier New"/>
      <w:sz w:val="26"/>
    </w:rPr>
  </w:style>
  <w:style w:type="character" w:styleId="1007" w:customStyle="1">
    <w:name w:val="Без интервала Знак"/>
    <w:link w:val="832"/>
    <w:uiPriority w:val="1"/>
    <w:rPr>
      <w:rFonts w:ascii="Arial" w:hAnsi="Arial" w:eastAsia="Lucida Sans Unicode"/>
      <w:szCs w:val="24"/>
      <w:lang w:val="ru-RU" w:eastAsia="ru-RU" w:bidi="ar-SA"/>
    </w:rPr>
  </w:style>
  <w:style w:type="paragraph" w:styleId="1008">
    <w:name w:val="Normal (Web)"/>
    <w:basedOn w:val="797"/>
    <w:uiPriority w:val="99"/>
    <w:pPr>
      <w:spacing w:before="100" w:beforeAutospacing="1" w:after="100" w:afterAutospacing="1"/>
      <w:widowControl w:val="off"/>
      <w:tabs>
        <w:tab w:val="left" w:pos="1101" w:leader="none"/>
        <w:tab w:val="left" w:pos="2835" w:leader="none"/>
        <w:tab w:val="left" w:pos="3510" w:leader="none"/>
        <w:tab w:val="left" w:pos="5070" w:leader="none"/>
        <w:tab w:val="left" w:pos="7960" w:leader="none"/>
        <w:tab w:val="left" w:pos="8640" w:leader="none"/>
        <w:tab w:val="left" w:pos="9490" w:leader="none"/>
        <w:tab w:val="left" w:pos="10340" w:leader="none"/>
        <w:tab w:val="left" w:pos="11190" w:leader="none"/>
        <w:tab w:val="left" w:pos="12437" w:leader="none"/>
        <w:tab w:val="left" w:pos="13571" w:leader="none"/>
        <w:tab w:val="left" w:pos="14705" w:leader="none"/>
      </w:tabs>
    </w:pPr>
    <w:rPr>
      <w:rFonts w:ascii="Calibri" w:hAnsi="Calibri" w:eastAsia="Calibri"/>
      <w:b/>
      <w:color w:val="000000"/>
      <w:sz w:val="24"/>
      <w:szCs w:val="28"/>
      <w:lang w:eastAsia="en-US"/>
    </w:rPr>
  </w:style>
  <w:style w:type="character" w:styleId="1009">
    <w:name w:val="Strong"/>
    <w:uiPriority w:val="22"/>
    <w:qFormat/>
    <w:rPr>
      <w:b/>
      <w:bCs/>
    </w:rPr>
  </w:style>
  <w:style w:type="paragraph" w:styleId="1010" w:customStyle="1">
    <w:name w:val="Адресат"/>
    <w:basedOn w:val="797"/>
    <w:pPr>
      <w:ind w:firstLine="708"/>
      <w:spacing w:line="240" w:lineRule="exact"/>
      <w:widowControl w:val="off"/>
      <w:tabs>
        <w:tab w:val="left" w:pos="2835" w:leader="none"/>
      </w:tabs>
    </w:pPr>
    <w:rPr>
      <w:rFonts w:eastAsia="Lucida Sans Unicode"/>
      <w:color w:val="000000"/>
      <w:sz w:val="24"/>
    </w:rPr>
  </w:style>
  <w:style w:type="paragraph" w:styleId="1011" w:customStyle="1">
    <w:name w:val="Заголовок к тексту"/>
    <w:basedOn w:val="797"/>
    <w:next w:val="991"/>
    <w:pPr>
      <w:ind w:firstLine="708"/>
      <w:spacing w:after="240" w:line="240" w:lineRule="exact"/>
      <w:widowControl w:val="off"/>
      <w:tabs>
        <w:tab w:val="left" w:pos="2835" w:leader="none"/>
      </w:tabs>
    </w:pPr>
    <w:rPr>
      <w:rFonts w:eastAsia="Lucida Sans Unicode"/>
      <w:b/>
      <w:color w:val="000000"/>
      <w:sz w:val="24"/>
    </w:rPr>
  </w:style>
  <w:style w:type="paragraph" w:styleId="1012" w:customStyle="1">
    <w:name w:val="Исполнитель"/>
    <w:basedOn w:val="991"/>
    <w:pPr>
      <w:ind w:right="0" w:firstLine="709"/>
      <w:spacing w:line="240" w:lineRule="exact"/>
      <w:widowControl w:val="off"/>
      <w:tabs>
        <w:tab w:val="left" w:pos="2835" w:leader="none"/>
      </w:tabs>
    </w:pPr>
    <w:rPr>
      <w:rFonts w:ascii="Times New Roman" w:hAnsi="Times New Roman"/>
      <w:sz w:val="28"/>
    </w:rPr>
  </w:style>
  <w:style w:type="paragraph" w:styleId="1013" w:customStyle="1">
    <w:name w:val="Подразделение"/>
    <w:basedOn w:val="797"/>
    <w:pPr>
      <w:ind w:firstLine="708"/>
      <w:jc w:val="center"/>
      <w:widowControl w:val="off"/>
      <w:tabs>
        <w:tab w:val="left" w:pos="2835" w:leader="none"/>
      </w:tabs>
    </w:pPr>
    <w:rPr>
      <w:rFonts w:eastAsia="Lucida Sans Unicode"/>
      <w:b/>
      <w:color w:val="000000"/>
      <w:sz w:val="24"/>
    </w:rPr>
  </w:style>
  <w:style w:type="character" w:styleId="1014" w:customStyle="1">
    <w:name w:val="Подзаголовок Знак"/>
    <w:link w:val="835"/>
    <w:uiPriority w:val="11"/>
    <w:rPr>
      <w:rFonts w:ascii="Cambria" w:hAnsi="Cambria" w:eastAsia="Lucida Sans Unicode"/>
      <w:i/>
      <w:iCs/>
      <w:color w:val="4f81bd"/>
      <w:spacing w:val="15"/>
      <w:sz w:val="24"/>
      <w:szCs w:val="22"/>
      <w:lang w:val="en-US" w:eastAsia="en-US"/>
    </w:rPr>
  </w:style>
  <w:style w:type="numbering" w:styleId="1015" w:customStyle="1">
    <w:name w:val="Нет списка2"/>
    <w:next w:val="809"/>
    <w:semiHidden/>
  </w:style>
  <w:style w:type="numbering" w:styleId="1016" w:customStyle="1">
    <w:name w:val="Нет списка3"/>
    <w:next w:val="809"/>
    <w:semiHidden/>
  </w:style>
  <w:style w:type="paragraph" w:styleId="1017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  <w:style w:type="paragraph" w:styleId="1018" w:customStyle="1">
    <w:name w:val="ConsPlusTitle"/>
    <w:pPr>
      <w:widowControl w:val="off"/>
    </w:pPr>
    <w:rPr>
      <w:rFonts w:ascii="Calibri" w:hAnsi="Calibri" w:cs="Calibri"/>
      <w:b/>
      <w:sz w:val="22"/>
      <w:szCs w:val="22"/>
      <w:lang w:eastAsia="ru-RU"/>
    </w:rPr>
  </w:style>
  <w:style w:type="paragraph" w:styleId="1019" w:customStyle="1">
    <w:name w:val="ConsPlusDocList"/>
    <w:pPr>
      <w:widowControl w:val="off"/>
    </w:pPr>
    <w:rPr>
      <w:rFonts w:ascii="Calibri" w:hAnsi="Calibri" w:cs="Calibri"/>
      <w:sz w:val="22"/>
      <w:szCs w:val="22"/>
      <w:lang w:eastAsia="ru-RU"/>
    </w:rPr>
  </w:style>
  <w:style w:type="paragraph" w:styleId="1020" w:customStyle="1">
    <w:name w:val="ConsPlusTitlePage"/>
    <w:pPr>
      <w:widowControl w:val="off"/>
    </w:pPr>
    <w:rPr>
      <w:rFonts w:ascii="Tahoma" w:hAnsi="Tahoma" w:cs="Tahoma"/>
      <w:szCs w:val="22"/>
      <w:lang w:eastAsia="ru-RU"/>
    </w:rPr>
  </w:style>
  <w:style w:type="paragraph" w:styleId="1021" w:customStyle="1">
    <w:name w:val="ConsPlusJurTerm"/>
    <w:pPr>
      <w:widowControl w:val="off"/>
    </w:pPr>
    <w:rPr>
      <w:rFonts w:ascii="Tahoma" w:hAnsi="Tahoma" w:cs="Tahoma"/>
      <w:sz w:val="26"/>
      <w:szCs w:val="22"/>
      <w:lang w:eastAsia="ru-RU"/>
    </w:rPr>
  </w:style>
  <w:style w:type="paragraph" w:styleId="1022" w:customStyle="1">
    <w:name w:val="ConsPlusTextList"/>
    <w:pPr>
      <w:widowControl w:val="off"/>
    </w:pPr>
    <w:rPr>
      <w:rFonts w:ascii="Arial" w:hAnsi="Arial" w:cs="Arial"/>
      <w:szCs w:val="22"/>
      <w:lang w:eastAsia="ru-RU"/>
    </w:rPr>
  </w:style>
  <w:style w:type="table" w:styleId="1023" w:customStyle="1">
    <w:name w:val="Сетка таблицы1"/>
    <w:basedOn w:val="808"/>
    <w:next w:val="847"/>
    <w:uiPriority w:val="59"/>
    <w:rPr>
      <w:rFonts w:ascii="Calibri" w:hAnsi="Calibri" w:eastAsia="Calibri"/>
      <w:sz w:val="22"/>
      <w:szCs w:val="22"/>
      <w:lang w:eastAsia="en-US"/>
    </w:rPr>
    <w:tblPr/>
  </w:style>
  <w:style w:type="character" w:styleId="1024" w:customStyle="1">
    <w:name w:val="Заголовок 1 Знак"/>
    <w:link w:val="798"/>
    <w:rPr>
      <w:sz w:val="24"/>
    </w:rPr>
  </w:style>
  <w:style w:type="character" w:styleId="1025" w:customStyle="1">
    <w:name w:val="Заголовок 2 Знак"/>
    <w:link w:val="799"/>
    <w:rPr>
      <w:sz w:val="24"/>
    </w:rPr>
  </w:style>
  <w:style w:type="character" w:styleId="1026" w:customStyle="1">
    <w:name w:val="Основной текст с отступом Знак"/>
    <w:link w:val="992"/>
    <w:rPr>
      <w:sz w:val="26"/>
    </w:rPr>
  </w:style>
  <w:style w:type="character" w:styleId="1027">
    <w:name w:val="FollowedHyperlink"/>
    <w:uiPriority w:val="99"/>
    <w:unhideWhenUsed/>
    <w:rPr>
      <w:color w:val="800080"/>
      <w:u w:val="single"/>
    </w:rPr>
  </w:style>
  <w:style w:type="paragraph" w:styleId="1028" w:customStyle="1">
    <w:name w:val="Default"/>
    <w:rPr>
      <w:color w:val="000000"/>
      <w:sz w:val="24"/>
      <w:szCs w:val="24"/>
      <w:lang w:eastAsia="ru-RU"/>
    </w:rPr>
  </w:style>
  <w:style w:type="character" w:styleId="1029">
    <w:name w:val="annotation reference"/>
    <w:rPr>
      <w:sz w:val="16"/>
      <w:szCs w:val="16"/>
    </w:rPr>
  </w:style>
  <w:style w:type="paragraph" w:styleId="1030">
    <w:name w:val="annotation text"/>
    <w:basedOn w:val="797"/>
    <w:link w:val="1031"/>
  </w:style>
  <w:style w:type="character" w:styleId="1031" w:customStyle="1">
    <w:name w:val="Текст примечания Знак"/>
    <w:basedOn w:val="807"/>
    <w:link w:val="1030"/>
  </w:style>
  <w:style w:type="paragraph" w:styleId="1032">
    <w:name w:val="annotation subject"/>
    <w:basedOn w:val="1030"/>
    <w:next w:val="1030"/>
    <w:link w:val="1033"/>
    <w:rPr>
      <w:b/>
      <w:bCs/>
    </w:rPr>
  </w:style>
  <w:style w:type="character" w:styleId="1033" w:customStyle="1">
    <w:name w:val="Тема примечания Знак"/>
    <w:link w:val="1032"/>
    <w:rPr>
      <w:b/>
      <w:bCs/>
    </w:rPr>
  </w:style>
  <w:style w:type="paragraph" w:styleId="1034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empora LGC Uni" w:hAnsi="Tempora LGC Uni" w:eastAsia="Tahoma" w:cs="Droid Sans"/>
      <w:sz w:val="24"/>
      <w:szCs w:val="24"/>
      <w:lang w:bidi="hi-IN"/>
    </w:rPr>
  </w:style>
  <w:style w:type="paragraph" w:styleId="1035">
    <w:name w:val="HTML Preformatted"/>
    <w:basedOn w:val="797"/>
    <w:link w:val="1036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1036" w:customStyle="1">
    <w:name w:val="Стандартный HTML Знак"/>
    <w:basedOn w:val="807"/>
    <w:link w:val="1035"/>
    <w:uiPriority w:val="99"/>
    <w:semiHidden/>
    <w:rPr>
      <w:rFonts w:ascii="Courier New" w:hAnsi="Courier New" w:cs="Courier New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18</cp:revision>
  <dcterms:created xsi:type="dcterms:W3CDTF">2025-10-17T05:16:00Z</dcterms:created>
  <dcterms:modified xsi:type="dcterms:W3CDTF">2025-10-20T09:48:29Z</dcterms:modified>
  <cp:version>983040</cp:version>
</cp:coreProperties>
</file>