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9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" cy="116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788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547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578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,116">
                <v:shape id="shape 2" o:spid="_x0000_s2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82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788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;top:85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85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</w:rPr>
      </w:pPr>
      <w:r>
        <w:rPr>
          <w:b/>
          <w:sz w:val="28"/>
        </w:rPr>
        <w:t xml:space="preserve">Об утверждении размера </w:t>
      </w:r>
      <w:r>
        <w:rPr>
          <w:b/>
          <w:sz w:val="28"/>
        </w:rPr>
        <w:br w:type="textWrapping" w:clear="all"/>
        <w:t xml:space="preserve">нормативных затрат на оказание </w:t>
      </w:r>
      <w:r>
        <w:rPr>
          <w:b/>
          <w:sz w:val="28"/>
        </w:rPr>
        <w:br w:type="textWrapping" w:clear="all"/>
        <w:t xml:space="preserve">муниципальных услуг «Реализация </w:t>
      </w:r>
      <w:r>
        <w:rPr>
          <w:b/>
          <w:sz w:val="28"/>
        </w:rPr>
        <w:br w:type="textWrapping" w:clear="all"/>
        <w:t xml:space="preserve">дополнительных образовательных </w:t>
      </w:r>
      <w:r>
        <w:rPr>
          <w:b/>
          <w:sz w:val="28"/>
        </w:rPr>
        <w:br w:type="textWrapping" w:clear="all"/>
        <w:t xml:space="preserve">программ спортивной подготовки </w:t>
      </w:r>
      <w:r>
        <w:rPr>
          <w:b/>
          <w:sz w:val="28"/>
        </w:rPr>
        <w:br w:type="textWrapping" w:clear="all"/>
        <w:t xml:space="preserve">по олимпийским видам спорта» </w:t>
      </w:r>
      <w:r>
        <w:rPr>
          <w:b/>
          <w:sz w:val="28"/>
        </w:rPr>
        <w:br w:type="textWrapping" w:clear="all"/>
        <w:t xml:space="preserve">и «Реализация дополнительных </w:t>
      </w:r>
      <w:r>
        <w:rPr>
          <w:b/>
          <w:sz w:val="28"/>
        </w:rPr>
        <w:br w:type="textWrapping" w:clear="all"/>
        <w:t xml:space="preserve">образовательных программ спортивной </w:t>
      </w:r>
      <w:r>
        <w:rPr>
          <w:b/>
          <w:sz w:val="28"/>
        </w:rPr>
        <w:br w:type="textWrapping" w:clear="all"/>
        <w:t xml:space="preserve">подготовки по неолимпийским видам </w:t>
      </w:r>
      <w:r>
        <w:rPr>
          <w:b/>
          <w:sz w:val="28"/>
        </w:rPr>
        <w:br w:type="textWrapping" w:clear="all"/>
        <w:t xml:space="preserve">спорта» в учреждениях, </w:t>
      </w:r>
      <w:r>
        <w:rPr>
          <w:b/>
          <w:sz w:val="28"/>
        </w:rPr>
        <w:br w:type="textWrapping" w:clear="all"/>
        <w:t xml:space="preserve">подведомственных департаменту </w:t>
      </w:r>
      <w:r>
        <w:rPr>
          <w:b/>
          <w:sz w:val="28"/>
        </w:rPr>
        <w:br w:type="textWrapping" w:clear="all"/>
        <w:t xml:space="preserve">образования администрации </w:t>
      </w:r>
      <w:r>
        <w:rPr>
          <w:b/>
          <w:sz w:val="28"/>
        </w:rPr>
        <w:br w:type="textWrapping" w:clear="all"/>
        <w:t xml:space="preserve">города Перми, и размера нормативных затрат </w:t>
      </w:r>
      <w:r>
        <w:rPr>
          <w:b/>
          <w:sz w:val="28"/>
        </w:rPr>
        <w:br w:type="textWrapping" w:clear="all"/>
        <w:t xml:space="preserve">на содержание муниципального </w:t>
      </w:r>
      <w:r>
        <w:rPr>
          <w:b/>
          <w:sz w:val="28"/>
        </w:rPr>
        <w:br w:type="textWrapping" w:clear="all"/>
        <w:t xml:space="preserve">имущества на 2026 год </w:t>
      </w:r>
      <w:r>
        <w:rPr>
          <w:b/>
          <w:sz w:val="28"/>
        </w:rPr>
        <w:br w:type="textWrapping" w:clear="all"/>
        <w:t xml:space="preserve">и плановый период 2027 и 2028 годов, </w:t>
      </w:r>
      <w:r>
        <w:rPr>
          <w:b/>
          <w:sz w:val="28"/>
        </w:rPr>
        <w:br w:type="textWrapping" w:clear="all"/>
        <w:t xml:space="preserve">отраслевых корректирующих </w:t>
      </w:r>
      <w:r>
        <w:rPr>
          <w:b/>
          <w:sz w:val="28"/>
        </w:rPr>
        <w:br w:type="textWrapping" w:clear="all"/>
        <w:t xml:space="preserve">коэффициентов к базовому нормативу </w:t>
      </w:r>
      <w:r>
        <w:rPr>
          <w:b/>
          <w:sz w:val="28"/>
        </w:rPr>
        <w:br w:type="textWrapping" w:clear="all"/>
        <w:t xml:space="preserve">затрат на оказание муниципальных услуг </w:t>
      </w:r>
      <w:r>
        <w:rPr>
          <w:b/>
          <w:sz w:val="28"/>
        </w:rPr>
        <w:br w:type="textWrapping" w:clear="all"/>
        <w:t xml:space="preserve">«Реализация дополнительных </w:t>
      </w:r>
      <w:r>
        <w:rPr>
          <w:b/>
          <w:sz w:val="28"/>
        </w:rPr>
        <w:br w:type="textWrapping" w:clear="all"/>
        <w:t xml:space="preserve">образовательных программ спортивной </w:t>
      </w:r>
      <w:r>
        <w:rPr>
          <w:b/>
          <w:sz w:val="28"/>
        </w:rPr>
        <w:br w:type="textWrapping" w:clear="all"/>
        <w:t xml:space="preserve">подготовки по олимпийским видам спорта» </w:t>
      </w:r>
      <w:r>
        <w:rPr>
          <w:b/>
          <w:sz w:val="28"/>
        </w:rPr>
        <w:br w:type="textWrapping" w:clear="all"/>
        <w:t xml:space="preserve">и «Реализация дополнительных </w:t>
      </w:r>
      <w:r>
        <w:rPr>
          <w:b/>
          <w:sz w:val="28"/>
        </w:rPr>
        <w:br w:type="textWrapping" w:clear="all"/>
        <w:t xml:space="preserve">образовательных программ спортивной </w:t>
      </w:r>
      <w:r>
        <w:rPr>
          <w:b/>
          <w:sz w:val="28"/>
        </w:rPr>
        <w:br w:type="textWrapping" w:clear="all"/>
        <w:t xml:space="preserve">подготовки по неолимпийским видам </w:t>
      </w:r>
      <w:r>
        <w:rPr>
          <w:b/>
          <w:sz w:val="28"/>
        </w:rPr>
        <w:br w:type="textWrapping" w:clear="all"/>
        <w:t xml:space="preserve">спорта» в учреждениях, подведомственных </w:t>
      </w:r>
      <w:r>
        <w:rPr>
          <w:b/>
          <w:sz w:val="28"/>
        </w:rPr>
        <w:br w:type="textWrapping" w:clear="all"/>
        <w:t xml:space="preserve">департаменту образования администрации </w:t>
      </w:r>
      <w:r>
        <w:rPr>
          <w:b/>
          <w:sz w:val="28"/>
        </w:rPr>
        <w:br w:type="textWrapping" w:clear="all"/>
        <w:t xml:space="preserve">города Перми, значений натуральных </w:t>
      </w:r>
      <w:r>
        <w:rPr>
          <w:b/>
          <w:sz w:val="28"/>
        </w:rPr>
        <w:br w:type="textWrapping" w:clear="all"/>
        <w:t xml:space="preserve">норм, используемых при определении </w:t>
      </w:r>
      <w:r>
        <w:rPr>
          <w:b/>
          <w:sz w:val="28"/>
        </w:rPr>
        <w:br w:type="textWrapping" w:clear="all"/>
        <w:t xml:space="preserve">базовых нормативов затрат на оказание </w:t>
      </w:r>
      <w:r>
        <w:rPr>
          <w:b/>
          <w:sz w:val="28"/>
        </w:rPr>
        <w:br w:type="textWrapping" w:clear="all"/>
        <w:t xml:space="preserve">муниципальных услуг «Реализация </w:t>
      </w:r>
      <w:r>
        <w:rPr>
          <w:b/>
          <w:sz w:val="28"/>
        </w:rPr>
        <w:br w:type="textWrapping" w:clear="all"/>
        <w:t xml:space="preserve">дополнительных образовательных </w:t>
      </w:r>
      <w:r>
        <w:rPr>
          <w:b/>
          <w:sz w:val="28"/>
        </w:rPr>
        <w:br w:type="textWrapping" w:clear="all"/>
        <w:t xml:space="preserve">программ спортивной подготовки </w:t>
      </w:r>
      <w:r>
        <w:rPr>
          <w:b/>
          <w:sz w:val="28"/>
        </w:rPr>
        <w:br w:type="textWrapping" w:clear="all"/>
        <w:t xml:space="preserve">по олимпийским видам спорта» </w:t>
      </w:r>
      <w:r>
        <w:rPr>
          <w:b/>
          <w:sz w:val="28"/>
        </w:rPr>
        <w:br w:type="textWrapping" w:clear="all"/>
        <w:t xml:space="preserve">и «Реализация дополнительных </w:t>
      </w:r>
      <w:r>
        <w:rPr>
          <w:b/>
          <w:sz w:val="28"/>
        </w:rPr>
        <w:br w:type="textWrapping" w:clear="all"/>
        <w:t xml:space="preserve">образовательных программ спортивной </w:t>
      </w:r>
      <w:r>
        <w:rPr>
          <w:b/>
          <w:sz w:val="28"/>
        </w:rPr>
        <w:br w:type="textWrapping" w:clear="all"/>
        <w:t xml:space="preserve">подготовки по неолимпийским </w:t>
      </w:r>
      <w:r>
        <w:rPr>
          <w:b/>
          <w:sz w:val="28"/>
        </w:rPr>
        <w:br w:type="textWrapping" w:clear="all"/>
        <w:t xml:space="preserve">видам спорта» в учреждениях, </w:t>
      </w:r>
      <w:r>
        <w:rPr>
          <w:b/>
          <w:sz w:val="28"/>
        </w:rPr>
        <w:br w:type="textWrapping" w:clear="all"/>
        <w:t xml:space="preserve">подведомственных департаменту </w:t>
      </w:r>
      <w:r>
        <w:rPr>
          <w:b/>
          <w:sz w:val="28"/>
        </w:rPr>
        <w:br w:type="textWrapping" w:clear="all"/>
        <w:t xml:space="preserve">образования администрации города Перми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69"/>
        <w:ind w:right="0" w:firstLine="720"/>
        <w:jc w:val="both"/>
        <w:spacing w:line="240" w:lineRule="exact"/>
        <w:rPr>
          <w:rFonts w:ascii="Times New Roman" w:hAnsi="Times New Roman"/>
          <w:b/>
          <w:sz w:val="40"/>
          <w:szCs w:val="28"/>
          <w:lang w:val="ru-RU"/>
        </w:rPr>
      </w:pPr>
      <w:r>
        <w:rPr>
          <w:rFonts w:ascii="Times New Roman" w:hAnsi="Times New Roman"/>
          <w:b/>
          <w:sz w:val="40"/>
          <w:szCs w:val="28"/>
          <w:lang w:val="ru-RU"/>
        </w:rPr>
      </w:r>
      <w:r>
        <w:rPr>
          <w:rFonts w:ascii="Times New Roman" w:hAnsi="Times New Roman"/>
          <w:b/>
          <w:sz w:val="40"/>
          <w:szCs w:val="28"/>
          <w:lang w:val="ru-RU"/>
        </w:rPr>
      </w:r>
      <w:r>
        <w:rPr>
          <w:rFonts w:ascii="Times New Roman" w:hAnsi="Times New Roman"/>
          <w:b/>
          <w:sz w:val="40"/>
          <w:szCs w:val="28"/>
          <w:lang w:val="ru-RU"/>
        </w:rPr>
      </w:r>
    </w:p>
    <w:p>
      <w:pPr>
        <w:pStyle w:val="969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 20 марта 2025 г. № 33-ФЗ «Об общих принципах организации местно</w:t>
      </w:r>
      <w:r>
        <w:rPr>
          <w:rFonts w:ascii="Times New Roman" w:hAnsi="Times New Roman"/>
          <w:sz w:val="28"/>
          <w:szCs w:val="28"/>
          <w:lang w:val="ru-RU"/>
        </w:rPr>
        <w:t xml:space="preserve">го самоуправления в единой системе публичной власти», Уставом города Перми, постановлениями администрации города Перми от 30 ноября 2007 г.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07 апреля 2017 г. № 261 «Об утверждении Методики расчета нормативных затрат н</w:t>
      </w:r>
      <w:r>
        <w:rPr>
          <w:rFonts w:ascii="Times New Roman" w:hAnsi="Times New Roman"/>
          <w:sz w:val="28"/>
          <w:szCs w:val="28"/>
          <w:lang w:val="ru-RU"/>
        </w:rPr>
        <w:t xml:space="preserve">а оказание муниципальных услуг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спорта», и нормативных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затрат на содержание муниципального имущества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учреждениях, подведомственных департаменту образования администрации города Перми»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</w:t>
      </w:r>
      <w:r>
        <w:rPr>
          <w:sz w:val="28"/>
          <w:szCs w:val="28"/>
        </w:rPr>
        <w:t xml:space="preserve">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</w:t>
      </w:r>
      <w:r>
        <w:rPr>
          <w:sz w:val="28"/>
          <w:szCs w:val="28"/>
        </w:rPr>
        <w:br w:type="textWrapping" w:clear="all"/>
        <w:t xml:space="preserve">в учреждениях, подведомственных департаменту образования администрации города Перми,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муниципальных услуг «Реализация дополнительных образовател</w:t>
      </w:r>
      <w:r>
        <w:rPr>
          <w:sz w:val="28"/>
          <w:szCs w:val="28"/>
        </w:rPr>
        <w:t xml:space="preserve">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 учреждениях, подведомственных департаменту образования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размер нормативных затрат на содержание муниципального имущества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значения натуральных норм, используемых при определении базовых нормативов затрат на оказание муниципальных услуг «Реализация дополнительных образовател</w:t>
      </w:r>
      <w:r>
        <w:rPr>
          <w:sz w:val="28"/>
          <w:szCs w:val="28"/>
        </w:rPr>
        <w:t xml:space="preserve">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 учреждениях, подведомственных департаменту образования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Перми от 17 октября 2024 г. № 953 «Об утверждении размера нормативных затрат </w:t>
      </w:r>
      <w:r>
        <w:rPr>
          <w:sz w:val="28"/>
          <w:szCs w:val="28"/>
        </w:rPr>
        <w:br w:type="textWrapping" w:clear="all"/>
        <w:t xml:space="preserve">на оказание муниципальных услуг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</w:t>
      </w:r>
      <w:r>
        <w:rPr>
          <w:sz w:val="28"/>
          <w:szCs w:val="28"/>
        </w:rPr>
        <w:br w:type="textWrapping" w:clear="all"/>
        <w:t xml:space="preserve">по неолимпийским видам спорта» в учреждениях, подведомственных департаменту образования администрации города Перми, и нормативных затрат на содержание муниципального имущества, уплату налогов на 2025 год и плановый период 2026 и 2027 годов, отраслев</w:t>
      </w:r>
      <w:r>
        <w:rPr>
          <w:sz w:val="28"/>
          <w:szCs w:val="28"/>
        </w:rPr>
        <w:t xml:space="preserve">ых корректирующих коэффициентов к базовому нормативу затрат на оказание муниципальных услуг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</w:t>
      </w:r>
      <w:r>
        <w:rPr>
          <w:sz w:val="28"/>
          <w:szCs w:val="28"/>
        </w:rPr>
        <w:t xml:space="preserve">ной подготовки по неолимпийск</w:t>
      </w:r>
      <w:r>
        <w:rPr>
          <w:sz w:val="28"/>
          <w:szCs w:val="28"/>
        </w:rPr>
        <w:t xml:space="preserve">им видам спорта» в учреждениях, подведомственных департаменту образования администрации города Перми, значений натуральных норм, используемых при определении базовых нормативов за-трат на оказание муниципальных услуг «Реализация дополнительных образователь</w:t>
      </w:r>
      <w:r>
        <w:rPr>
          <w:sz w:val="28"/>
          <w:szCs w:val="28"/>
        </w:rPr>
        <w:t xml:space="preserve">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 учреждениях, подведомственных департаменту образования администрации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9"/>
        <w:ind w:right="-8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-8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-8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-8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69"/>
        <w:ind w:right="-8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  <w:lang w:val="ru-RU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5670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УТВЕРЖДЕН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администрации города Перми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20.10.2025 № 847</w:t>
      </w:r>
      <w:r>
        <w:rPr>
          <w:sz w:val="28"/>
          <w:szCs w:val="28"/>
          <w:lang w:eastAsia="en-US"/>
        </w:rPr>
      </w:r>
    </w:p>
    <w:p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P41"/>
      <w:r/>
      <w:bookmarkEnd w:id="0"/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муниципальных услуг «Реализация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дополнительных образовательных программ спортивной подготовки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олимпийским видам спорта» и «Реализация дополнительных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программ спортивной подготовки по неолимпийским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видам спорта» в учреждениях, подведомственных департаменту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администрации города Перми, </w:t>
      </w:r>
      <w:r>
        <w:rPr>
          <w:b/>
          <w:bCs/>
          <w:sz w:val="28"/>
          <w:szCs w:val="28"/>
        </w:rPr>
        <w:br w:type="textWrapping" w:clear="all"/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фехтование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20 929,60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3 818,90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2 862,59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20 956,57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3 845,87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2 862,59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20 956,57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3 845,87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2 862,59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фехтование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74 395,18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64 379,94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64 241,81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10 015,24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9 058,93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74 422,15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64 379,94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64 241,81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10 042,21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9 058,93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74 422,15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64 379,94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64 241,81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10 042,21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9 058,93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спортивная акробатика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24 921,92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7 811,17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6 854,86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32 398,50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24 948,89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7 838,14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6 854,86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32 433,56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24 948,89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7 838,14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6 854,86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32 433,56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спортивная акробатика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57 051,35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</w:t>
            </w:r>
            <w:r>
              <w:rPr>
                <w:sz w:val="28"/>
                <w:szCs w:val="28"/>
              </w:rPr>
              <w:t xml:space="preserve">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</w:t>
            </w:r>
            <w:r>
              <w:rPr>
                <w:sz w:val="28"/>
                <w:szCs w:val="28"/>
              </w:rPr>
              <w:t xml:space="preserve">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9 112,74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8 156,43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74 166,76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57 078,32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9 139,71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8 156,43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74 201,82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57 078,32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9 139,71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8 156,43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74 201,82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5.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авиамодельный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26 204,34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9 093,59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8 137,28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26 231,31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9 120,56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8 137,28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26 231,31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9 120,56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8 137,28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6.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авиамодельный спорт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57 167,71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13 853,27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12 896,96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57 194,68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13 880,24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12 896,96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57 194,68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13 880,24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12 896,96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7.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пауэрлифтинг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29 659,18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21 221,14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21 083,01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8 438,04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7 481,73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29 686,15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21 221,14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21 083,01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8 465,01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7 481,73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29 686,15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21 221,14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21 083,01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8 465,01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7 481,73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29 686,15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21 221,14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8.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пауэрлифтинг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66 142,54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18 203,93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17 247,62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66 169,51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18 230,90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17 247,62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66 169,51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47 938,61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47 800,48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18 230,90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17 247,62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9.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баскетбол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18 250,89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11 459,00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11 320,87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6 791,89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5 835,58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20 988,52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18 277,86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11 459,00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11 320,87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6 818,86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5 835,58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21 019,54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18 277,86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11 459,00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11 320,87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6 818,86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5 835,58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21 019,54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10.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баскетбол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32 493,33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26 359,16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26 221,03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6 134,17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5 177,86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37 367,33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32 520,30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26 359,16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26 221,03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6 161,14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5 177,86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37 398,35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32 520,30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26 359,16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</w:t>
            </w:r>
            <w:r>
              <w:rPr>
                <w:sz w:val="28"/>
                <w:szCs w:val="28"/>
              </w:rPr>
              <w:t xml:space="preserve">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</w:t>
            </w:r>
            <w:r>
              <w:rPr>
                <w:sz w:val="28"/>
                <w:szCs w:val="28"/>
              </w:rPr>
              <w:t xml:space="preserve">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26 221,03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6 161,14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5 177,86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37 398,35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11.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конькобежный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20 027,56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5 485,84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4 529,53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23 031,69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20 054,53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5 512,81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4 529,53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23 062,71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20 054,53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5 512,81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4 529,53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23 062,71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12.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легкая атлетика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24 380,07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7 269,37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6 313,06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28 037,08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24 407,04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</w:t>
            </w:r>
            <w:r>
              <w:rPr>
                <w:sz w:val="28"/>
                <w:szCs w:val="28"/>
              </w:rPr>
              <w:t xml:space="preserve">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</w:t>
            </w:r>
            <w:r>
              <w:rPr>
                <w:sz w:val="28"/>
                <w:szCs w:val="28"/>
              </w:rPr>
              <w:t xml:space="preserve">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7 296,34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6 313,06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28 068,10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24 407,04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7 296,34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6 313,06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28 068,10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13.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легкая атлетика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45 325,69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32 524,55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32 386,42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12 801,14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11 844,83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</w:t>
            </w:r>
            <w:r>
              <w:rPr>
                <w:sz w:val="28"/>
                <w:szCs w:val="28"/>
              </w:rPr>
              <w:t xml:space="preserve">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52 124,54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45 352,66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32 524,55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32 386,42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12 828,11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11 844,83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52 155,56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45 352,66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32 524,55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</w:t>
            </w:r>
            <w:r>
              <w:rPr>
                <w:sz w:val="28"/>
                <w:szCs w:val="28"/>
              </w:rPr>
              <w:t xml:space="preserve">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32 386,42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12 828,11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11 844,83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52 155,56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14.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футбол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18 986,18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12 486,59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6 499,59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5 543,28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21 834,11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19 013,15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12 486,59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6 526,56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5 543,28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21 865,12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19 013,15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12 486,59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6 526,56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5 543,28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21 865,12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15.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футбол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31 463,99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24 302,76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24 164,63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7 161,23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6 204,92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36 183,59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31 490,96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24 302,76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24 164,63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7 188,20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6 204,92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36 214,60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31 490,96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24 302,76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24 164,63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7 188,20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6 204,92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36 214,60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16.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настольный теннис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24 000,28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6 889,58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5 933,27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</w:t>
            </w:r>
            <w:r>
              <w:rPr>
                <w:sz w:val="28"/>
                <w:szCs w:val="28"/>
              </w:rPr>
              <w:t xml:space="preserve">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27 600,32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24 027,25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6 916,55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5 933,27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27 631,34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24 027,25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</w:t>
            </w:r>
            <w:r>
              <w:rPr>
                <w:sz w:val="28"/>
                <w:szCs w:val="28"/>
              </w:rPr>
              <w:t xml:space="preserve">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</w:t>
            </w:r>
            <w:r>
              <w:rPr>
                <w:sz w:val="28"/>
                <w:szCs w:val="28"/>
              </w:rPr>
              <w:t xml:space="preserve">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6 916,55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5 933,27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27 631,34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17.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настольный теннис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50 822,09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7 507,82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6 551,51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58 445,40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50 849,06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7 534,79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6 551,51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</w:t>
            </w:r>
            <w:r>
              <w:rPr>
                <w:sz w:val="28"/>
                <w:szCs w:val="28"/>
              </w:rPr>
              <w:t xml:space="preserve">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58 476,42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50 849,06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43 314,27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43 176,14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7 534,79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6 551,51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58 476,42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18.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гиревой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23 032,34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5 922,79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4 966,48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23 059,31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5 949,76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4 966,48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23 059,31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5 949,76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4 966,48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19.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тайский бокс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</w:t>
            </w:r>
            <w:r>
              <w:rPr>
                <w:sz w:val="28"/>
                <w:szCs w:val="28"/>
              </w:rPr>
              <w:t xml:space="preserve">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21 910,24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7 369,67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6 413,36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21 937,21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7 396,64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6 413,36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21 937,21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7 396,64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6 413,36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20.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лыжные гонки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22 120,11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7 579,59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6 623,28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25 438,13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22 147,08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7 606,56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6 623,28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25 469,14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22 147,08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7 606,56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6 623,28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</w:t>
            </w:r>
            <w:r>
              <w:rPr>
                <w:sz w:val="28"/>
                <w:szCs w:val="28"/>
              </w:rPr>
              <w:t xml:space="preserve">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25 469,14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21.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лыжные гонки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39 126,50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28 927,97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28 789,84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10 198,53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9 242,22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44 995,48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39 153,47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28 927,97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28 789,84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10 225,50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9 242,22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45 026,49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39 153,47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28 927,97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28 789,84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10 225,50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9 242,22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45 026,49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22.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волейбол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17 713,99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12 485,39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12 347,26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5 228,60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4 272,29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20 371,09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17 740,96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12 485,39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12 347,26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5 255,57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4 272,29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20 402,10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17 740,96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12 485,39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12 347,26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5 255,57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4 272,29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20 402,10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23.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бокс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26 922,77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9 812,14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8 855,83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30 961,19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26 949,74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9 839,11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8 855,83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30 992,20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26 949,74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9 839,11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8 855,83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</w:t>
            </w:r>
            <w:r>
              <w:rPr>
                <w:sz w:val="28"/>
                <w:szCs w:val="28"/>
              </w:rPr>
              <w:t xml:space="preserve">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30 992,20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24.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бокс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49 235,54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35 982,98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13 114,43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12 158,12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56 620,87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</w:t>
            </w:r>
            <w:r>
              <w:rPr>
                <w:sz w:val="28"/>
                <w:szCs w:val="28"/>
              </w:rPr>
              <w:t xml:space="preserve">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49 262,51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35 982,98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13 141,40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12 158,12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56 651,89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49 262,51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35 982,98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13 141,40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12 158,12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56 651,89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25.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спортивная борьба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24 483,25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7 372,55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6 416,24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28 155,74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24 510,22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7 399,52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6 416,24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28 186,75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24 510,22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7 399,52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6 416,24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28 186,75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26.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шахматы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21 407,47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4 296,72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3 340,41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24 618,59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21 434,44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4 323,69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3 340,41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24 649,61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21 434,44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4 323,69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3 340,41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</w:t>
            </w:r>
            <w:r>
              <w:rPr>
                <w:sz w:val="28"/>
                <w:szCs w:val="28"/>
              </w:rPr>
              <w:t xml:space="preserve">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24 649,61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27.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чир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20 365,88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5 825,31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4 869,00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26 475,64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</w:t>
            </w:r>
            <w:r>
              <w:rPr>
                <w:sz w:val="28"/>
                <w:szCs w:val="28"/>
              </w:rPr>
              <w:t xml:space="preserve">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20 392,85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5 852,28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4 869,00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26 510,71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20 392,85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14 402,44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5 852,28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4 869,00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26 510,71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28.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парусный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46 233,91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31 692,19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</w:t>
            </w:r>
            <w:r>
              <w:rPr>
                <w:sz w:val="28"/>
                <w:szCs w:val="28"/>
              </w:rPr>
              <w:t xml:space="preserve">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30 735,88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46 260,88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31 719,16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30 735,88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46 260,88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14 541,72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14 403,59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31 719,16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30 735,88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29.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радиоспорт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76 067,81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45 369,63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45 231,50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30 698,18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29 741,87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76 094,78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45 369,63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45 231,50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30 725,15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29 741,87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76 094,78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45 369,63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45 231,50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30 725,15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29 741,87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30.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фигурное катание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37 298,15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31 497,02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31 358,89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5 801,13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4 844,82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tabs>
                <w:tab w:val="center" w:pos="7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42 892,87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37 325,12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31 497,02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31 358,89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5 828,10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4 844,82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42 923,89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37 325,12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31 497,02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31 358,89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5 828,10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4 844,82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учитывающий вид учреждения при наличии в Учреждении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42 923,89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31.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автомодельный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24 057,85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</w:t>
            </w:r>
            <w:r>
              <w:rPr>
                <w:sz w:val="28"/>
                <w:szCs w:val="28"/>
              </w:rPr>
              <w:t xml:space="preserve">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6 947,10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5 990,79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24 084,82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6 974,07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5 990,79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24 084,82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6 974,07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5 990,79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32.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автомодельный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41 073,44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28 413,13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</w:t>
            </w:r>
            <w:r>
              <w:rPr>
                <w:sz w:val="28"/>
                <w:szCs w:val="28"/>
              </w:rPr>
              <w:t xml:space="preserve">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28 275,00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12 660,31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41 100,41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28 413,13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28 275,00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12 687,28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41 100,41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28 413,13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28 275,00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12 687,28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33.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судомодельный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29 777,63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</w:t>
            </w:r>
            <w:r>
              <w:rPr>
                <w:sz w:val="28"/>
                <w:szCs w:val="28"/>
              </w:rPr>
              <w:t xml:space="preserve">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</w:t>
            </w:r>
            <w:r>
              <w:rPr>
                <w:sz w:val="28"/>
                <w:szCs w:val="28"/>
              </w:rPr>
              <w:t xml:space="preserve">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12 668,08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11 711,77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29 804,60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12 695,05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11 711,77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29 804,60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12 695,05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11 711,77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34.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судомодельный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55 835,56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36 633,88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</w:t>
            </w:r>
            <w:r>
              <w:rPr>
                <w:sz w:val="28"/>
                <w:szCs w:val="28"/>
              </w:rPr>
              <w:t xml:space="preserve">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</w:t>
            </w:r>
            <w:r>
              <w:rPr>
                <w:sz w:val="28"/>
                <w:szCs w:val="28"/>
              </w:rPr>
              <w:t xml:space="preserve">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36 495,75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19 201,68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18 245,37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55 862,53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36 633,88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36 495,75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19 228,65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18 245,37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55 862,53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36 633,88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36 495,75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19 228,65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18 245,37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35.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автомобильный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77 334,32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</w:t>
            </w:r>
            <w:r>
              <w:rPr>
                <w:sz w:val="28"/>
                <w:szCs w:val="28"/>
              </w:rPr>
              <w:t xml:space="preserve">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</w:t>
            </w:r>
            <w:r>
              <w:rPr>
                <w:sz w:val="28"/>
                <w:szCs w:val="28"/>
              </w:rPr>
              <w:t xml:space="preserve">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60 224,77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59 268,46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77 361,29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60 251,74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59 268,46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</w:t>
            </w:r>
            <w:r>
              <w:rPr>
                <w:sz w:val="28"/>
                <w:szCs w:val="28"/>
              </w:rPr>
              <w:t xml:space="preserve">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77 361,29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17 109,55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16 971,42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60 251,74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59 268,46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36.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автомобильный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103 788,59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36 120,08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</w:t>
            </w:r>
            <w:r>
              <w:rPr>
                <w:sz w:val="28"/>
                <w:szCs w:val="28"/>
              </w:rPr>
              <w:t xml:space="preserve">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</w:t>
            </w:r>
            <w:r>
              <w:rPr>
                <w:sz w:val="28"/>
                <w:szCs w:val="28"/>
              </w:rPr>
              <w:t xml:space="preserve">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67 668,51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66 712,20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103 815,56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36 120,08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67 695,48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66 712,20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</w:t>
            </w:r>
            <w:r>
              <w:rPr>
                <w:sz w:val="28"/>
                <w:szCs w:val="28"/>
              </w:rPr>
              <w:t xml:space="preserve">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103 815,56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36 120,08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35 981,95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67 695,48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66 712,20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37.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планерный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53 079,75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35 969,00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35 012,69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53 106,72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35 012,69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53 106,72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17 110,75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16 972,62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35 995,97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35 012,69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38.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велосипедный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30 409,65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17 317,02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17 178,89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13 092,63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12 136,32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30 436,62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17 317,02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17 178,89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13 119,60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12 136,32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30 436,62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17 317,02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17 178,89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13 119,60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12 136,32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39.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велосипедный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76 541,13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66 510,27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66 372,14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10 030,86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9 074,55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76 568,10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66 510,27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66 372,14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10 057,83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9 074,55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76 568,10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66 510,27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66 372,14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10 057,83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9 074,55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40.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1" w:name="_Hlk211357345"/>
      <w:r>
        <w:rPr>
          <w:b/>
          <w:bCs/>
          <w:sz w:val="28"/>
          <w:szCs w:val="28"/>
        </w:rPr>
        <w:t xml:space="preserve">этап совершенствования спортивного мастерства</w:t>
      </w:r>
      <w:bookmarkEnd w:id="1"/>
      <w:r>
        <w:rPr>
          <w:b/>
          <w:bCs/>
          <w:sz w:val="28"/>
          <w:szCs w:val="28"/>
        </w:rPr>
        <w:t xml:space="preserve">: велосипедный спорт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171 970,01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168 320,60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168 182,47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3 649,41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2 693,10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171 996,98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168 320,60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168 182,47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3 676,38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2 693,10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171 996,98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168 320,60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168 182,47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3 676,38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2 693,10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41.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мотоциклетный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47 166,45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16 952,67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16 814,54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30 213,78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29 257,47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47 193,42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16 952,67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16 814,54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30 240,75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29 257,47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47 193,42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16 952,67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</w:t>
            </w:r>
            <w:r>
              <w:rPr>
                <w:sz w:val="28"/>
                <w:szCs w:val="28"/>
              </w:rPr>
              <w:t xml:space="preserve">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16 814,54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30 240,75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29 257,47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42.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мотоциклетный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76 385,78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39 909,57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39 771,44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36 476,21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35 519,90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76 412,75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39 909,57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39 771,44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36 503,18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35 519,90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76 412,75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39 909,57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</w:t>
            </w:r>
            <w:r>
              <w:rPr>
                <w:sz w:val="28"/>
                <w:szCs w:val="28"/>
              </w:rPr>
              <w:t xml:space="preserve">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39 771,44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36 503,18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35 519,90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43.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совершенствования спортивного мастерства: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мотоциклетный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209 596,94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118 568,98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118 430,85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91 027,96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35 519,90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209 623,91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118 568,98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118 430,85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91 054,93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90 071,65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209 623,91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118 568,98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</w:t>
            </w:r>
            <w:r>
              <w:rPr>
                <w:sz w:val="28"/>
                <w:szCs w:val="28"/>
              </w:rPr>
              <w:t xml:space="preserve">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118 430,85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91 054,93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90 071,65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44.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начальной подготовки: парашютный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48 645,90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12 579,93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12 441,80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36 065,97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35 109,66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48 672,87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12 579,93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12 441,80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36 092,94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35 109,66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48 672,87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12 579,93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</w:t>
            </w:r>
            <w:r>
              <w:rPr>
                <w:sz w:val="28"/>
                <w:szCs w:val="28"/>
              </w:rPr>
              <w:t xml:space="preserve">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12 441,80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36 092,94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35 109,66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45.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тренировочный этап (этап спортивной специализации):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парашютный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78 727,21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32 986,07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32 847,94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45 741,14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44 784,83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78 754,18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32 986,07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32 847,94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45 768,11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44 784,83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78 754,18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32 986,07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</w:t>
            </w:r>
            <w:r>
              <w:rPr>
                <w:sz w:val="28"/>
                <w:szCs w:val="28"/>
              </w:rPr>
              <w:t xml:space="preserve">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32 847,94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45 768,11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44 784,83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4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46. Реализация дополнительных образовательных программ спортивной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подготовки по неолимпийским видам спорта,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совершенствования спортивного мастерства: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парашютный 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/>
        <w:tc>
          <w:tcPr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1"/>
        <w:gridCol w:w="16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243 694,85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205 549,77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205 411,64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38 145,08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37 188,77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243 721,82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205 549,77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205 411,64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38 172,05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37 188,77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243 721,82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205 549,77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</w:t>
            </w:r>
            <w:r>
              <w:rPr>
                <w:sz w:val="28"/>
                <w:szCs w:val="28"/>
              </w:rPr>
              <w:t xml:space="preserve">оп</w:t>
            </w:r>
            <w:r>
              <w:rPr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205 411,64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38 172,05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491,93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37 188,77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9"/>
        <w:jc w:val="both"/>
        <w:rPr>
          <w:rFonts w:ascii="Times New Roman" w:hAnsi="Times New Roman" w:cs="Times New Roman"/>
          <w:sz w:val="22"/>
        </w:rPr>
        <w:sectPr>
          <w:headerReference w:type="default" r:id="rId10"/>
          <w:headerReference w:type="first" r:id="rId11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134" w:right="567" w:bottom="1134" w:left="1418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9923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  <w:lang w:eastAsia="en-US"/>
        </w:rPr>
        <w:t xml:space="preserve">20.10.2025 № 847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муниципальных услуг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«Реализация дополнительных образовате</w:t>
      </w:r>
      <w:r>
        <w:rPr>
          <w:b/>
          <w:bCs/>
          <w:sz w:val="28"/>
          <w:szCs w:val="28"/>
        </w:rPr>
        <w:t xml:space="preserve">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 учреждениях, подведомственных департаменту образования 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989"/>
        <w:gridCol w:w="3392"/>
        <w:gridCol w:w="2438"/>
        <w:gridCol w:w="2438"/>
      </w:tblGrid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Наименование муниципальной услуги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Уникальный номер реестровой записи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Наименование показателя отраслевой специфики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gridSpan w:val="2"/>
            <w:tcW w:w="162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Значение отраслевых корректирующих коэффициентов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дворец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центр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989"/>
        <w:gridCol w:w="3392"/>
        <w:gridCol w:w="2438"/>
        <w:gridCol w:w="2438"/>
      </w:tblGrid>
      <w:tr>
        <w:tblPrEx/>
        <w:trPr>
          <w:trHeight w:val="20"/>
          <w:tblHeader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2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3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854100О.99.0.БО53АГ92001</w:t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854100О.99.0.БО52АБ20001</w:t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854100О.99.0.БО52АБ21001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503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854100О.99.0.БО52АВ08001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502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854100О.99.0.БО52АВ09001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854100О.99.0.БО52АБ21001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854100О.99.0.БО52АБ88001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854100О.99.0.БО52АА48001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854100О.99.0.БО52АА49001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854100О.99.0.БО52АА52001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854100О.99.0.БО52АВ04001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854100О.99.0.БО52АА40001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854100О.99.0.БО52АА41001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854100О.99.0.БО53АГ32001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854100О.99.0.БО53АГ33001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854100О.99.0.БО52АБ32001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854100О.99.0.БО52АБ00001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854100О.99.0.БО52АБ01001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854100О.99.0.БО53АБ88001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854100О.99.0.БО53АБ89001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854100О.99.0.БО52АА56001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88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854100О.99.0.БО52АА57001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854100О.99.0.БО52АА60001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854100О.99.0.БО52АА61001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854100О.99.0.БО52АА72001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88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854100О.99.0.БО52АА73001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спортивной площадки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1,15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88"/>
        </w:trPr>
        <w:tc>
          <w:tcPr>
            <w:tcW w:w="1260" w:type="pct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  <w:sz w:val="22"/>
              </w:rPr>
              <w:outlineLvl w:val="0"/>
            </w:pP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  <w:r>
              <w:rPr>
                <w:bCs/>
                <w:spacing w:val="-4"/>
                <w:sz w:val="22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854100О.99.0.БО53АА88001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</w:t>
            </w:r>
            <w:r>
              <w:rPr>
                <w:spacing w:val="-4"/>
                <w:sz w:val="22"/>
              </w:rPr>
              <w:t xml:space="preserve">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854100О.99.0.БО53АА89001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854100О.99.0.БО53АВ80001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1,3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854100О.99.0.БО53АВ81001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1,3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854100О.99.0.БО53АГ88001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1,3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667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854100О.99.0.БО52АА52001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854100О.99.0.БО52АА53001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854100О.99.0.БО53АА20001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1260" w:type="pct"/>
            <w:textDirection w:val="lrTb"/>
            <w:noWrap w:val="false"/>
          </w:tcPr>
          <w:p>
            <w:pPr>
              <w:ind w:left="-57" w:right="-57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  <w:outlineLvl w:val="0"/>
            </w:pPr>
            <w:r>
              <w:rPr>
                <w:spacing w:val="-4"/>
                <w:sz w:val="22"/>
              </w:rPr>
              <w:t xml:space="preserve">854100О.99.0.БО53АА21001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Mar>
              <w:top w:w="0" w:type="dxa"/>
              <w:bottom w:w="0" w:type="dxa"/>
            </w:tcMar>
            <w:tcW w:w="11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вид учреждения при наличии в Учреждении спорткомплекса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1,4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</w:t>
            </w:r>
            <w:r>
              <w:rPr>
                <w:spacing w:val="-4"/>
                <w:sz w:val="22"/>
              </w:rPr>
            </w:r>
            <w:r>
              <w:rPr>
                <w:spacing w:val="-4"/>
                <w:sz w:val="22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206"/>
        <w:spacing w:line="240" w:lineRule="exact"/>
        <w:rPr>
          <w:sz w:val="28"/>
          <w:szCs w:val="28"/>
          <w:lang w:eastAsia="en-US"/>
        </w:rPr>
        <w:sectPr>
          <w:headerReference w:type="default" r:id="rId12"/>
          <w:headerReference w:type="first" r:id="rId13"/>
          <w:footerReference w:type="default" r:id="rId16"/>
          <w:footerReference w:type="first" r:id="rId17"/>
          <w:footnotePr/>
          <w:endnotePr/>
          <w:type w:val="nextPage"/>
          <w:pgSz w:w="16820" w:h="11900" w:orient="landscape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206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УТВЕРЖДЕН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администрации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20.10.2025 № 847</w:t>
      </w:r>
      <w:r/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нормативных затрат на содержание муниципального имущества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на 2026 год и плановый период 2027 и 2028 годов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7372"/>
        <w:gridCol w:w="2212"/>
        <w:gridCol w:w="2212"/>
        <w:gridCol w:w="2213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t xml:space="preserve">1 779 731,10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t xml:space="preserve">1 779 731,10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t xml:space="preserve">1 779 731,10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10206"/>
        <w:spacing w:line="240" w:lineRule="exact"/>
        <w:rPr>
          <w:sz w:val="28"/>
          <w:szCs w:val="28"/>
          <w:lang w:eastAsia="en-US"/>
        </w:rPr>
        <w:sectPr>
          <w:footnotePr/>
          <w:endnotePr/>
          <w:type w:val="nextPage"/>
          <w:pgSz w:w="16820" w:h="11900" w:orient="landscape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206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УТВЕРЖДЕНЫ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администрации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20.10.2025 № 847</w:t>
      </w:r>
      <w:r/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0773" w:hanging="567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 нормативов затрат на оказание муниципальных 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«Реализация дополнительных образовате</w:t>
      </w:r>
      <w:r>
        <w:rPr>
          <w:b/>
          <w:bCs/>
          <w:sz w:val="28"/>
          <w:szCs w:val="28"/>
        </w:rPr>
        <w:t xml:space="preserve">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 учреждениях, подведомственных департаменту образования 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55"/>
        <w:gridCol w:w="3577"/>
        <w:gridCol w:w="2815"/>
        <w:gridCol w:w="1729"/>
        <w:gridCol w:w="2315"/>
        <w:gridCol w:w="1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5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357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Уникальный номер реестровой записи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55"/>
        <w:gridCol w:w="3577"/>
        <w:gridCol w:w="2815"/>
        <w:gridCol w:w="1729"/>
        <w:gridCol w:w="2315"/>
        <w:gridCol w:w="1534"/>
      </w:tblGrid>
      <w:tr>
        <w:tblPrEx/>
        <w:trPr>
          <w:trHeight w:val="20"/>
          <w:tblHeader/>
        </w:trPr>
        <w:tc>
          <w:tcPr>
            <w:tcMar>
              <w:top w:w="0" w:type="dxa"/>
              <w:bottom w:w="0" w:type="dxa"/>
            </w:tcMar>
            <w:tcW w:w="285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3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фехтование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854100О.99.0.БО52АА49001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0,12500000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тренировочное оружие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маска стандартная для фехтования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перчатки для фехтования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фехтование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</w:t>
            </w:r>
            <w:r>
              <w:rPr>
                <w:spacing w:val="-4"/>
                <w:sz w:val="28"/>
                <w:szCs w:val="28"/>
              </w:rPr>
              <w:t xml:space="preserve">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тренировочное оружие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маска стандартная для фехтования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электрошпага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перчатки для фехтования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спортивная акробатика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854100О.99.0.БО53АВ80001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</w:t>
            </w:r>
            <w:r>
              <w:rPr>
                <w:spacing w:val="-4"/>
                <w:sz w:val="28"/>
                <w:szCs w:val="28"/>
              </w:rPr>
              <w:t xml:space="preserve">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</w:t>
            </w:r>
            <w:r>
              <w:rPr>
                <w:bCs/>
                <w:spacing w:val="-4"/>
                <w:sz w:val="28"/>
                <w:szCs w:val="28"/>
              </w:rPr>
              <w:t xml:space="preserve">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</w:t>
            </w:r>
            <w:r>
              <w:rPr>
                <w:bCs/>
                <w:spacing w:val="-4"/>
                <w:sz w:val="28"/>
                <w:szCs w:val="28"/>
              </w:rPr>
              <w:t xml:space="preserve">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Cs/>
                <w:spacing w:val="-4"/>
                <w:sz w:val="28"/>
                <w:szCs w:val="28"/>
              </w:rPr>
              <w:t xml:space="preserve">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Набор утяжелителей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Мостик гимнастический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Гимнастический куб усиленный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Мат гимнастический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Дорожка акробатическая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0,10000000/4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спортивная акробатика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854100О.99.0.БО53АВ81001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0,09300000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</w:t>
            </w:r>
            <w:r>
              <w:rPr>
                <w:spacing w:val="-4"/>
                <w:sz w:val="28"/>
                <w:szCs w:val="28"/>
              </w:rPr>
              <w:t xml:space="preserve">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</w:t>
            </w:r>
            <w:r>
              <w:rPr>
                <w:bCs/>
                <w:spacing w:val="-4"/>
                <w:sz w:val="28"/>
                <w:szCs w:val="28"/>
              </w:rPr>
              <w:t xml:space="preserve">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</w:t>
            </w:r>
            <w:r>
              <w:rPr>
                <w:bCs/>
                <w:spacing w:val="-4"/>
                <w:sz w:val="28"/>
                <w:szCs w:val="28"/>
              </w:rPr>
              <w:t xml:space="preserve">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Cs/>
                <w:spacing w:val="-4"/>
                <w:sz w:val="28"/>
                <w:szCs w:val="28"/>
              </w:rPr>
              <w:t xml:space="preserve">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набор утяжелителей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мостик гимнастический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0,16666667/3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гимнастический куб усиленный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0,16666667/3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мат гимнастический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дорожка акробатическая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0,16666667/4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ковер гимнастический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авиамодельный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854100О.99.0.БО53АА00001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</w:t>
            </w:r>
            <w:r>
              <w:rPr>
                <w:spacing w:val="-4"/>
                <w:sz w:val="28"/>
                <w:szCs w:val="28"/>
              </w:rPr>
              <w:t xml:space="preserve">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электромегафон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секундомер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рации передатчик-приемник (дальность 10 км, частота 130-160 МГц),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штангенциркуль цифровой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свисток судейский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 и смолы для ремонта авиамоделей,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слесарных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столярных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метизы для элементов конструкции авиамодели,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пайки, комплект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пиломатериалы раз</w:t>
            </w:r>
            <w:r>
              <w:rPr>
                <w:sz w:val="28"/>
                <w:szCs w:val="28"/>
              </w:rPr>
              <w:t xml:space="preserve">личной древесины (базальт 0,1 куб. м, пилы 0,1 куб. м, сосна 0,1 куб. 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стенка гимнастическая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0,05000000/2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 гимнастический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0,05000000/2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скамейка гимнастическая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0,05000000/2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радиомаяк для поиска авиамоделей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бинокль морской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авиамодель соответствующего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радиоаппаратура для управления авиамоделями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авиамодельный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854100О.99.0.БО53АА00001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0,08400000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</w:t>
            </w:r>
            <w:r>
              <w:rPr>
                <w:bCs/>
                <w:spacing w:val="-4"/>
                <w:sz w:val="28"/>
                <w:szCs w:val="28"/>
              </w:rPr>
              <w:t xml:space="preserve">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</w:t>
            </w:r>
            <w:r>
              <w:rPr>
                <w:bCs/>
                <w:spacing w:val="-4"/>
                <w:sz w:val="28"/>
                <w:szCs w:val="28"/>
              </w:rPr>
              <w:t xml:space="preserve">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рации передатчик-приемник (дальность 10 км, частота 130-160 МГц),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штангенциркуль цифровой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свисток судейский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 и смолы для ремонта авиамоделей,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слесарных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столярных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метизы для элементов конструкции авиамодели,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пайки, комплект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пиломатериалы различной древесины (базальт 0,1 куб. м, пилы 0,1 куб. м, сосна 0,1 куб. 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стенка гимнастическая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0,06250000/2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 гимнастический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0,06250000/2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скамейка гимнастическая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0,06250000/2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радиомаяк для поиска авиамоделей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бинокль морской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авиамодель соответствующего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радиоаппаратура для управления авиамоделями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радиомаяк для поиска авиамоделей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пауэрлифтинг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854100О.99.0.БО53АБ88001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</w:t>
            </w:r>
            <w:r>
              <w:rPr>
                <w:bCs/>
                <w:spacing w:val="-4"/>
                <w:sz w:val="28"/>
                <w:szCs w:val="28"/>
              </w:rPr>
              <w:t xml:space="preserve">т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</w:t>
            </w:r>
            <w:r>
              <w:rPr>
                <w:bCs/>
                <w:spacing w:val="-4"/>
                <w:sz w:val="28"/>
                <w:szCs w:val="28"/>
              </w:rPr>
              <w:t xml:space="preserve">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0,04100000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определении затрат на </w:t>
            </w:r>
            <w:r>
              <w:rPr>
                <w:bCs/>
                <w:spacing w:val="-4"/>
                <w:sz w:val="28"/>
                <w:szCs w:val="28"/>
              </w:rPr>
              <w:t xml:space="preserve">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спортивные (8, 10, 16, 24, 32 кг)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силовая рама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скамья с регулируемым углом наклона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под грифы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под диски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0,37500000/5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гриф штанги для пауэрлифтинга с набором дисков (350 кг)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магнезия в блоках </w:t>
            </w:r>
            <w:r>
              <w:rPr>
                <w:sz w:val="28"/>
              </w:rPr>
              <w:br w:type="textWrapping" w:clear="all"/>
              <w:t xml:space="preserve">(56 гр)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3,00000000/1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bCs/>
                <w:spacing w:val="-4"/>
                <w:sz w:val="28"/>
                <w:szCs w:val="28"/>
              </w:rPr>
              <w:t xml:space="preserve">неолимпийским видам спорта, тренировочный этап (этап спортивной специализации): пауэрлифтинг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854100О.99.0.БО53АБ89001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</w:t>
            </w:r>
            <w:r>
              <w:rPr>
                <w:bCs/>
                <w:spacing w:val="-4"/>
                <w:sz w:val="28"/>
                <w:szCs w:val="28"/>
              </w:rPr>
              <w:t xml:space="preserve">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0,09300000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</w:t>
            </w:r>
            <w:r>
              <w:rPr>
                <w:bCs/>
                <w:spacing w:val="-4"/>
                <w:sz w:val="28"/>
                <w:szCs w:val="28"/>
              </w:rPr>
              <w:t xml:space="preserve">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</w:t>
            </w:r>
            <w:r>
              <w:rPr>
                <w:bCs/>
                <w:spacing w:val="-4"/>
                <w:sz w:val="28"/>
                <w:szCs w:val="28"/>
              </w:rPr>
              <w:t xml:space="preserve">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спортивные (8, 10, 16, 24, 32 кг)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силовая рама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скамья с регулируемым углом наклона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под грифы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под диски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0,37500000/5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гриф штанги для пауэрлифтинга с набором дисков (350 кг)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магнезия в блоках </w:t>
            </w:r>
            <w:r>
              <w:rPr>
                <w:sz w:val="28"/>
              </w:rPr>
              <w:br w:type="textWrapping" w:clear="all"/>
              <w:t xml:space="preserve">(56 гр)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3,00000000/1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тренажер для мышц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0,16666667/5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баскетбол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854100О.99.0.БО52АВ08001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0,02200000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</w:t>
            </w:r>
            <w:r>
              <w:rPr>
                <w:bCs/>
                <w:spacing w:val="-4"/>
                <w:sz w:val="28"/>
                <w:szCs w:val="28"/>
              </w:rPr>
              <w:t xml:space="preserve">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</w:t>
            </w:r>
            <w:r>
              <w:rPr>
                <w:bCs/>
                <w:spacing w:val="-4"/>
                <w:sz w:val="28"/>
                <w:szCs w:val="28"/>
              </w:rPr>
              <w:t xml:space="preserve">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</w:t>
            </w:r>
            <w:r>
              <w:rPr>
                <w:bCs/>
                <w:spacing w:val="-4"/>
                <w:sz w:val="28"/>
                <w:szCs w:val="28"/>
              </w:rPr>
              <w:t xml:space="preserve">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1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2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3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4 кг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5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тактическая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мячей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баскетбольный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для накачивания мячей в комплекте с иглами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0,26666667/1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скакалка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секундомер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скамейка гимнастическая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стойка для обводки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1,33333333/1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утяжелитель для рук и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фишки (конусы)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2,00000000/1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эспандер резиновый ленточный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0,53333333/1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бас</w:t>
            </w:r>
            <w:r>
              <w:rPr>
                <w:bCs/>
                <w:spacing w:val="-4"/>
                <w:sz w:val="28"/>
                <w:szCs w:val="28"/>
              </w:rPr>
              <w:t xml:space="preserve">кетбол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854100О.99.0.БО52АВ09001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</w:t>
            </w:r>
            <w:r>
              <w:rPr>
                <w:bCs/>
                <w:spacing w:val="-4"/>
                <w:sz w:val="28"/>
                <w:szCs w:val="28"/>
              </w:rPr>
              <w:t xml:space="preserve">т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</w:t>
            </w:r>
            <w:r>
              <w:rPr>
                <w:bCs/>
                <w:spacing w:val="-4"/>
                <w:sz w:val="28"/>
                <w:szCs w:val="28"/>
              </w:rPr>
              <w:t xml:space="preserve">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0,05100000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определении затрат на </w:t>
            </w:r>
            <w:r>
              <w:rPr>
                <w:bCs/>
                <w:spacing w:val="-4"/>
                <w:sz w:val="28"/>
                <w:szCs w:val="28"/>
              </w:rPr>
              <w:t xml:space="preserve">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барьер легкоатлетический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</w:pPr>
            <w:r/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1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2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3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4 кг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гантели массивные </w:t>
            </w:r>
            <w:r>
              <w:rPr>
                <w:sz w:val="28"/>
                <w:szCs w:val="28"/>
              </w:rPr>
              <w:br w:type="textWrapping" w:clear="all"/>
              <w:t xml:space="preserve">5 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тактическая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мячей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0,08333333/2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баскетбольный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для накачива</w:t>
            </w:r>
            <w:r>
              <w:rPr>
                <w:sz w:val="28"/>
                <w:szCs w:val="28"/>
              </w:rPr>
              <w:t xml:space="preserve">ния мячей в комплекте с иглами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0,16666667/1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секундомер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0,08333333/1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стойка для обводки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0,83333333/1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утяжелитель для рук и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фишки (конусы)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2,00000000/1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эспандер резиновый ленточный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0,66666667/1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конькобежный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854100О.99.0.БО52АБ32001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</w:t>
            </w:r>
            <w:r>
              <w:rPr>
                <w:bCs/>
                <w:spacing w:val="-4"/>
                <w:sz w:val="28"/>
                <w:szCs w:val="28"/>
              </w:rPr>
              <w:t xml:space="preserve">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</w:t>
            </w:r>
            <w:r>
              <w:rPr>
                <w:bCs/>
                <w:spacing w:val="-4"/>
                <w:sz w:val="28"/>
                <w:szCs w:val="28"/>
              </w:rPr>
              <w:t xml:space="preserve">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Cs/>
                <w:spacing w:val="-4"/>
                <w:sz w:val="28"/>
                <w:szCs w:val="28"/>
              </w:rPr>
              <w:t xml:space="preserve">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</w:t>
            </w:r>
            <w:r>
              <w:rPr>
                <w:bCs/>
                <w:spacing w:val="-4"/>
                <w:sz w:val="28"/>
                <w:szCs w:val="28"/>
              </w:rPr>
              <w:t xml:space="preserve">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диск балансировочный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двухсторонний для заточки коньков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для удаления «заусенцев» на коньках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дополнительный для станка для выточки овала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0,08333333/1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манжеты-утяжелители для ног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0,41666667/1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конус спортивный (20-25 см)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0,83333333/1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ремень (лента) для отработки техники поворота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0,41666667/1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ботинки для шорт-трека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легкая ат</w:t>
            </w:r>
            <w:r>
              <w:rPr>
                <w:bCs/>
                <w:spacing w:val="-4"/>
                <w:sz w:val="28"/>
                <w:szCs w:val="28"/>
              </w:rPr>
              <w:t xml:space="preserve">летика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854100О.99.0.БО52АА56001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</w:t>
            </w:r>
            <w:r>
              <w:rPr>
                <w:bCs/>
                <w:spacing w:val="-4"/>
                <w:sz w:val="28"/>
                <w:szCs w:val="28"/>
              </w:rPr>
              <w:t xml:space="preserve">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</w:t>
            </w:r>
            <w:r>
              <w:rPr>
                <w:bCs/>
                <w:spacing w:val="-4"/>
                <w:sz w:val="28"/>
                <w:szCs w:val="28"/>
              </w:rPr>
              <w:t xml:space="preserve">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</w:t>
            </w:r>
            <w:r>
              <w:rPr>
                <w:bCs/>
                <w:spacing w:val="-4"/>
                <w:sz w:val="28"/>
                <w:szCs w:val="28"/>
              </w:rPr>
              <w:t xml:space="preserve">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барьер легкоатлетический универсальный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брус для отталкивания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буфер для остановки ядра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конь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мат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для метания </w:t>
            </w:r>
            <w:r>
              <w:rPr>
                <w:sz w:val="28"/>
              </w:rPr>
              <w:br w:type="textWrapping" w:clear="all"/>
              <w:t xml:space="preserve">150 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палочка эстафетная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планка для прыжков в высоту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стартовый колодки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ядро массой 3,0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легкая атлетика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854100О.99.0.БО52АА57001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0,06300000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</w:t>
            </w:r>
            <w:r>
              <w:rPr>
                <w:bCs/>
                <w:spacing w:val="-4"/>
                <w:sz w:val="28"/>
                <w:szCs w:val="28"/>
              </w:rPr>
              <w:t xml:space="preserve">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Cs/>
                <w:spacing w:val="-4"/>
                <w:sz w:val="28"/>
                <w:szCs w:val="28"/>
              </w:rPr>
              <w:t xml:space="preserve">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барьер легкоатлетический универсальный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брус для отталкивания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буфер для остановки ядра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конь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круг для места толкания ядра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мат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место приземления для прыжков в высоту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для метания </w:t>
            </w:r>
            <w:r>
              <w:rPr>
                <w:sz w:val="28"/>
              </w:rPr>
              <w:br w:type="textWrapping" w:clear="all"/>
              <w:t xml:space="preserve">150 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0,62500000/1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палочка эстафетная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0,62500000/1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планка для прыжков в высоту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стартовый колодки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0,62500000/5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ядро массой 3,0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0,62500000/3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футбол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0,02400000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</w:t>
            </w:r>
            <w:r>
              <w:rPr>
                <w:spacing w:val="-4"/>
                <w:sz w:val="28"/>
                <w:szCs w:val="28"/>
              </w:rPr>
              <w:t xml:space="preserve">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</w:t>
            </w:r>
            <w:r>
              <w:rPr>
                <w:bCs/>
                <w:spacing w:val="-4"/>
                <w:sz w:val="28"/>
                <w:szCs w:val="28"/>
              </w:rPr>
              <w:t xml:space="preserve">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барьер тренировочный (регулируемый)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ворота футбольные (тренировочные, переносные, уменьшенных размеров с сеткой (2 х 3 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0,28571429/5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ворота футбольные (тренировочные, переносные, уменьшенных размеров с сеткой (1 х 2 м </w:t>
            </w:r>
            <w:r>
              <w:rPr>
                <w:sz w:val="28"/>
              </w:rPr>
              <w:br w:type="textWrapping" w:clear="all"/>
              <w:t xml:space="preserve">или 1 х 1 м)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0,42857143/5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насос универсальный для накачивания мячей с иглой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0,28571429/1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сетка для переноски мячей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0,07142857/1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для обводки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0,71428571/1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тренажер «лесенка»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флаг для разметки футбольного поля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0,42857143/1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макет футбольного поля с магнитными фишками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0,07142857/1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футбольный (размер № 3)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манишка футбольная (двух цветов)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футбол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854100О.99.0.БО52АА49001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0,04700000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барьер тренировочный (регулируемый)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0,83333333/2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ворота футбольные (тренировочные, переносные, уменьшенных размеров с сеткой (2 х 3 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0,33333333/5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ворота футбольные (тренировочные, переносные, уменьшенных размеров с сеткой (1 х 2 м </w:t>
            </w:r>
            <w:r>
              <w:rPr>
                <w:sz w:val="28"/>
              </w:rPr>
              <w:br w:type="textWrapping" w:clear="all"/>
              <w:t xml:space="preserve">или 1 х 1 м)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0,50000000/5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насос универсальный для накачивания мячей с иглой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0,33333333/1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сетка для переноски мячей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0,08333333/1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стойка для обводки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флаг для разметки футбольного поля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0,50000000/1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макет футбольного поля с магнитными фишками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0,08333333/1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футбольный (размер № 3)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0,50000000/1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футбольный (размер № 4)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0,50000000/1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манишка футбольная (двух цветов)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настольный теннис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854100О.99.0.БО52АБ20001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для настольного тенниса – комплект 100 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ракетка для настольного тенниса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0,60000000/1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теннисный стол с сеткой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0,10000000/5лет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тренажер для настольного тенниса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0,02000000/5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настольный теннис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854100О.99.0.БО52АБ21001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0,08400000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для настольного тенниса – комплект 100 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ракетка для настольного тенниса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0,87500000/1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теннисный стол с сеткой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0,10000000/5лет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тренажер для настольного тенниса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гиревой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854100О.99.0.БО53АА88001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весы до 200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соревновательные 12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соревновательные 16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тренировочные </w:t>
            </w:r>
            <w:r>
              <w:rPr>
                <w:sz w:val="28"/>
              </w:rPr>
              <w:br w:type="textWrapping" w:clear="all"/>
              <w:t xml:space="preserve">4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тренировочные </w:t>
            </w:r>
            <w:r>
              <w:rPr>
                <w:sz w:val="28"/>
              </w:rPr>
              <w:br w:type="textWrapping" w:clear="all"/>
              <w:t xml:space="preserve">6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тренировочные </w:t>
            </w:r>
            <w:r>
              <w:rPr>
                <w:sz w:val="28"/>
              </w:rPr>
              <w:br w:type="textWrapping" w:clear="all"/>
              <w:t xml:space="preserve">8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гири тренировочные 10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1,00000000/10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помост или покрытие напольное из резины (2 х 2 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0,80000000/5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метболы кистевые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тайский бокс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854100О.99.0.БО53АГ32001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боксерская набивная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боксерская пневматическая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0,08333333/3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на растяжках (вертикальная)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лапы боксерские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0,50000000/2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макивара мобильная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0,33333333/2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мешок боксерский </w:t>
            </w:r>
            <w:r>
              <w:rPr>
                <w:sz w:val="28"/>
              </w:rPr>
              <w:br w:type="textWrapping" w:clear="all"/>
              <w:t xml:space="preserve">20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мешок боксерский </w:t>
            </w:r>
            <w:r>
              <w:rPr>
                <w:sz w:val="28"/>
              </w:rPr>
              <w:br w:type="textWrapping" w:clear="all"/>
              <w:t xml:space="preserve">40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платформа для подвески боксерских груш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0,66666667/2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лыжные гонки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854100О.99.0.БО52АА72001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крепления лыжные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лыжи беговые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палки для лыжных гонок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эспандер лыжника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ботинки лыжные универсальные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лыжные гонки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854100О.99.0.БО52АА73001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0,05600000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крепления лыжные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лыжи беговые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палки для лыжных гонок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эспандер лыжника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ботинки лыжные универсальные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электронный откатчик для установления скоростных характеристик лыж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волейбол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854100О.99.0.БО52АБ88001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0,02400000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доска тактическая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0,07142857/1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корзина для мячей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0,14285714/2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насос для накачивания мячей в комплекте с иглами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0,21428571/1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стойки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0,07142857/5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протектор для волейбольных стоек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0,14285714/1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сетка волейбольная с антеннами - комплект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0,07142857/1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табло перекидное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0,07142857/1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волейбольный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бокс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боксерская пневматическая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лапы боксерские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мешок боксерский (120 см)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перекладина навесная универсальная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платформа для груши пневматической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подвесная система для мешков боксерских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подушка боксерская настенная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подушка боксерская настенная для апперкотов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1,80000000/4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перчатки боксерские тренировочные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1,50000000/2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тумба для запрыгивания разновысокая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бокс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854100О.99.0.БО52АА41001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боксерская на резиновых растяжках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груша боксерская пневматическая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лапы боксерские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мешок боксерский (120 см)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палка железная прорезиненная «бодибар» (от 1 кг до 6 кг)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0,62500000/4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перекладина навесная универсальная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платформа для груши пневматической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подвесная система для мешков боксерских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подушка боксерская настенная для апперкотов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ринг боксерский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перчатки боксерские тренировочные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1,00000000/2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спортивная борьба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854100О.99.0.БО52АВ04001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ковер борцовский </w:t>
            </w:r>
            <w:r>
              <w:rPr>
                <w:sz w:val="28"/>
              </w:rPr>
              <w:br w:type="textWrapping" w:clear="all"/>
              <w:t xml:space="preserve">(12 х 12 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лонжа ручная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0,20000000/1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манекены тренировочные для борьбы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шахматы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854100О.99.0.БО53АГ92001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доска шахматная демонстрационная с фигурами демонстрационными (комплект)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0,02000000/5 лет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доска шахматная с фигурами шахматными (комплект)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стол шахматный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часы шахматные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чир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854100О.99.0.БО53АГ88001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гимнастический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 гимнастический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0,50000000/1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помпоны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парусный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854100О.99.0.БО52АА84001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буй с якорем и тросом для выставления дистанции гонок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1,66666667/5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спасательный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1,66666667/2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парусный снаряд (площадь паруса до 6 кв. 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трос спасательный 200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0,16666667/1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флаги международного свода сигналов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парусная доска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0,16666667/2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0,08333333/2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рангоут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0,08333333/2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такелаж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0,09166667/2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жилет спасательный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неопреновый костюм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радиоспорт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854100О.99.0.БО53АВ21001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0,08800000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компас жидкостный для ориентирования на местности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оборудование контрольного пункта со средствами отметки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0,20000000/5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оборудование тренировочного контрольного пункта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5,40000000/3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 электронный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2,00000000/1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телефон головной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0,80000000/3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радиопеленгатор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0,80000000/5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радиопередатчик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0,80000000/5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электронная карточка отметки контрольного пункта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2,00000000/1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автомодельный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854100О.99.0.БО53АА12001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мат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набивной (медицинбол) от 1 до 5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 электронный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скамья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0,40000000/2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набор гантелей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электромегафон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0,20000000/3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перекладина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радиоуправляемая модель автомобиля для участия в соревнованиях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0,40000000/2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автомодельный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854100О.99.0.БО53АА00001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0,05500000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мат гимнастический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мяч набивной (медицинбол) от 1 до 5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 электронный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скамья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0,50000000/2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набор гантелей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электромегафон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0,25000000/3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перекладина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трасса автомодельная для проведения соревнований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комплект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0,12500000/3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радиоуправляемая модель автомобиля для участия в соревнованиях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0,50000000/2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судомодельный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854100О.99.0.БО53АГ24001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анемометр прибор для измерения скорости ветра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аппаратура радиоуправления моделями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0,70000000/1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бинокль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весы до 2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весы до 200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мультиметр цифровой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персональные радиостанции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стенка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двигатели электрические для судомоделей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0,80000000/1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судомодельный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854100О.99.0.БО53АГ25001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0,07100000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анемометр прибор для измерения скорости ветра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0,14285714/10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аппаратура радиоуправления моделями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бинокль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0,14285714/1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весы до 2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весы до 200 кг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мультиметр цифровой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персональные радиостанции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0,42857143/3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секундомер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стенка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двигатели электрические для судомоделей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двигатели внутреннего сгорания рабочим объемом </w:t>
            </w:r>
            <w:r>
              <w:rPr>
                <w:sz w:val="28"/>
                <w:szCs w:val="28"/>
              </w:rPr>
              <w:br w:type="textWrapping" w:clear="all"/>
              <w:t xml:space="preserve">3,5-35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0,14285714/1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автомобильный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854100О.99.0.БО53АА08001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спортивный тренировочный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двигатель для спортивного автомобиля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запчасти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набор инструментов для подготовки, обслуживания и ремонта автомобиля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огнетушитель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турник навесной на гимнастическую стенку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spacing w:after="240"/>
              <w:rPr>
                <w:sz w:val="28"/>
              </w:rPr>
            </w:pPr>
            <w:r>
              <w:rPr>
                <w:sz w:val="28"/>
              </w:rPr>
              <w:t xml:space="preserve">белье длинное огнезащитное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комбинезон защитный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1,00000000/4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защитное устройство для спины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автомобильный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854100О.99.0.БО53АА09001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спортивный тренировочный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двигатель для спортивного автомобиля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запчасти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набор инструментов для подготовки, обслуживания и ремонта автомобиля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огнетушитель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рулетка металлическая 20 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скакалка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скамейка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стенка гимнастическая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турник навесной на гимнастическую стенку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хронометр электронный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эспандер резиновый ленточный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spacing w:after="240"/>
              <w:rPr>
                <w:sz w:val="28"/>
              </w:rPr>
            </w:pPr>
            <w:r>
              <w:rPr>
                <w:sz w:val="28"/>
              </w:rPr>
              <w:t xml:space="preserve">белье длинное огнезащитное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комбинезон защитный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1,00000000/4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защитное устройство для спины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конькобежный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854100О.99.0.БО52АБ32001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0,02800000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диск балансировочный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двухсторонний для заточки коньков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для удаления «заусенцев» на коньках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0,25000000/3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камень дополнительный для станка для выточки овала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0,08333333/1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манжеты-утяжелители для ног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0,41666667/1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конус спортивный (20-25 см)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0,83333333/1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ремень (лента) для отработки техники поворота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0,41666667/1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ботинки для шорт-трека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фигурное катание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854100О.99.0.БО52АБ00001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0,06100000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обруч гимнастический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полусфера гимнастическая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скакалка гимнастическая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для заточки коньков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хореографический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эспандер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0,70000000/1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планерный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854100О.99.0.БО53АВ00001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анемометр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ветроуказатель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0,10000000/5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навигационный планерный компьютер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1,00000000/3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компьютерный тренажер авиасимулятор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0,50000000/5 лет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сигнальное полотнище (5 х 1 м)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1,00000000/1 год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жилет сигнальный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1,00000000/2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сигнальные флаги разных цветов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r>
              <w:rPr>
                <w:sz w:val="28"/>
              </w:rPr>
              <w:t xml:space="preserve">2,00000000/2 года</w:t>
            </w:r>
            <w:r/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мотоциклетный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854100О.99.0.БО53АБ76001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0,04900000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мотоцикл 80 куб. см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0,75000000/2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стартовая машина для мотокросса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комплект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0,12500000/2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переносная стойка для ремонта мотоцикла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ГСМ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65,00000000/1 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мотоцикл 125 куб. см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0,37500000/2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мотоциклетный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854100О.99.0.БО53АБ77001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0,11200000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80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Стартовая машина для мотокросса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0,16666667/2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переносная стойка для ремонта мотоцикла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86,66666667/1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125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запасное колесо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совершенствования спортивного мастерства: мотоциклетный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854100О.99.0.БО53АБ78001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0,35300000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85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стартовая машина для мотокросса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переносная стойка для ремонта мотоцикла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л.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ind w:left="-61"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173,33333333/1год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125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250 куб.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/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0,33333333/2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начальной подготовки: парашютный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854100О.99.0.БО53АБ84001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0,03700000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двухместная парашютная система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0,22222222/5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высотомер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0,66666667/5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учебная подвесная система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0,55555556/5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электронный страхующий прибор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стропорез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0,66666667/5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тренировочный этап (этап спортивной специализации): парашютный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854100О.99.0.БО53АБ85001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0,09300000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двухместная парашютная система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высотомер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учебная подвесная система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0,83333333/5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электронный страхующий прибор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стропорез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укладочное полотнище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0,16666667/3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неолимпийским видам спорта, этап совершенствования спортивного мастерства: парашютный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854100О.99.0.БО53АБ86001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0,61000000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двухместная парашютная система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высотомер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учебная подвесная система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стропорез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1,50000000/5 лет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начальной подготовки: велосипедный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854100О.99.0.БО52АБ80001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0,0500000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велостанок универсальный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1,00000000/3года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инструмент для ремонта велосипедов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комплект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0,20000000/3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велосипед тренировочный MTB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велокамеры MTB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1,20000000/1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велопокрышки MTB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1,20000000/1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тренировочный этап (этап спортивной специализации): велосипедный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854100О.99.0.БО52АБ81001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0,1850000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Велостанок универсальный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0,50000000/3года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инструмент для ремонта велосипедов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комплект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велосипед тренировочный MTB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велокамеры MTB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велопокрышки MTB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0,50000000/1 год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restart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Реализация дополнительных образовательных программ спортивной подготовки по олимпийским видам спорта, этап совершенствования спортивного мастерства: велосипедный спорт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854100О.99.0.БО52АБ82001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</w:t>
            </w:r>
            <w:r>
              <w:rPr>
                <w:bCs/>
                <w:spacing w:val="-4"/>
                <w:sz w:val="28"/>
                <w:szCs w:val="28"/>
              </w:rPr>
              <w:t xml:space="preserve">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 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тренер-преподаватель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0,50000000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pacing w:val="-4"/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1.2.1. </w:t>
            </w:r>
            <w:r>
              <w:rPr>
                <w:bCs/>
                <w:spacing w:val="-4"/>
                <w:sz w:val="28"/>
                <w:szCs w:val="28"/>
              </w:rPr>
              <w:t xml:space="preserve">Натуральные нормы, используемые при определении затрат на оплату коммунальных услуг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2,97777778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0,02777778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0,00002667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кВтч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5,78111111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теплоэнергия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Гкал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0,07000000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0,13444444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куб. м / год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обслуживание и уборка помещений здания и сооружения (дезинфекция и дератизация)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0,00012889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техническое обслуживание средств охранной защиты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0,00038778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телефонной связи (местной, внутризоновой, междугородней и международной)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0,00108889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связи по передаче данных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соединений Интернет, ед.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2.4. Натуральные нормы, используемые при о</w:t>
            </w:r>
            <w:r>
              <w:rPr>
                <w:bCs/>
                <w:spacing w:val="-4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директор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заместитель директора по административно-хозяйственной части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педагог-организатор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врач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единица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медицинская сестра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0,00004444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секретарь руководителя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кладовщик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уборщик служебных помещений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дворник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вахтер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штатная единица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0,00007778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gridSpan w:val="4"/>
            <w:tcMar>
              <w:top w:w="0" w:type="dxa"/>
              <w:bottom w:w="0" w:type="dxa"/>
            </w:tcMar>
            <w:tcW w:w="8393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2.5. Натуральные нормы, используемые при определении затрат на прочие общехозяйственные нужды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и юридическими лицами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0,00031111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проведение медицинских осмотров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количество договоров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0,00015556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хозяйственное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мыло туалетное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0,02333333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сода кальцинированная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0,00933333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стиральный порошок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моющее средство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0,01866667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хлорная известь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пачка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ткань паковочная для пола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0,01493333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щетки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0,00404444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веники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0,00373333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метла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0,00466667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0,00777778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энергосберегающие лампы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0,00280000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оцинкованное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ведро пластмассовое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таз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корзина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совок для мусора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швабра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0,00388889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лопата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0,00155556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перчатки резиновые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пара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0,01555556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инструмент для ремонта велосипедов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28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35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281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велосипед тренировочный MTB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729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шт.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  <w:tc>
          <w:tcPr>
            <w:shd w:val="clear" w:color="000000" w:fill="ffffff"/>
            <w:tcMar>
              <w:top w:w="0" w:type="dxa"/>
              <w:bottom w:w="0" w:type="dxa"/>
            </w:tcMar>
            <w:tcW w:w="231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0,33333333/3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534" w:type="dxa"/>
            <w:textDirection w:val="lrTb"/>
            <w:noWrap w:val="false"/>
          </w:tcPr>
          <w:p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иной метод</w:t>
            </w:r>
            <w:r>
              <w:rPr>
                <w:bCs/>
                <w:spacing w:val="-4"/>
                <w:sz w:val="28"/>
                <w:szCs w:val="28"/>
              </w:rPr>
            </w:r>
            <w:r>
              <w:rPr>
                <w:bCs/>
                <w:spacing w:val="-4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 Light">
    <w:panose1 w:val="020F050202020403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spacing w:before="48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246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3 Char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773">
    <w:name w:val="Heading 4 Char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75">
    <w:name w:val="Heading 6 Char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76">
    <w:name w:val="Heading 7 Char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778">
    <w:name w:val="Heading 9 Char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79">
    <w:name w:val="Title Char"/>
    <w:basedOn w:val="796"/>
    <w:link w:val="810"/>
    <w:uiPriority w:val="10"/>
    <w:rPr>
      <w:sz w:val="48"/>
      <w:szCs w:val="48"/>
    </w:rPr>
  </w:style>
  <w:style w:type="character" w:styleId="780">
    <w:name w:val="Subtitle Char"/>
    <w:basedOn w:val="796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Caption Char"/>
    <w:basedOn w:val="796"/>
    <w:link w:val="822"/>
    <w:uiPriority w:val="35"/>
    <w:rPr>
      <w:b/>
      <w:bCs/>
      <w:color w:val="4f81bd" w:themeColor="accent1"/>
      <w:sz w:val="18"/>
      <w:szCs w:val="18"/>
    </w:rPr>
  </w:style>
  <w:style w:type="character" w:styleId="784">
    <w:name w:val="Footnote Text Char"/>
    <w:link w:val="951"/>
    <w:uiPriority w:val="99"/>
    <w:rPr>
      <w:sz w:val="18"/>
    </w:rPr>
  </w:style>
  <w:style w:type="character" w:styleId="785">
    <w:name w:val="Endnote Text Char"/>
    <w:link w:val="954"/>
    <w:uiPriority w:val="99"/>
    <w:rPr>
      <w:sz w:val="20"/>
    </w:rPr>
  </w:style>
  <w:style w:type="paragraph" w:styleId="786" w:default="1">
    <w:name w:val="Normal"/>
    <w:qFormat/>
    <w:rPr>
      <w:sz w:val="24"/>
      <w:szCs w:val="24"/>
    </w:rPr>
  </w:style>
  <w:style w:type="paragraph" w:styleId="787">
    <w:name w:val="Heading 1"/>
    <w:basedOn w:val="786"/>
    <w:next w:val="786"/>
    <w:link w:val="983"/>
    <w:qFormat/>
    <w:pPr>
      <w:ind w:right="-1" w:firstLine="709"/>
      <w:jc w:val="both"/>
      <w:keepNext/>
      <w:outlineLvl w:val="0"/>
    </w:pPr>
  </w:style>
  <w:style w:type="paragraph" w:styleId="788">
    <w:name w:val="Heading 2"/>
    <w:basedOn w:val="786"/>
    <w:next w:val="786"/>
    <w:link w:val="968"/>
    <w:qFormat/>
    <w:pPr>
      <w:ind w:right="-1"/>
      <w:jc w:val="both"/>
      <w:keepNext/>
      <w:outlineLvl w:val="1"/>
    </w:pPr>
    <w:rPr>
      <w:lang w:val="en-US" w:eastAsia="en-US"/>
    </w:rPr>
  </w:style>
  <w:style w:type="paragraph" w:styleId="789">
    <w:name w:val="Heading 3"/>
    <w:basedOn w:val="786"/>
    <w:next w:val="786"/>
    <w:link w:val="8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0">
    <w:name w:val="Heading 4"/>
    <w:basedOn w:val="786"/>
    <w:next w:val="786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786"/>
    <w:next w:val="78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2">
    <w:name w:val="Heading 6"/>
    <w:basedOn w:val="786"/>
    <w:next w:val="786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8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6"/>
    <w:uiPriority w:val="34"/>
    <w:qFormat/>
    <w:pPr>
      <w:contextualSpacing/>
      <w:ind w:left="720"/>
    </w:pPr>
  </w:style>
  <w:style w:type="paragraph" w:styleId="809">
    <w:name w:val="No Spacing"/>
    <w:uiPriority w:val="1"/>
    <w:qFormat/>
    <w:rPr>
      <w:lang w:eastAsia="zh-CN"/>
    </w:rPr>
  </w:style>
  <w:style w:type="paragraph" w:styleId="810">
    <w:name w:val="Title"/>
    <w:basedOn w:val="786"/>
    <w:next w:val="786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Заголовок Знак"/>
    <w:link w:val="810"/>
    <w:uiPriority w:val="10"/>
    <w:rPr>
      <w:sz w:val="48"/>
      <w:szCs w:val="48"/>
    </w:rPr>
  </w:style>
  <w:style w:type="paragraph" w:styleId="812">
    <w:name w:val="Subtitle"/>
    <w:basedOn w:val="786"/>
    <w:next w:val="786"/>
    <w:link w:val="813"/>
    <w:uiPriority w:val="11"/>
    <w:qFormat/>
    <w:pPr>
      <w:spacing w:before="200" w:after="200"/>
    </w:p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86"/>
    <w:next w:val="786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6"/>
    <w:next w:val="786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6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86"/>
    <w:link w:val="972"/>
    <w:pPr>
      <w:tabs>
        <w:tab w:val="center" w:pos="4153" w:leader="none"/>
        <w:tab w:val="right" w:pos="8306" w:leader="none"/>
      </w:tabs>
    </w:pPr>
  </w:style>
  <w:style w:type="character" w:styleId="821" w:customStyle="1">
    <w:name w:val="Footer Char"/>
    <w:uiPriority w:val="99"/>
  </w:style>
  <w:style w:type="paragraph" w:styleId="822">
    <w:name w:val="Caption"/>
    <w:basedOn w:val="786"/>
    <w:next w:val="786"/>
    <w:link w:val="82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23" w:customStyle="1">
    <w:name w:val="Название объекта Знак"/>
    <w:link w:val="822"/>
    <w:uiPriority w:val="35"/>
    <w:rPr>
      <w:b/>
      <w:bCs/>
      <w:color w:val="4f81bd"/>
      <w:sz w:val="18"/>
      <w:szCs w:val="18"/>
    </w:rPr>
  </w:style>
  <w:style w:type="table" w:styleId="824">
    <w:name w:val="Table Grid"/>
    <w:basedOn w:val="79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0">
    <w:name w:val="Hyperlink"/>
    <w:uiPriority w:val="99"/>
    <w:unhideWhenUsed/>
    <w:rPr>
      <w:color w:val="0000ff"/>
      <w:u w:val="single"/>
    </w:rPr>
  </w:style>
  <w:style w:type="paragraph" w:styleId="951">
    <w:name w:val="footnote text"/>
    <w:basedOn w:val="786"/>
    <w:link w:val="952"/>
    <w:uiPriority w:val="99"/>
    <w:semiHidden/>
    <w:unhideWhenUsed/>
    <w:pPr>
      <w:spacing w:after="40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uiPriority w:val="99"/>
    <w:unhideWhenUsed/>
    <w:rPr>
      <w:vertAlign w:val="superscript"/>
    </w:rPr>
  </w:style>
  <w:style w:type="paragraph" w:styleId="954">
    <w:name w:val="endnote text"/>
    <w:basedOn w:val="786"/>
    <w:link w:val="955"/>
    <w:uiPriority w:val="99"/>
    <w:semiHidden/>
    <w:unhideWhenUsed/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6"/>
    <w:next w:val="786"/>
    <w:uiPriority w:val="39"/>
    <w:unhideWhenUsed/>
    <w:pPr>
      <w:spacing w:after="57"/>
    </w:pPr>
  </w:style>
  <w:style w:type="paragraph" w:styleId="95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5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6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6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6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6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6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  <w:rPr>
      <w:lang w:eastAsia="zh-CN"/>
    </w:rPr>
  </w:style>
  <w:style w:type="paragraph" w:styleId="967">
    <w:name w:val="table of figures"/>
    <w:basedOn w:val="786"/>
    <w:next w:val="786"/>
    <w:uiPriority w:val="99"/>
    <w:unhideWhenUsed/>
  </w:style>
  <w:style w:type="character" w:styleId="968" w:customStyle="1">
    <w:name w:val="Заголовок 2 Знак"/>
    <w:link w:val="788"/>
    <w:rPr>
      <w:sz w:val="24"/>
    </w:rPr>
  </w:style>
  <w:style w:type="paragraph" w:styleId="969">
    <w:name w:val="Body Text"/>
    <w:basedOn w:val="786"/>
    <w:link w:val="970"/>
    <w:pPr>
      <w:ind w:right="3117"/>
    </w:pPr>
    <w:rPr>
      <w:rFonts w:ascii="Courier New" w:hAnsi="Courier New"/>
      <w:sz w:val="26"/>
      <w:lang w:val="en-US" w:eastAsia="en-US"/>
    </w:rPr>
  </w:style>
  <w:style w:type="character" w:styleId="970" w:customStyle="1">
    <w:name w:val="Основной текст Знак"/>
    <w:link w:val="969"/>
    <w:rPr>
      <w:rFonts w:ascii="Courier New" w:hAnsi="Courier New"/>
      <w:sz w:val="26"/>
    </w:rPr>
  </w:style>
  <w:style w:type="paragraph" w:styleId="971">
    <w:name w:val="Body Text Indent"/>
    <w:basedOn w:val="786"/>
    <w:link w:val="984"/>
    <w:pPr>
      <w:ind w:right="-1"/>
      <w:jc w:val="both"/>
    </w:pPr>
    <w:rPr>
      <w:sz w:val="26"/>
    </w:rPr>
  </w:style>
  <w:style w:type="character" w:styleId="972" w:customStyle="1">
    <w:name w:val="Нижний колонтитул Знак"/>
    <w:basedOn w:val="796"/>
    <w:link w:val="820"/>
  </w:style>
  <w:style w:type="character" w:styleId="973">
    <w:name w:val="page number"/>
    <w:basedOn w:val="796"/>
  </w:style>
  <w:style w:type="character" w:styleId="974" w:customStyle="1">
    <w:name w:val="Верхний колонтитул Знак"/>
    <w:link w:val="818"/>
    <w:uiPriority w:val="99"/>
  </w:style>
  <w:style w:type="paragraph" w:styleId="975">
    <w:name w:val="Balloon Text"/>
    <w:basedOn w:val="786"/>
    <w:link w:val="976"/>
    <w:rPr>
      <w:rFonts w:ascii="Segoe UI" w:hAnsi="Segoe UI"/>
      <w:sz w:val="18"/>
      <w:szCs w:val="18"/>
      <w:lang w:val="en-US" w:eastAsia="en-US"/>
    </w:rPr>
  </w:style>
  <w:style w:type="character" w:styleId="976" w:customStyle="1">
    <w:name w:val="Текст выноски Знак"/>
    <w:link w:val="975"/>
    <w:rPr>
      <w:rFonts w:ascii="Segoe UI" w:hAnsi="Segoe UI" w:cs="Segoe UI"/>
      <w:sz w:val="18"/>
      <w:szCs w:val="18"/>
    </w:rPr>
  </w:style>
  <w:style w:type="paragraph" w:styleId="977" w:customStyle="1">
    <w:name w:val="Форма"/>
    <w:rPr>
      <w:sz w:val="28"/>
      <w:szCs w:val="28"/>
    </w:rPr>
  </w:style>
  <w:style w:type="paragraph" w:styleId="978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79" w:customStyle="1">
    <w:name w:val="ConsPlusNormal"/>
    <w:pPr>
      <w:widowControl w:val="off"/>
    </w:pPr>
    <w:rPr>
      <w:rFonts w:ascii="Arial" w:hAnsi="Arial" w:cs="Arial"/>
      <w:szCs w:val="22"/>
    </w:rPr>
  </w:style>
  <w:style w:type="character" w:styleId="980">
    <w:name w:val="Placeholder Text"/>
    <w:uiPriority w:val="99"/>
    <w:semiHidden/>
    <w:rPr>
      <w:color w:val="808080"/>
    </w:rPr>
  </w:style>
  <w:style w:type="paragraph" w:styleId="981" w:customStyle="1">
    <w:name w:val="Название"/>
    <w:basedOn w:val="786"/>
    <w:next w:val="786"/>
    <w:link w:val="982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982" w:customStyle="1">
    <w:name w:val="Название Знак"/>
    <w:link w:val="98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83" w:customStyle="1">
    <w:name w:val="Заголовок 1 Знак"/>
    <w:link w:val="787"/>
    <w:rPr>
      <w:sz w:val="24"/>
    </w:rPr>
  </w:style>
  <w:style w:type="character" w:styleId="984" w:customStyle="1">
    <w:name w:val="Основной текст с отступом Знак"/>
    <w:link w:val="971"/>
    <w:rPr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31</cp:revision>
  <dcterms:created xsi:type="dcterms:W3CDTF">2024-10-07T06:21:00Z</dcterms:created>
  <dcterms:modified xsi:type="dcterms:W3CDTF">2025-10-20T11:58:40Z</dcterms:modified>
  <cp:version>983040</cp:version>
</cp:coreProperties>
</file>