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873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5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873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921"/>
        <w:ind w:right="4251"/>
        <w:spacing w:line="240" w:lineRule="exact"/>
        <w:tabs>
          <w:tab w:val="left" w:pos="0" w:leader="none"/>
        </w:tabs>
        <w:rPr>
          <w:b/>
          <w:bCs/>
        </w:rPr>
      </w:pPr>
      <w:r>
        <w:rPr>
          <w:b/>
          <w:szCs w:val="24"/>
        </w:rPr>
        <w:t xml:space="preserve">Об утверждении размера нормативных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</w:tabs>
        <w:rPr>
          <w:b/>
          <w:bCs/>
        </w:rPr>
      </w:pPr>
      <w:r>
        <w:rPr>
          <w:b/>
          <w:szCs w:val="24"/>
        </w:rPr>
        <w:t xml:space="preserve">затрат на оказание муниципальной услуги </w:t>
      </w:r>
      <w:r>
        <w:rPr>
          <w:b/>
          <w:szCs w:val="24"/>
        </w:rPr>
        <w:br/>
        <w:t xml:space="preserve">«</w:t>
      </w:r>
      <w:r>
        <w:rPr>
          <w:b/>
        </w:rPr>
        <w:t xml:space="preserve">Реализация дополнительных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szCs w:val="24"/>
        </w:rPr>
      </w:pPr>
      <w:r>
        <w:rPr>
          <w:b/>
        </w:rPr>
        <w:t xml:space="preserve">общеразвивающих программ</w:t>
      </w:r>
      <w:r>
        <w:rPr>
          <w:b/>
          <w:szCs w:val="24"/>
        </w:rPr>
        <w:t xml:space="preserve">» </w:t>
      </w:r>
      <w:r>
        <w:rPr>
          <w:b/>
          <w:szCs w:val="24"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szCs w:val="24"/>
        </w:rPr>
      </w:pPr>
      <w:r>
        <w:rPr>
          <w:b/>
          <w:szCs w:val="24"/>
        </w:rPr>
        <w:t xml:space="preserve">на 2026 год и плановый период </w:t>
      </w:r>
      <w:r>
        <w:rPr>
          <w:b/>
          <w:szCs w:val="24"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  <w:szCs w:val="24"/>
        </w:rPr>
        <w:t xml:space="preserve">2027 и 2028 годов, размера нормативных</w:t>
      </w:r>
      <w:r>
        <w:rPr>
          <w:b/>
        </w:rPr>
        <w:t xml:space="preserve">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затрат на оказание муниципальной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услуги «Реализация дополнительных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общеразвивающих программ» на 2026 год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и </w:t>
      </w:r>
      <w:r>
        <w:rPr>
          <w:b/>
          <w:szCs w:val="24"/>
        </w:rPr>
        <w:t xml:space="preserve">плановый период 2027 и 2028 годов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с учетом отраслевых корректирующих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коэффициентов, значений отраслевых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корректирующих коэффициентов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и значений натуральных норм,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необходимых для определения базовых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нормативов затрат на оказание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муниципальной услуги «Реализация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дополнительных общеразвивающих </w:t>
      </w:r>
      <w:r>
        <w:rPr>
          <w:b/>
          <w:bCs/>
        </w:rPr>
      </w:r>
    </w:p>
    <w:p>
      <w:pPr>
        <w:pStyle w:val="921"/>
        <w:ind w:right="4251"/>
        <w:spacing w:line="240" w:lineRule="exact"/>
        <w:tabs>
          <w:tab w:val="left" w:pos="0" w:leader="none"/>
          <w:tab w:val="left" w:pos="4962" w:leader="none"/>
        </w:tabs>
        <w:rPr>
          <w:b/>
          <w:bCs/>
        </w:rPr>
      </w:pPr>
      <w:r>
        <w:rPr>
          <w:b/>
        </w:rPr>
        <w:t xml:space="preserve">программ» </w:t>
      </w:r>
      <w:r>
        <w:rPr>
          <w:b/>
          <w:szCs w:val="24"/>
        </w:rPr>
        <w:br/>
      </w:r>
      <w:r>
        <w:rPr>
          <w:b/>
          <w:bCs/>
        </w:rPr>
      </w:r>
    </w:p>
    <w:p>
      <w:pPr>
        <w:pStyle w:val="898"/>
        <w:contextualSpacing/>
        <w:ind w:right="0"/>
        <w:jc w:val="both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8"/>
        <w:ind w:right="0"/>
        <w:jc w:val="both"/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</w:t>
      </w:r>
      <w:hyperlink r:id="rId13" w:tooltip="https://login.consultant.ru/link/?req=doc&amp;base=LAW&amp;n=389428&amp;date=08.10.2021" w:history="1">
        <w:r>
          <w:rPr>
            <w:sz w:val="28"/>
            <w:szCs w:val="28"/>
          </w:rPr>
          <w:t xml:space="preserve">№ 131-ФЗ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«Об общих пр</w:t>
      </w:r>
      <w:r>
        <w:rPr>
          <w:sz w:val="28"/>
          <w:szCs w:val="28"/>
        </w:rPr>
        <w:t xml:space="preserve">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</w:t>
      </w:r>
      <w:hyperlink r:id="rId14" w:tooltip="https://login.consultant.ru/link/?req=doc&amp;base=RLAW368&amp;n=152230&amp;dst=100022&amp;field=134&amp;date=08.10.2021" w:history="1">
        <w:r>
          <w:rPr>
            <w:sz w:val="28"/>
            <w:szCs w:val="28"/>
          </w:rPr>
          <w:t xml:space="preserve">Уставом</w:t>
        </w:r>
      </w:hyperlink>
      <w:r>
        <w:rPr>
          <w:sz w:val="28"/>
          <w:szCs w:val="28"/>
        </w:rPr>
        <w:t xml:space="preserve"> города Перми, постановлениями администрации города Перми от 30 ноября 2007 г. № 502 «О Поряд</w:t>
      </w:r>
      <w:r>
        <w:rPr>
          <w:sz w:val="28"/>
          <w:szCs w:val="28"/>
        </w:rPr>
        <w:t xml:space="preserve">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17 октября 2024 г. № 900 «Об утверждении Методики расчета нормативных затрат на оказание муниципальной</w:t>
      </w:r>
      <w:r>
        <w:rPr>
          <w:sz w:val="28"/>
          <w:szCs w:val="28"/>
        </w:rPr>
        <w:t xml:space="preserve"> услуги «Реализация дополнительных общеразвивающих программ»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 нормативных затрат на оказание муниципальной услуги «Реализация дополнительных общеразвивающих программ» на 2026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плановый период 2027 и 2028 годов;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размер нормативных затрат на оказание муниципальной услуги «Реализация дополнительных общеразвивающих программ» на 2026 год с учетом отраслевых корректирующих коэффициентов;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размер нормативных затрат на оказ</w:t>
      </w:r>
      <w:r>
        <w:rPr>
          <w:sz w:val="28"/>
          <w:szCs w:val="28"/>
        </w:rPr>
        <w:t xml:space="preserve">ание муниципальной услуги «Реализация дополнительных общеразвивающих программ» на 2027 и 2028 годы с учетом отраслевых корректирующих коэффициентов;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значения отраслевых корректирующих коэффициентов;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значения натуральных норм, необходимых для опре</w:t>
      </w:r>
      <w:r>
        <w:rPr>
          <w:sz w:val="28"/>
          <w:szCs w:val="28"/>
        </w:rPr>
        <w:t xml:space="preserve">деления базовых нормативов затрат на оказание муниципальной услуги «Реализация дополнительных общеразвивающих программ».</w:t>
      </w:r>
      <w:r>
        <w:rPr>
          <w:sz w:val="28"/>
          <w:szCs w:val="28"/>
        </w:rPr>
      </w:r>
    </w:p>
    <w:p>
      <w:pPr>
        <w:pStyle w:val="98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</w:t>
      </w:r>
      <w:r>
        <w:rPr>
          <w:sz w:val="28"/>
          <w:szCs w:val="28"/>
        </w:rPr>
        <w:t xml:space="preserve">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Мальцеву Е.</w:t>
      </w:r>
      <w:r>
        <w:rPr>
          <w:sz w:val="28"/>
          <w:szCs w:val="28"/>
        </w:rPr>
        <w:t xml:space="preserve">Д.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Э.О. Соснин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</w:p>
    <w:p>
      <w:pPr>
        <w:ind w:left="5954"/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23.10.2025 № 873</w:t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оказание муниципальной услуги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«Реализация дополнительных общеразвивающих программ» на 2026 год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и плановый период 2027 и 2028 годов 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5000" w:type="pct"/>
        <w:tblLook w:val="0020" w:firstRow="1" w:lastRow="0" w:firstColumn="0" w:lastColumn="0" w:noHBand="0" w:noVBand="0"/>
      </w:tblPr>
      <w:tblGrid>
        <w:gridCol w:w="8165"/>
        <w:gridCol w:w="1746"/>
      </w:tblGrid>
      <w:tr>
        <w:tblPrEx/>
        <w:trPr>
          <w:trHeight w:val="81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Направления затрат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Размер, руб.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020" w:firstRow="1" w:lastRow="0" w:firstColumn="0" w:lastColumn="0" w:noHBand="0" w:noVBand="0"/>
      </w:tblPr>
      <w:tblGrid>
        <w:gridCol w:w="8165"/>
        <w:gridCol w:w="174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2026 год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1. Базовый норматив затрат на выполнение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327,89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базовый норматив затрат, непосредственно связанных с оказанием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226,46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оплату труда работников, непосредственно связанных </w:t>
            </w:r>
            <w:r/>
          </w:p>
          <w:p>
            <w:pPr>
              <w:pStyle w:val="923"/>
            </w:pPr>
            <w:r>
              <w:t xml:space="preserve">с оказанием муниципальной услуги, и начисления на выплаты </w:t>
            </w:r>
            <w:r/>
          </w:p>
          <w:p>
            <w:pPr>
              <w:pStyle w:val="923"/>
            </w:pPr>
            <w:r>
              <w:t xml:space="preserve">по оплате труда работников, непосредственно связанных </w:t>
            </w:r>
            <w:r/>
          </w:p>
          <w:p>
            <w:pPr>
              <w:pStyle w:val="923"/>
            </w:pPr>
            <w:r>
              <w:t xml:space="preserve">с оказанием муниципальной услуги, включая страховые взносы </w:t>
            </w:r>
            <w:r/>
          </w:p>
          <w:p>
            <w:pPr>
              <w:pStyle w:val="923"/>
            </w:pPr>
            <w:r>
              <w:t xml:space="preserve">в Фонд пенсионного </w:t>
            </w:r>
            <w:r>
              <w:t xml:space="preserve">и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189,01</w:t>
            </w:r>
            <w:r/>
          </w:p>
        </w:tc>
      </w:tr>
      <w:tr>
        <w:tblPrEx/>
        <w:trPr>
          <w:trHeight w:val="7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приобретение материальных запасов и на приобретение движимого имущества (основных средств </w:t>
            </w:r>
            <w:r/>
          </w:p>
          <w:p>
            <w:pPr>
              <w:pStyle w:val="923"/>
            </w:pPr>
            <w:r>
              <w:t xml:space="preserve">и нематериальных активов), используемого в</w:t>
            </w:r>
            <w:r>
              <w:t xml:space="preserve"> процессе выполнения муниципальной услуги, с учетом срока его полезного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37,02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  <w:rPr>
                <w:color w:val="ff0000"/>
              </w:rPr>
            </w:pPr>
            <w:r>
              <w:t xml:space="preserve">иные затраты, непосредственно связанные с оказанием муниципальной услуги, в том числе затраты на оплату коммунальных услуг 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базовый норматив затрат на общехозяйственные нужды </w:t>
            </w:r>
            <w:r/>
          </w:p>
          <w:p>
            <w:pPr>
              <w:pStyle w:val="923"/>
            </w:pPr>
            <w:r>
              <w:t xml:space="preserve">на выполнение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101,43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оплату труда работников, которые не принимают непосредственного участия в выполнении муниципальной услуги, </w:t>
            </w:r>
            <w:r>
              <w:br w:type="textWrapping" w:clear="all"/>
            </w:r>
            <w:r>
              <w:t xml:space="preserve">и начисления на выплаты по о</w:t>
            </w:r>
            <w:r>
              <w:t xml:space="preserve">плате труда работников, которые </w:t>
            </w:r>
            <w:r>
              <w:br w:type="textWrapping" w:clear="all"/>
            </w:r>
            <w:r>
              <w:t xml:space="preserve">не принимают непосредственного участия в выполнении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100,35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коммунальные услуги, за исключением затрат, непосредственно связанных с оказанием муниципальной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0,86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прочие общехозяйственные нужды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23"/>
              <w:jc w:val="center"/>
              <w:keepNext/>
            </w:pPr>
            <w:r>
              <w:t xml:space="preserve">2027 год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1. Базовый норматив затрат на выполнение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333,71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базовый норматив затрат, непосредственно связанных с оказанием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226,46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оплату труда работников, непосредственно связанных </w:t>
            </w:r>
            <w:r/>
          </w:p>
          <w:p>
            <w:pPr>
              <w:pStyle w:val="923"/>
            </w:pPr>
            <w:r>
              <w:t xml:space="preserve">с оказанием муниципальной услуги, и начисления на выплаты </w:t>
            </w:r>
            <w:r/>
          </w:p>
          <w:p>
            <w:pPr>
              <w:pStyle w:val="923"/>
            </w:pPr>
            <w:r>
              <w:t xml:space="preserve">по оплате труда работников, непосредственно связанных с оказанием муниципальной услуги, включая страховые взносы </w:t>
            </w:r>
            <w:r/>
          </w:p>
          <w:p>
            <w:pPr>
              <w:pStyle w:val="923"/>
            </w:pPr>
            <w:r>
              <w:t xml:space="preserve">в Фонд пенсионного и</w:t>
            </w:r>
            <w:r>
              <w:t xml:space="preserve">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189,01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приобретение материальных запасов и на приобретение движимого имущества (основных средств </w:t>
            </w:r>
            <w:r/>
          </w:p>
          <w:p>
            <w:pPr>
              <w:pStyle w:val="923"/>
            </w:pPr>
            <w:r>
              <w:t xml:space="preserve">и нематериальных активов), используемого в </w:t>
            </w:r>
            <w:r>
              <w:t xml:space="preserve">процессе выполнения муниципальной услуги, с учетом срока его полезного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37,02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иные затраты, непосредственно связанные с оказанием муниципальной услуги, в том числе затраты на оплату коммунальных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базовый норматив затрат на общехозяйственные нужды </w:t>
            </w:r>
            <w:r/>
          </w:p>
          <w:p>
            <w:pPr>
              <w:pStyle w:val="923"/>
            </w:pPr>
            <w:r>
              <w:t xml:space="preserve">на выполнение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107,25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оплату труда работников, которые не принимают непосредственного участия в выполнении муниципальной услуги, </w:t>
            </w:r>
            <w:r>
              <w:br w:type="textWrapping" w:clear="all"/>
            </w:r>
            <w:r>
              <w:t xml:space="preserve">и начисления на выплаты по о</w:t>
            </w:r>
            <w:r>
              <w:t xml:space="preserve">плате труда работников, которые </w:t>
            </w:r>
            <w:r>
              <w:br w:type="textWrapping" w:clear="all"/>
            </w:r>
            <w:r>
              <w:t xml:space="preserve">не принимают непосредственного участия в выполнении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106,17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коммунальные услуги, за исключением затрат, непосредственно связанных с оказанием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0,86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прочие обще</w:t>
            </w:r>
            <w:r>
              <w:t xml:space="preserve">хозяйственные нужды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0,22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1. Базовый норматив затрат на выполнение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333,71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базовый норматив затрат, непосредственно связанных </w:t>
            </w:r>
            <w:r/>
          </w:p>
          <w:p>
            <w:pPr>
              <w:pStyle w:val="923"/>
            </w:pPr>
            <w:r>
              <w:t xml:space="preserve">с оказанием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226,46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оплату труда работников, непосредственно связанных </w:t>
            </w:r>
            <w:r/>
          </w:p>
          <w:p>
            <w:pPr>
              <w:pStyle w:val="923"/>
            </w:pPr>
            <w:r>
              <w:t xml:space="preserve">с оказанием муниципальной услуги, и начисления на выплаты </w:t>
            </w:r>
            <w:r/>
          </w:p>
          <w:p>
            <w:pPr>
              <w:pStyle w:val="923"/>
            </w:pPr>
            <w:r>
              <w:t xml:space="preserve">по оплате труда работников, непосредственно связанных с оказанием муниципальной услуги, включая страховые взносы </w:t>
            </w:r>
            <w:r/>
          </w:p>
          <w:p>
            <w:pPr>
              <w:pStyle w:val="923"/>
            </w:pPr>
            <w:r>
              <w:t xml:space="preserve">в Фонд пенсионного и</w:t>
            </w:r>
            <w:r>
              <w:t xml:space="preserve">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189,01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приобретение материальных запасов и на приобретение движимого имущества (основных средств </w:t>
            </w:r>
            <w:r/>
          </w:p>
          <w:p>
            <w:pPr>
              <w:pStyle w:val="923"/>
            </w:pPr>
            <w:r>
              <w:t xml:space="preserve">и нематериальных активов), используемого в </w:t>
            </w:r>
            <w:r>
              <w:t xml:space="preserve">процессе выполнения муниципальной услуги, с учетом срока его полезного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37,02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иные затраты, непосредственно связанные с оказанием муниципальной услуги, в том числе затраты на оплату коммунальных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0,43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базовый норматив затрат на общехозяйственные нужды </w:t>
            </w:r>
            <w:r/>
          </w:p>
          <w:p>
            <w:pPr>
              <w:pStyle w:val="923"/>
            </w:pPr>
            <w:r>
              <w:t xml:space="preserve">на выполнение муниципальной услуги,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107,25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br w:type="textWrapping" w:clear="all"/>
            </w:r>
            <w:r>
              <w:t xml:space="preserve">и начисления на выплаты по опл</w:t>
            </w:r>
            <w:r>
              <w:t xml:space="preserve">ате труда работников, которые </w:t>
            </w:r>
            <w:r>
              <w:br w:type="textWrapping" w:clear="all"/>
            </w:r>
            <w:r>
              <w:t xml:space="preserve">не принимают непосредственного участия в выполнении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106,17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коммунальные услуги, за исключением затрат, непосредственно связанных с оказанием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0,86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9" w:type="pct"/>
            <w:textDirection w:val="lrTb"/>
            <w:noWrap w:val="false"/>
          </w:tcPr>
          <w:p>
            <w:pPr>
              <w:pStyle w:val="923"/>
            </w:pPr>
            <w:r>
              <w:t xml:space="preserve">затраты на прочие общехозяйственные нужды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0,22</w:t>
            </w:r>
            <w:r/>
          </w:p>
        </w:tc>
      </w:tr>
    </w:tbl>
    <w:p>
      <w:pPr>
        <w:pStyle w:val="923"/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/>
      <w:r/>
    </w:p>
    <w:p>
      <w:pPr>
        <w:pStyle w:val="923"/>
        <w:ind w:left="5670"/>
        <w:spacing w:line="240" w:lineRule="exact"/>
        <w:outlineLvl w:val="0"/>
      </w:pPr>
      <w:r>
        <w:t xml:space="preserve">УТВЕРЖДЕН</w:t>
      </w:r>
      <w:r/>
    </w:p>
    <w:p>
      <w:pPr>
        <w:pStyle w:val="923"/>
        <w:ind w:left="5670"/>
        <w:spacing w:line="240" w:lineRule="exact"/>
        <w:outlineLvl w:val="0"/>
      </w:pPr>
      <w:r>
        <w:t xml:space="preserve">постановлением администрации </w:t>
      </w:r>
      <w:r/>
    </w:p>
    <w:p>
      <w:pPr>
        <w:pStyle w:val="923"/>
        <w:ind w:left="5670"/>
        <w:spacing w:line="240" w:lineRule="exact"/>
        <w:outlineLvl w:val="0"/>
      </w:pPr>
      <w:r>
        <w:t xml:space="preserve">города Перми </w:t>
      </w:r>
      <w:r/>
    </w:p>
    <w:p>
      <w:pPr>
        <w:pStyle w:val="923"/>
        <w:ind w:left="5670"/>
        <w:spacing w:line="240" w:lineRule="exact"/>
        <w:outlineLvl w:val="0"/>
      </w:pPr>
      <w:r>
        <w:t xml:space="preserve">от </w:t>
      </w:r>
      <w:r>
        <w:rPr>
          <w:sz w:val="28"/>
          <w:szCs w:val="28"/>
        </w:rPr>
        <w:t xml:space="preserve">23.10.2025 № 873</w:t>
      </w:r>
      <w:r/>
      <w:r/>
      <w:r/>
    </w:p>
    <w:p>
      <w:pPr>
        <w:pStyle w:val="923"/>
        <w:ind w:left="5670"/>
        <w:spacing w:line="240" w:lineRule="exact"/>
        <w:outlineLvl w:val="0"/>
      </w:pPr>
      <w:r/>
      <w:r/>
    </w:p>
    <w:p>
      <w:pPr>
        <w:pStyle w:val="923"/>
        <w:ind w:left="5670"/>
        <w:spacing w:line="240" w:lineRule="exact"/>
        <w:outlineLvl w:val="0"/>
      </w:pPr>
      <w:r/>
      <w:r/>
    </w:p>
    <w:p>
      <w:pPr>
        <w:pStyle w:val="923"/>
        <w:ind w:left="5670"/>
        <w:spacing w:line="240" w:lineRule="exact"/>
        <w:outlineLvl w:val="0"/>
      </w:pPr>
      <w:r/>
      <w:r/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</w:pPr>
      <w:r>
        <w:rPr>
          <w:b/>
          <w:sz w:val="28"/>
          <w:szCs w:val="28"/>
        </w:rPr>
        <w:t xml:space="preserve">нормативных затрат на оказание муниципальной услуги </w:t>
      </w:r>
      <w:r/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«Реализация дополнительных общеразвивающих программ»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на 2026</w:t>
      </w:r>
      <w:r>
        <w:rPr>
          <w:b/>
          <w:sz w:val="28"/>
          <w:szCs w:val="28"/>
        </w:rPr>
        <w:t xml:space="preserve"> год с учетом отраслевых корректирующих коэффициентов</w:t>
      </w:r>
      <w:r>
        <w:rPr>
          <w:b/>
          <w:sz w:val="28"/>
          <w:szCs w:val="28"/>
        </w:rPr>
      </w:r>
    </w:p>
    <w:p>
      <w:pPr>
        <w:pStyle w:val="923"/>
        <w:ind w:left="5670"/>
        <w:spacing w:line="240" w:lineRule="exact"/>
        <w:outlineLvl w:val="0"/>
      </w:pPr>
      <w:r/>
      <w:r/>
    </w:p>
    <w:p>
      <w:pPr>
        <w:pStyle w:val="923"/>
        <w:ind w:left="5670"/>
        <w:jc w:val="right"/>
        <w:spacing w:line="240" w:lineRule="exact"/>
        <w:outlineLvl w:val="0"/>
      </w:pPr>
      <w:r>
        <w:t xml:space="preserve">руб.</w:t>
      </w:r>
      <w:r/>
    </w:p>
    <w:tbl>
      <w:tblPr>
        <w:tblW w:w="1034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297"/>
        <w:gridCol w:w="2099"/>
        <w:gridCol w:w="2127"/>
        <w:gridCol w:w="1984"/>
      </w:tblGrid>
      <w:tr>
        <w:tblPrEx/>
        <w:trPr>
          <w:trHeight w:val="1119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реестровой записи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29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услуги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0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дополнительной образовательной программы 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210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нормативных затрат на оказание муниципальных услуг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tabs>
                <w:tab w:val="left" w:pos="210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отраслевых к</w:t>
            </w:r>
            <w:r>
              <w:rPr>
                <w:sz w:val="28"/>
                <w:szCs w:val="28"/>
              </w:rPr>
              <w:t xml:space="preserve">орректирующих коэффициентов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простого оборудования, спортивного инвентаря с учетом направления адаптированной образовательной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сложного дорогостоящего оборудования, спортивного инвентаря с учетом направления адаптированной образовательной программы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034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297"/>
        <w:gridCol w:w="2099"/>
        <w:gridCol w:w="2127"/>
        <w:gridCol w:w="198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br w:type="page" w:clear="all"/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бадминтону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328,22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спортивной аэробике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292,01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плаванию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324,02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</w:t>
            </w:r>
            <w:r>
              <w:rPr>
                <w:sz w:val="28"/>
                <w:szCs w:val="28"/>
              </w:rPr>
              <w:t xml:space="preserve">ти по легкой атлетике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326,41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3"/>
        <w:ind w:left="5670"/>
        <w:spacing w:line="240" w:lineRule="exact"/>
        <w:outlineLvl w:val="0"/>
      </w:pPr>
      <w:r/>
      <w:r/>
    </w:p>
    <w:p>
      <w:pPr>
        <w:jc w:val="center"/>
        <w:spacing w:line="240" w:lineRule="exact"/>
        <w:rPr>
          <w:b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134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ind w:left="5670"/>
        <w:spacing w:line="240" w:lineRule="exact"/>
        <w:outlineLvl w:val="0"/>
      </w:pPr>
      <w:r>
        <w:t xml:space="preserve">УТВЕРЖДЕН</w:t>
      </w:r>
      <w:r/>
    </w:p>
    <w:p>
      <w:pPr>
        <w:pStyle w:val="923"/>
        <w:ind w:left="5670"/>
        <w:spacing w:line="240" w:lineRule="exact"/>
        <w:outlineLvl w:val="0"/>
      </w:pPr>
      <w:r>
        <w:t xml:space="preserve">постановлением администрации </w:t>
      </w:r>
      <w:r/>
    </w:p>
    <w:p>
      <w:pPr>
        <w:pStyle w:val="923"/>
        <w:ind w:left="5670"/>
        <w:spacing w:line="240" w:lineRule="exact"/>
        <w:outlineLvl w:val="0"/>
      </w:pPr>
      <w:r>
        <w:t xml:space="preserve">города Перми </w:t>
      </w:r>
      <w:r/>
    </w:p>
    <w:p>
      <w:pPr>
        <w:pStyle w:val="923"/>
        <w:ind w:left="5670"/>
        <w:spacing w:line="240" w:lineRule="exact"/>
        <w:outlineLvl w:val="0"/>
      </w:pPr>
      <w:r>
        <w:t xml:space="preserve">от </w:t>
      </w:r>
      <w:r>
        <w:rPr>
          <w:sz w:val="28"/>
          <w:szCs w:val="28"/>
        </w:rPr>
        <w:t xml:space="preserve">23.10.2025 № 873</w:t>
      </w:r>
      <w:r/>
      <w:r/>
      <w:r/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оказание муниципальной услуги 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«Реализация дополнительных общеразвивающих программ»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на 2027 и 2028 годы с учетом отраслевых корректирующих коэффициентов</w:t>
      </w:r>
      <w:r>
        <w:rPr>
          <w:b/>
          <w:sz w:val="28"/>
          <w:szCs w:val="28"/>
        </w:rPr>
      </w:r>
    </w:p>
    <w:p>
      <w:pPr>
        <w:pStyle w:val="923"/>
        <w:ind w:left="5670"/>
        <w:spacing w:line="240" w:lineRule="exact"/>
        <w:outlineLvl w:val="0"/>
      </w:pPr>
      <w:r/>
      <w:r/>
    </w:p>
    <w:p>
      <w:pPr>
        <w:pStyle w:val="923"/>
        <w:ind w:left="5670"/>
        <w:jc w:val="right"/>
        <w:spacing w:line="240" w:lineRule="exact"/>
        <w:outlineLvl w:val="0"/>
      </w:pPr>
      <w:r>
        <w:t xml:space="preserve">руб.</w:t>
      </w:r>
      <w:r/>
    </w:p>
    <w:tbl>
      <w:tblPr>
        <w:tblW w:w="1019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297"/>
        <w:gridCol w:w="2099"/>
        <w:gridCol w:w="1975"/>
        <w:gridCol w:w="1994"/>
      </w:tblGrid>
      <w:tr>
        <w:tblPrEx/>
        <w:trPr>
          <w:trHeight w:val="1261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реестровой записи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29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услуги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0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дополнительной образовательной программы 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нормативных затрат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муниципальных услуг с учетом отраслевых корректирующих коэффициентов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простого оборудования, спортивного инвентаря с учетом направления адаптированной образовательной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сложного дорогостоящего оборудования, спортивног</w:t>
            </w:r>
            <w:r>
              <w:rPr>
                <w:sz w:val="28"/>
                <w:szCs w:val="28"/>
              </w:rPr>
              <w:t xml:space="preserve">о инвентаря с учетом направления адаптированной образовательной программы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019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297"/>
        <w:gridCol w:w="2099"/>
        <w:gridCol w:w="1985"/>
        <w:gridCol w:w="198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бадминтону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334,05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спортивной аэробике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297,19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плаванию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329,77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</w:t>
            </w:r>
            <w:r>
              <w:rPr>
                <w:sz w:val="28"/>
                <w:szCs w:val="28"/>
              </w:rPr>
              <w:t xml:space="preserve">и по легкой атлетике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332,20</w:t>
            </w:r>
            <w:bookmarkStart w:id="0" w:name="_GoBack"/>
            <w:r/>
            <w:bookmarkEnd w:id="0"/>
            <w:r/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3"/>
        <w:ind w:left="5670"/>
        <w:spacing w:line="240" w:lineRule="exact"/>
        <w:outlineLvl w:val="0"/>
      </w:pPr>
      <w:r/>
      <w:r/>
    </w:p>
    <w:p>
      <w:pPr>
        <w:pStyle w:val="923"/>
        <w:ind w:left="5670"/>
        <w:spacing w:line="240" w:lineRule="exact"/>
        <w:outlineLvl w:val="0"/>
      </w:pPr>
      <w:r/>
      <w:r/>
    </w:p>
    <w:p>
      <w:pPr>
        <w:pStyle w:val="923"/>
        <w:ind w:left="5670"/>
        <w:spacing w:line="240" w:lineRule="exact"/>
        <w:outlineLvl w:val="0"/>
      </w:pPr>
      <w:r/>
      <w:r/>
    </w:p>
    <w:p>
      <w:pPr>
        <w:pStyle w:val="923"/>
        <w:ind w:left="5670"/>
        <w:spacing w:line="240" w:lineRule="exact"/>
        <w:outlineLvl w:val="0"/>
      </w:pPr>
      <w:r/>
      <w:r/>
    </w:p>
    <w:p>
      <w:pPr>
        <w:pStyle w:val="923"/>
        <w:ind w:left="5670"/>
        <w:spacing w:line="240" w:lineRule="exact"/>
        <w:sectPr>
          <w:footnotePr/>
          <w:endnotePr/>
          <w:type w:val="nextPage"/>
          <w:pgSz w:w="11906" w:h="16838" w:orient="portrait"/>
          <w:pgMar w:top="1134" w:right="567" w:bottom="1134" w:left="1134" w:header="363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/>
      <w:r/>
    </w:p>
    <w:p>
      <w:pPr>
        <w:pStyle w:val="923"/>
        <w:ind w:left="5670"/>
        <w:spacing w:line="240" w:lineRule="exact"/>
        <w:outlineLvl w:val="0"/>
      </w:pPr>
      <w:r>
        <w:t xml:space="preserve">УТВЕРЖДЕНЫ</w:t>
      </w:r>
      <w:r/>
    </w:p>
    <w:p>
      <w:pPr>
        <w:pStyle w:val="923"/>
        <w:ind w:left="5670"/>
        <w:spacing w:line="240" w:lineRule="exact"/>
      </w:pPr>
      <w:r>
        <w:t xml:space="preserve">постановлением администрации </w:t>
      </w:r>
      <w:r>
        <w:br w:type="textWrapping" w:clear="all"/>
      </w:r>
      <w:r>
        <w:t xml:space="preserve">города Перми </w:t>
      </w:r>
      <w:r>
        <w:br w:type="textWrapping" w:clear="all"/>
      </w:r>
      <w:r>
        <w:t xml:space="preserve">от </w:t>
      </w:r>
      <w:r>
        <w:rPr>
          <w:sz w:val="28"/>
          <w:szCs w:val="28"/>
        </w:rPr>
        <w:t xml:space="preserve">23.10.2025 № 873</w:t>
      </w:r>
      <w:r/>
      <w:r/>
      <w:r/>
    </w:p>
    <w:p>
      <w:pPr>
        <w:pStyle w:val="923"/>
        <w:ind w:left="5670"/>
        <w:jc w:val="both"/>
        <w:spacing w:line="240" w:lineRule="exact"/>
      </w:pPr>
      <w:r/>
      <w:r/>
    </w:p>
    <w:p>
      <w:pPr>
        <w:pStyle w:val="923"/>
        <w:ind w:left="5670"/>
        <w:jc w:val="both"/>
        <w:spacing w:line="240" w:lineRule="exact"/>
      </w:pPr>
      <w:r/>
      <w:r/>
    </w:p>
    <w:p>
      <w:pPr>
        <w:pStyle w:val="923"/>
        <w:ind w:left="5670"/>
        <w:jc w:val="both"/>
        <w:spacing w:line="240" w:lineRule="exact"/>
      </w:pPr>
      <w:r/>
      <w:r/>
    </w:p>
    <w:p>
      <w:pPr>
        <w:pStyle w:val="923"/>
        <w:jc w:val="center"/>
        <w:spacing w:line="240" w:lineRule="exact"/>
        <w:rPr>
          <w:b/>
          <w:highlight w:val="white"/>
        </w:rPr>
      </w:pPr>
      <w:r>
        <w:rPr>
          <w:b/>
        </w:rPr>
        <w:t xml:space="preserve">ЗНАЧЕНИ</w:t>
      </w:r>
      <w:r>
        <w:rPr>
          <w:b/>
          <w:highlight w:val="white"/>
        </w:rPr>
        <w:t xml:space="preserve">Я</w:t>
      </w:r>
      <w:r>
        <w:rPr>
          <w:b/>
          <w:highlight w:val="white"/>
        </w:rPr>
      </w:r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  <w:t xml:space="preserve">отраслевых</w:t>
      </w:r>
      <w:r>
        <w:rPr>
          <w:b/>
          <w:color w:val="ff0000"/>
        </w:rPr>
        <w:t xml:space="preserve"> </w:t>
      </w:r>
      <w:r>
        <w:rPr>
          <w:b/>
        </w:rPr>
        <w:t xml:space="preserve">корректирующих коэффициентов</w:t>
      </w:r>
      <w:r>
        <w:rPr>
          <w:b/>
        </w:rPr>
      </w:r>
    </w:p>
    <w:p>
      <w:pPr>
        <w:pStyle w:val="923"/>
        <w:ind w:left="5670"/>
        <w:jc w:val="both"/>
        <w:spacing w:line="240" w:lineRule="exact"/>
      </w:pPr>
      <w:r/>
      <w:r/>
    </w:p>
    <w:tbl>
      <w:tblPr>
        <w:tblW w:w="1004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297"/>
        <w:gridCol w:w="2232"/>
        <w:gridCol w:w="1701"/>
        <w:gridCol w:w="198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реестровой записи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29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услуги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2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дополнительной образовательной программы 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отраслевого корректирующего коэффициента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W w:w="18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29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2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отраслевого корректирующего коэффициента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простого оборудования, спортивного инвентаря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направления адаптированной образовательной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сложного дорогостоящего оборудования, спортивного инвентаря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направления адаптированной образовательной программы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004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297"/>
        <w:gridCol w:w="2232"/>
        <w:gridCol w:w="1701"/>
        <w:gridCol w:w="198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3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3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бадминтону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1,00101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3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спортивной аэробике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0,89057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3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направленности по плаванию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0,98820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804200О.99.0.ББ52АА48000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3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адаптированные образовательные программы физкультурно-спортивной направленнос</w:t>
            </w:r>
            <w:r>
              <w:rPr>
                <w:sz w:val="28"/>
                <w:szCs w:val="28"/>
              </w:rPr>
              <w:t xml:space="preserve">ти по легкой атлетике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0,99549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3"/>
        <w:ind w:left="5670"/>
        <w:jc w:val="both"/>
        <w:spacing w:line="240" w:lineRule="exact"/>
      </w:pPr>
      <w:r/>
      <w:r/>
    </w:p>
    <w:p>
      <w:pPr>
        <w:pStyle w:val="923"/>
        <w:ind w:left="5670"/>
        <w:jc w:val="both"/>
        <w:spacing w:line="240" w:lineRule="exact"/>
      </w:pPr>
      <w:r/>
      <w:r/>
    </w:p>
    <w:p>
      <w:pPr>
        <w:pStyle w:val="923"/>
        <w:ind w:left="5670"/>
        <w:jc w:val="both"/>
        <w:spacing w:line="240" w:lineRule="exact"/>
      </w:pPr>
      <w:r/>
      <w:r/>
    </w:p>
    <w:p>
      <w:pPr>
        <w:pStyle w:val="923"/>
        <w:ind w:left="5670"/>
        <w:jc w:val="both"/>
        <w:spacing w:line="240" w:lineRule="exact"/>
        <w:sectPr>
          <w:footnotePr/>
          <w:endnotePr/>
          <w:type w:val="nextPage"/>
          <w:pgSz w:w="11906" w:h="16838" w:orient="portrait"/>
          <w:pgMar w:top="1134" w:right="567" w:bottom="1134" w:left="1134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923"/>
        <w:ind w:left="5670"/>
        <w:spacing w:line="240" w:lineRule="exact"/>
        <w:outlineLvl w:val="0"/>
      </w:pPr>
      <w:r>
        <w:t xml:space="preserve">УТВЕРЖДЕНЫ</w:t>
      </w:r>
      <w:r/>
    </w:p>
    <w:p>
      <w:pPr>
        <w:pStyle w:val="923"/>
        <w:ind w:left="5670"/>
        <w:spacing w:line="240" w:lineRule="exact"/>
      </w:pPr>
      <w:r>
        <w:t xml:space="preserve">постановлением администрации </w:t>
      </w:r>
      <w:r>
        <w:br w:type="textWrapping" w:clear="all"/>
      </w:r>
      <w:r>
        <w:t xml:space="preserve">города Перми </w:t>
      </w:r>
      <w:r>
        <w:br w:type="textWrapping" w:clear="all"/>
      </w:r>
      <w:r>
        <w:t xml:space="preserve">от </w:t>
      </w:r>
      <w:r>
        <w:rPr>
          <w:sz w:val="28"/>
          <w:szCs w:val="28"/>
        </w:rPr>
        <w:t xml:space="preserve">23.10.2025 № 873</w:t>
      </w:r>
      <w:r/>
      <w:r/>
      <w:r/>
    </w:p>
    <w:p>
      <w:pPr>
        <w:pStyle w:val="923"/>
        <w:ind w:left="5670"/>
        <w:jc w:val="both"/>
        <w:spacing w:line="240" w:lineRule="exact"/>
      </w:pPr>
      <w:r/>
      <w:r/>
    </w:p>
    <w:p>
      <w:pPr>
        <w:pStyle w:val="923"/>
        <w:ind w:left="5670"/>
        <w:jc w:val="both"/>
        <w:spacing w:line="240" w:lineRule="exact"/>
      </w:pPr>
      <w:r/>
      <w:r/>
    </w:p>
    <w:p>
      <w:pPr>
        <w:pStyle w:val="923"/>
        <w:ind w:left="5670"/>
        <w:jc w:val="both"/>
        <w:spacing w:line="240" w:lineRule="exact"/>
      </w:pPr>
      <w:r/>
      <w:r/>
    </w:p>
    <w:p>
      <w:pPr>
        <w:pStyle w:val="98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муниципальной услуги «Реализация дополнительных </w:t>
      </w:r>
      <w:r>
        <w:rPr>
          <w:b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общеразвивающих программ»</w:t>
      </w:r>
      <w:r>
        <w:rPr>
          <w:b/>
          <w:sz w:val="28"/>
          <w:szCs w:val="28"/>
        </w:rPr>
      </w:r>
    </w:p>
    <w:p>
      <w:pPr>
        <w:pStyle w:val="923"/>
        <w:jc w:val="both"/>
        <w:spacing w:line="240" w:lineRule="exact"/>
      </w:pPr>
      <w:r/>
      <w:r/>
    </w:p>
    <w:p>
      <w:pPr>
        <w:pStyle w:val="923"/>
        <w:ind w:firstLine="720"/>
        <w:jc w:val="both"/>
      </w:pPr>
      <w:r>
        <w:t xml:space="preserve">Наименование муниципальной услуги – «Реализация дополнительных общеразвивающих программ».</w:t>
      </w:r>
      <w:r/>
    </w:p>
    <w:p>
      <w:pPr>
        <w:pStyle w:val="923"/>
        <w:ind w:firstLine="720"/>
        <w:jc w:val="both"/>
      </w:pPr>
      <w:r>
        <w:t xml:space="preserve">Номер </w:t>
      </w:r>
      <w:r>
        <w:t xml:space="preserve">реестровой записи – 804200О.99.0.ББ52АА48000.</w:t>
      </w:r>
      <w:r/>
    </w:p>
    <w:p>
      <w:pPr>
        <w:pStyle w:val="923"/>
        <w:ind w:firstLine="720"/>
        <w:jc w:val="both"/>
      </w:pPr>
      <w:r>
        <w:t xml:space="preserve">Условия содержания: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образовательных программ – физкультурно-спортивная;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образовательных программ – адаптированные образовательные программы.</w:t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Единица измерения показателя объема оказания му</w:t>
      </w:r>
      <w:r>
        <w:rPr>
          <w:sz w:val="28"/>
          <w:szCs w:val="28"/>
        </w:rPr>
        <w:t xml:space="preserve">ниципальной услуги – человеко-часы.</w:t>
      </w:r>
      <w:r>
        <w:rPr>
          <w:sz w:val="24"/>
          <w:szCs w:val="24"/>
        </w:rPr>
      </w:r>
    </w:p>
    <w:p>
      <w:pPr>
        <w:pStyle w:val="923"/>
        <w:ind w:firstLine="720"/>
        <w:jc w:val="both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126"/>
        <w:gridCol w:w="2220"/>
        <w:gridCol w:w="1686"/>
        <w:gridCol w:w="2163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Наименование натуральной </w:t>
            </w:r>
            <w:r>
              <w:br w:type="textWrapping" w:clear="all"/>
            </w:r>
            <w:r>
              <w:t xml:space="preserve">нормы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Единица </w:t>
            </w:r>
            <w:r>
              <w:br w:type="textWrapping" w:clear="all"/>
            </w:r>
            <w:r>
              <w:t xml:space="preserve">измерения </w:t>
            </w:r>
            <w:r>
              <w:br w:type="textWrapping" w:clear="all"/>
            </w:r>
            <w:r>
              <w:t xml:space="preserve">натуральной нормы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Значение </w:t>
            </w:r>
            <w:r>
              <w:br w:type="textWrapping" w:clear="all"/>
            </w:r>
            <w:r>
              <w:t xml:space="preserve">натуральной </w:t>
            </w:r>
            <w:r>
              <w:br w:type="textWrapping" w:clear="all"/>
            </w:r>
            <w:r>
              <w:t xml:space="preserve">нормы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Способ определения значения натуральной нормы</w:t>
            </w:r>
            <w:r/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126"/>
        <w:gridCol w:w="2220"/>
        <w:gridCol w:w="1686"/>
        <w:gridCol w:w="2163"/>
      </w:tblGrid>
      <w:tr>
        <w:tblPrEx/>
        <w:trPr>
          <w:cantSplit/>
          <w:tblHeader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</w:t>
            </w:r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4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23"/>
              <w:outlineLvl w:val="2"/>
            </w:pPr>
            <w:r>
              <w:t xml:space="preserve">1. Натуральные нормы, непосредственно связанные с оказанием муниципальной услуги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23"/>
            </w:pPr>
            <w:r>
              <w:t xml:space="preserve">1.1. Натуральные нормы, используемые при определении затрат на оплату труда работников, непосредственно связанных с оказанием муниципальной услуги, </w:t>
            </w:r>
            <w:r/>
          </w:p>
          <w:p>
            <w:pPr>
              <w:pStyle w:val="923"/>
            </w:pPr>
            <w:r>
              <w:t xml:space="preserve">и начисления на выплаты п</w:t>
            </w:r>
            <w:r>
              <w:t xml:space="preserve">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тренер-преподаватель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штатная </w:t>
            </w:r>
            <w:r/>
          </w:p>
          <w:p>
            <w:pPr>
              <w:pStyle w:val="923"/>
              <w:jc w:val="center"/>
            </w:pPr>
            <w:r>
              <w:t xml:space="preserve">единица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0,0001499</w:t>
            </w:r>
            <w:r>
              <w:rPr>
                <w:sz w:val="28"/>
                <w:szCs w:val="28"/>
              </w:rPr>
            </w:r>
          </w:p>
        </w:tc>
        <w:tc>
          <w:tcPr>
            <w:tcW w:w="1061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23"/>
              <w:outlineLvl w:val="2"/>
            </w:pPr>
            <w:r>
              <w:t xml:space="preserve">1.2. Натура</w:t>
            </w:r>
            <w:r>
              <w:t xml:space="preserve">льные нормы, используемые при определении затрат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услуги, с учетом срока его полезного использования 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гири спортивные (16, 24 и 32 кг)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комп.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0,0002939</w:t>
            </w:r>
            <w:r/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дорожка беговая электрическая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0,0000882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канат для лазания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0,0013228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лента эспандер (резиновая)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0,0026455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мяч футбольный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0,0008818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насос универсальный (для накачивания мячей)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0,0004409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перекладина гимнастическая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0,0001470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скамья атлетическая (регулируемая)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0,0004409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стенка гимнастическая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0,0008818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тренажер кистевой фрикционный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0,0017637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турник навесной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шт.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0,0017637</w:t>
            </w:r>
            <w:r/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1.3. Натуральные нормы, используемые при определении затрат на коммунальные услуги, непосредственно связанные с оказанием муниципальной услуги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электроэнергия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кВт</w:t>
            </w:r>
            <w:r>
              <w:rPr>
                <w:lang w:val="en-US"/>
              </w:rPr>
              <w:t xml:space="preserve"> / </w:t>
            </w:r>
            <w:r>
              <w:t xml:space="preserve">ч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0,0263171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водоснабжение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0,0009472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водоотведение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0,0012077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негативное воздействие </w:t>
            </w:r>
            <w:r/>
          </w:p>
          <w:p>
            <w:pPr>
              <w:pStyle w:val="923"/>
            </w:pPr>
            <w:r>
              <w:t xml:space="preserve">на окружающую среду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0,0012077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23"/>
            </w:pPr>
            <w: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2.1.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коммунальные услуги, за исключением затрат, непосредственно связанных с оказанием муниципальной услуги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электроэнергия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кВт</w:t>
            </w:r>
            <w:r>
              <w:rPr>
                <w:lang w:val="en-US"/>
              </w:rPr>
              <w:t xml:space="preserve"> / </w:t>
            </w:r>
            <w:r>
              <w:t xml:space="preserve">ч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0,0534316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  <w:tabs>
                <w:tab w:val="left" w:pos="2415" w:leader="none"/>
              </w:tabs>
            </w:pPr>
            <w:r>
              <w:t xml:space="preserve">водоснабжение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0,0019232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водоотведение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0,0024519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негативное воздействие </w:t>
            </w:r>
            <w:r/>
          </w:p>
          <w:p>
            <w:pPr>
              <w:pStyle w:val="923"/>
            </w:pPr>
            <w:r>
              <w:t xml:space="preserve">на окружающую среду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куб. м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0,0024519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923"/>
            </w:pPr>
            <w:r>
              <w:t xml:space="preserve">2.2. Натуральные нормы, используемые при определении затрат на прочие общехозяйственные нужды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бумага офисная 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пачка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0,0004409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restar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метод наиболее эффективного учреждения</w:t>
            </w:r>
            <w:r/>
          </w:p>
        </w:tc>
      </w:tr>
      <w:tr>
        <w:tblPrEx/>
        <w:trPr>
          <w:cantSplit/>
        </w:trPr>
        <w:tc>
          <w:tcPr>
            <w:tcW w:w="2023" w:type="pct"/>
            <w:textDirection w:val="lrTb"/>
            <w:noWrap w:val="false"/>
          </w:tcPr>
          <w:p>
            <w:pPr>
              <w:pStyle w:val="923"/>
            </w:pPr>
            <w:r>
              <w:t xml:space="preserve">губки бытовые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упаковка</w:t>
            </w:r>
            <w:r/>
          </w:p>
        </w:tc>
        <w:tc>
          <w:tcPr>
            <w:tcW w:w="82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0,0004409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1" w:type="pct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</w:p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11"/>
    <w:link w:val="752"/>
    <w:uiPriority w:val="35"/>
    <w:rPr>
      <w:b/>
      <w:bCs/>
      <w:color w:val="4f81bd" w:themeColor="accent1"/>
      <w:sz w:val="18"/>
      <w:szCs w:val="18"/>
    </w:rPr>
  </w:style>
  <w:style w:type="paragraph" w:styleId="701" w:default="1">
    <w:name w:val="Normal"/>
    <w:qFormat/>
    <w:rPr>
      <w:lang w:eastAsia="ru-RU"/>
    </w:rPr>
  </w:style>
  <w:style w:type="paragraph" w:styleId="702">
    <w:name w:val="Heading 1"/>
    <w:basedOn w:val="701"/>
    <w:next w:val="701"/>
    <w:link w:val="729"/>
    <w:qFormat/>
    <w:pPr>
      <w:ind w:right="-1" w:firstLine="709"/>
      <w:jc w:val="both"/>
      <w:keepNext/>
      <w:outlineLvl w:val="0"/>
    </w:pPr>
    <w:rPr>
      <w:sz w:val="24"/>
    </w:rPr>
  </w:style>
  <w:style w:type="paragraph" w:styleId="703">
    <w:name w:val="Heading 2"/>
    <w:basedOn w:val="701"/>
    <w:next w:val="701"/>
    <w:link w:val="730"/>
    <w:qFormat/>
    <w:pPr>
      <w:ind w:right="-1"/>
      <w:jc w:val="both"/>
      <w:keepNext/>
      <w:outlineLvl w:val="1"/>
    </w:pPr>
    <w:rPr>
      <w:sz w:val="24"/>
    </w:rPr>
  </w:style>
  <w:style w:type="paragraph" w:styleId="704">
    <w:name w:val="Heading 3"/>
    <w:basedOn w:val="701"/>
    <w:next w:val="701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rPr>
      <w:sz w:val="48"/>
      <w:szCs w:val="48"/>
    </w:rPr>
  </w:style>
  <w:style w:type="character" w:styleId="724" w:customStyle="1">
    <w:name w:val="Subtitle Char"/>
    <w:basedOn w:val="711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Endnote Text Char"/>
    <w:uiPriority w:val="99"/>
    <w:rPr>
      <w:sz w:val="20"/>
    </w:rPr>
  </w:style>
  <w:style w:type="character" w:styleId="729" w:customStyle="1">
    <w:name w:val="Заголовок 1 Знак"/>
    <w:link w:val="702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link w:val="703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link w:val="704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0">
    <w:name w:val="Title"/>
    <w:basedOn w:val="701"/>
    <w:next w:val="701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Название Знак"/>
    <w:link w:val="740"/>
    <w:uiPriority w:val="10"/>
    <w:rPr>
      <w:sz w:val="48"/>
      <w:szCs w:val="48"/>
    </w:rPr>
  </w:style>
  <w:style w:type="paragraph" w:styleId="742">
    <w:name w:val="Subtitle"/>
    <w:basedOn w:val="701"/>
    <w:next w:val="701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link w:val="742"/>
    <w:uiPriority w:val="11"/>
    <w:rPr>
      <w:sz w:val="24"/>
      <w:szCs w:val="24"/>
    </w:rPr>
  </w:style>
  <w:style w:type="paragraph" w:styleId="744">
    <w:name w:val="Quote"/>
    <w:basedOn w:val="701"/>
    <w:next w:val="701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1"/>
    <w:next w:val="701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paragraph" w:styleId="748">
    <w:name w:val="Header"/>
    <w:basedOn w:val="701"/>
    <w:link w:val="903"/>
    <w:uiPriority w:val="99"/>
    <w:pPr>
      <w:tabs>
        <w:tab w:val="center" w:pos="4153" w:leader="none"/>
        <w:tab w:val="right" w:pos="8306" w:leader="none"/>
      </w:tabs>
    </w:pPr>
  </w:style>
  <w:style w:type="character" w:styleId="749" w:customStyle="1">
    <w:name w:val="Header Char"/>
    <w:uiPriority w:val="99"/>
  </w:style>
  <w:style w:type="paragraph" w:styleId="750">
    <w:name w:val="Footer"/>
    <w:basedOn w:val="701"/>
    <w:link w:val="979"/>
    <w:uiPriority w:val="99"/>
    <w:pPr>
      <w:tabs>
        <w:tab w:val="center" w:pos="4153" w:leader="none"/>
        <w:tab w:val="right" w:pos="8306" w:leader="none"/>
      </w:tabs>
    </w:pPr>
  </w:style>
  <w:style w:type="character" w:styleId="751" w:customStyle="1">
    <w:name w:val="Footer Char"/>
    <w:uiPriority w:val="99"/>
  </w:style>
  <w:style w:type="paragraph" w:styleId="752">
    <w:name w:val="Caption"/>
    <w:basedOn w:val="701"/>
    <w:next w:val="701"/>
    <w:link w:val="75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3" w:customStyle="1">
    <w:name w:val="Название объекта Знак"/>
    <w:link w:val="752"/>
    <w:uiPriority w:val="99"/>
  </w:style>
  <w:style w:type="table" w:styleId="754">
    <w:name w:val="Table Grid"/>
    <w:basedOn w:val="71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/>
      <w:u w:val="single"/>
    </w:rPr>
  </w:style>
  <w:style w:type="paragraph" w:styleId="881">
    <w:name w:val="footnote text"/>
    <w:basedOn w:val="701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701"/>
    <w:link w:val="885"/>
    <w:uiPriority w:val="99"/>
    <w:semiHidden/>
    <w:unhideWhenUsed/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701"/>
    <w:next w:val="701"/>
    <w:uiPriority w:val="39"/>
    <w:unhideWhenUsed/>
    <w:pPr>
      <w:spacing w:after="57"/>
    </w:pPr>
  </w:style>
  <w:style w:type="paragraph" w:styleId="888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89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90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91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92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93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94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95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01"/>
    <w:next w:val="701"/>
    <w:uiPriority w:val="99"/>
    <w:unhideWhenUsed/>
  </w:style>
  <w:style w:type="paragraph" w:styleId="898">
    <w:name w:val="Body Text"/>
    <w:basedOn w:val="701"/>
    <w:link w:val="922"/>
    <w:pPr>
      <w:ind w:right="3117"/>
    </w:pPr>
    <w:rPr>
      <w:rFonts w:ascii="Courier New" w:hAnsi="Courier New"/>
      <w:sz w:val="26"/>
      <w:lang w:val="en-US" w:eastAsia="en-US"/>
    </w:rPr>
  </w:style>
  <w:style w:type="paragraph" w:styleId="899">
    <w:name w:val="Body Text Indent"/>
    <w:basedOn w:val="701"/>
    <w:pPr>
      <w:ind w:right="-1"/>
      <w:jc w:val="both"/>
    </w:pPr>
    <w:rPr>
      <w:sz w:val="26"/>
    </w:rPr>
  </w:style>
  <w:style w:type="character" w:styleId="900">
    <w:name w:val="page number"/>
    <w:basedOn w:val="711"/>
  </w:style>
  <w:style w:type="paragraph" w:styleId="901">
    <w:name w:val="Balloon Text"/>
    <w:basedOn w:val="701"/>
    <w:link w:val="902"/>
    <w:uiPriority w:val="99"/>
    <w:rPr>
      <w:rFonts w:ascii="Segoe UI" w:hAnsi="Segoe UI"/>
      <w:sz w:val="18"/>
      <w:szCs w:val="18"/>
      <w:lang w:val="en-US" w:eastAsia="en-US"/>
    </w:rPr>
  </w:style>
  <w:style w:type="character" w:styleId="902" w:customStyle="1">
    <w:name w:val="Текст выноски Знак"/>
    <w:link w:val="901"/>
    <w:uiPriority w:val="99"/>
    <w:rPr>
      <w:rFonts w:ascii="Segoe UI" w:hAnsi="Segoe UI" w:cs="Segoe UI"/>
      <w:sz w:val="18"/>
      <w:szCs w:val="18"/>
    </w:rPr>
  </w:style>
  <w:style w:type="character" w:styleId="903" w:customStyle="1">
    <w:name w:val="Верхний колонтитул Знак"/>
    <w:link w:val="748"/>
    <w:uiPriority w:val="99"/>
  </w:style>
  <w:style w:type="numbering" w:styleId="904" w:customStyle="1">
    <w:name w:val="Нет списка1"/>
    <w:next w:val="713"/>
    <w:uiPriority w:val="99"/>
    <w:semiHidden/>
    <w:unhideWhenUsed/>
  </w:style>
  <w:style w:type="character" w:styleId="905">
    <w:name w:val="FollowedHyperlink"/>
    <w:uiPriority w:val="99"/>
    <w:unhideWhenUsed/>
    <w:rPr>
      <w:color w:val="800080"/>
      <w:u w:val="single"/>
    </w:rPr>
  </w:style>
  <w:style w:type="paragraph" w:styleId="906" w:customStyle="1">
    <w:name w:val="xl65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7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9" w:customStyle="1">
    <w:name w:val="xl6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 w:customStyle="1">
    <w:name w:val="xl69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0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71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2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3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4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5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7"/>
    <w:basedOn w:val="70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8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9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Форма"/>
    <w:rPr>
      <w:sz w:val="28"/>
      <w:szCs w:val="28"/>
      <w:lang w:eastAsia="ru-RU"/>
    </w:rPr>
  </w:style>
  <w:style w:type="character" w:styleId="922" w:customStyle="1">
    <w:name w:val="Основной текст Знак"/>
    <w:link w:val="898"/>
    <w:rPr>
      <w:rFonts w:ascii="Courier New" w:hAnsi="Courier New"/>
      <w:sz w:val="26"/>
    </w:rPr>
  </w:style>
  <w:style w:type="paragraph" w:styleId="923" w:customStyle="1">
    <w:name w:val="ConsPlusNormal"/>
    <w:rPr>
      <w:sz w:val="28"/>
      <w:szCs w:val="28"/>
      <w:lang w:eastAsia="ru-RU"/>
    </w:rPr>
  </w:style>
  <w:style w:type="numbering" w:styleId="924" w:customStyle="1">
    <w:name w:val="Нет списка11"/>
    <w:next w:val="713"/>
    <w:uiPriority w:val="99"/>
    <w:semiHidden/>
    <w:unhideWhenUsed/>
  </w:style>
  <w:style w:type="numbering" w:styleId="925" w:customStyle="1">
    <w:name w:val="Нет списка111"/>
    <w:next w:val="713"/>
    <w:uiPriority w:val="99"/>
    <w:semiHidden/>
    <w:unhideWhenUsed/>
  </w:style>
  <w:style w:type="paragraph" w:styleId="926" w:customStyle="1">
    <w:name w:val="font5"/>
    <w:basedOn w:val="70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7" w:customStyle="1">
    <w:name w:val="xl8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1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2"/>
    <w:basedOn w:val="70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8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9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0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9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4"/>
    <w:basedOn w:val="70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8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6" w:customStyle="1">
    <w:name w:val="xl99"/>
    <w:basedOn w:val="70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10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8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9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1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2"/>
    <w:basedOn w:val="70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0" w:customStyle="1">
    <w:name w:val="xl11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4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5"/>
    <w:basedOn w:val="70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3" w:customStyle="1">
    <w:name w:val="xl116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7"/>
    <w:basedOn w:val="70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9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1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2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3" w:customStyle="1">
    <w:name w:val="Нет списка2"/>
    <w:next w:val="713"/>
    <w:uiPriority w:val="99"/>
    <w:semiHidden/>
    <w:unhideWhenUsed/>
  </w:style>
  <w:style w:type="numbering" w:styleId="974" w:customStyle="1">
    <w:name w:val="Нет списка3"/>
    <w:next w:val="713"/>
    <w:uiPriority w:val="99"/>
    <w:semiHidden/>
    <w:unhideWhenUsed/>
  </w:style>
  <w:style w:type="paragraph" w:styleId="975" w:customStyle="1">
    <w:name w:val="font6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7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8"/>
    <w:basedOn w:val="7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8" w:customStyle="1">
    <w:name w:val="Нет списка4"/>
    <w:next w:val="713"/>
    <w:uiPriority w:val="99"/>
    <w:semiHidden/>
    <w:unhideWhenUsed/>
  </w:style>
  <w:style w:type="character" w:styleId="979" w:customStyle="1">
    <w:name w:val="Нижний колонтитул Знак"/>
    <w:link w:val="750"/>
    <w:uiPriority w:val="99"/>
  </w:style>
  <w:style w:type="paragraph" w:styleId="980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981">
    <w:name w:val="Normal (Web)"/>
    <w:basedOn w:val="701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89428&amp;date=08.10.2021" TargetMode="External"/><Relationship Id="rId14" Type="http://schemas.openxmlformats.org/officeDocument/2006/relationships/hyperlink" Target="https://login.consultant.ru/link/?req=doc&amp;base=RLAW368&amp;n=152230&amp;dst=100022&amp;field=134&amp;date=08.10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3</cp:revision>
  <dcterms:created xsi:type="dcterms:W3CDTF">2025-10-15T10:07:00Z</dcterms:created>
  <dcterms:modified xsi:type="dcterms:W3CDTF">2025-10-23T10:13:13Z</dcterms:modified>
  <cp:version>983040</cp:version>
</cp:coreProperties>
</file>