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0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1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в Положение об отраслевой </w:t>
      </w:r>
      <w:r>
        <w:rPr>
          <w:b/>
        </w:rPr>
        <w:br w:type="textWrapping" w:clear="all"/>
        <w:t xml:space="preserve">системе оплаты труда работников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муниципальных учреждений,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подведомственных комитету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по физической культуре и спорту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администрации города Перми,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утвержденное постановлением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73"/>
        <w:ind w:right="5387"/>
        <w:spacing w:line="240" w:lineRule="exact"/>
        <w:rPr>
          <w:b/>
        </w:rPr>
      </w:pPr>
      <w:r>
        <w:rPr>
          <w:b/>
        </w:rPr>
        <w:t xml:space="preserve">от 26.10.2018 № 834 </w:t>
      </w:r>
      <w:r>
        <w:rPr>
          <w:b/>
        </w:rPr>
      </w:r>
      <w:r>
        <w:rPr>
          <w:b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</w:rPr>
        <w:br w:type="textWrapping" w:clear="all"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единой системе публичной власти», Едиными ре</w:t>
      </w:r>
      <w:r>
        <w:rPr>
          <w:sz w:val="28"/>
          <w:szCs w:val="28"/>
        </w:rPr>
        <w:t xml:space="preserve">комендациями по установлению на федеральном, региональном и местном уровнях систем оплаты труда работников организаций, финансируемых из соответствующих бюджетов, утвержденными решением Российской трехсторонней комиссии по регулированию социально-трудовых </w:t>
      </w:r>
      <w:r>
        <w:rPr>
          <w:color w:val="000000"/>
          <w:sz w:val="28"/>
          <w:szCs w:val="28"/>
        </w:rPr>
        <w:t xml:space="preserve">отношений от 22 декабря 2023 г., Уставом</w:t>
      </w:r>
      <w:r>
        <w:rPr>
          <w:sz w:val="28"/>
          <w:szCs w:val="28"/>
        </w:rPr>
        <w:t xml:space="preserve">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</w:t>
      </w:r>
      <w:r>
        <w:rPr>
          <w:sz w:val="28"/>
          <w:szCs w:val="28"/>
        </w:rPr>
        <w:t xml:space="preserve">ия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</w:t>
      </w:r>
      <w:r>
        <w:rPr>
          <w:sz w:val="28"/>
          <w:szCs w:val="28"/>
        </w:rPr>
        <w:br/>
        <w:t xml:space="preserve">(в ред. от 21.12.2018 № 1011, от 31.07.2019 № 438, от 12.11.2019 № 889, </w:t>
      </w:r>
      <w:r>
        <w:rPr>
          <w:sz w:val="28"/>
          <w:szCs w:val="28"/>
        </w:rPr>
        <w:br w:type="textWrapping" w:clear="all"/>
        <w:t xml:space="preserve">от 26.12.2019 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sz w:val="28"/>
          <w:szCs w:val="28"/>
        </w:rPr>
        <w:br w:type="textWrapping" w:clear="all"/>
        <w:t xml:space="preserve">от 15.09.2022 № 803, от 20.10.2022 № 1051, от 16.12.2022 № 1301, от 08.06.2023 </w:t>
      </w:r>
      <w:r>
        <w:rPr>
          <w:sz w:val="28"/>
          <w:szCs w:val="28"/>
        </w:rPr>
        <w:br w:type="textWrapping" w:clear="all"/>
        <w:t xml:space="preserve">№ 469, от 13.10.2023 № 988, от 18.10.2024 № 979, от 20.02.2025 № 91, </w:t>
      </w:r>
      <w:r>
        <w:rPr>
          <w:sz w:val="28"/>
          <w:szCs w:val="28"/>
        </w:rPr>
        <w:br w:type="textWrapping" w:clear="all"/>
        <w:t xml:space="preserve">от 24.03.2025 № 189).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прилагаемые изменен</w:t>
      </w:r>
      <w:r>
        <w:rPr>
          <w:sz w:val="28"/>
          <w:szCs w:val="28"/>
        </w:rPr>
        <w:t xml:space="preserve">ия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 ред. от 21.12.2018 № 1011, от 31.07.2019 № 438, от 12.11.2019 № 889, </w:t>
      </w:r>
      <w:r>
        <w:rPr>
          <w:sz w:val="28"/>
          <w:szCs w:val="28"/>
        </w:rPr>
        <w:br w:type="textWrapping" w:clear="all"/>
        <w:t xml:space="preserve">от 26.12.2019 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sz w:val="28"/>
          <w:szCs w:val="28"/>
        </w:rPr>
        <w:br w:type="textWrapping" w:clear="all"/>
        <w:t xml:space="preserve">от 15.09.2022 № 803, от 20.10.2022 № 1051, от 16.12.2022 № 1301, от 08.06.2023 </w:t>
      </w:r>
      <w:r>
        <w:rPr>
          <w:sz w:val="28"/>
          <w:szCs w:val="28"/>
        </w:rPr>
        <w:br w:type="textWrapping" w:clear="all"/>
        <w:t xml:space="preserve">№ 469, от 13.10.2023 № 988, от 18.10.2024 № 979, от 20.02.2025 № 91, </w:t>
      </w:r>
      <w:r>
        <w:rPr>
          <w:sz w:val="28"/>
          <w:szCs w:val="28"/>
        </w:rPr>
        <w:br w:type="textWrapping" w:clear="all"/>
        <w:t xml:space="preserve">от 24.03.2025 № 189).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3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</w:t>
      </w:r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2 настоящего постановления, который вступает в силу с 01 января 2027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28.10.2025 № 885</w:t>
      </w:r>
      <w:r>
        <w:rPr>
          <w:sz w:val="28"/>
          <w:szCs w:val="28"/>
        </w:rPr>
      </w:r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об отраслевой системе оплаты 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учреждений, подведомственных комитету по физической культуре и спорту администрации города Перми, утвержденное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города Перми от 26 октября 2018 г. № 834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Абзац первый пункта 4.3.1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«4.3.1. Должностные оклады в зависимости от количества спортсменов, проходящих подготовку по спортивным программам, устанавливаются в следующих размерах: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390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спортсменов в учреждении,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проходящих подготовку по спортивным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22732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501 до 700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701 до 900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901 до 1100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29747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1101 до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31176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firstLine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32605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первый пункта 4.4.1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«4.4.1. Должностные оклады в зависимости от количества посещений устанавливаются в следующих размерах: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40 001 до 80 000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80 001 до 120 000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24121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120 001 до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27137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33146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таблицу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спортивных школ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спортивных школ олимпийского резерва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2275"/>
        <w:gridCol w:w="185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51" w:lineRule="auto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2275"/>
        <w:gridCol w:w="185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тренер, хореограф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тренер,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руководителей структурных подразделений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(начальник) структурным подразделением, отделом, отделением, сектором и другими структурными подразделениями, реализующими образовательную программу дополнительного образования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t xml:space="preserve">Строка 3 с учетом повышения с 01 января 2026 г. должностных окладов педагогических работников муниципальных учреждений дополнительного образования, с учетом необходимости обеспечения уровня целевых показателей, установленных У</w:t>
      </w:r>
      <w:r>
        <w:rPr>
          <w:rFonts w:eastAsia="Arial"/>
        </w:rPr>
        <w:t xml:space="preserve">казом</w:t>
      </w:r>
      <w:r>
        <w:t xml:space="preserve"> Президента Российской Федерации от 01 июня 2012 г. № 761.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таблицу 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иных учреждений,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подведомственных комитету по физической культуре и спорту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3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2126"/>
        <w:gridCol w:w="20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25" w:lineRule="auto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2126"/>
        <w:gridCol w:w="2001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ремонту, инженер по надзору за строительством, инженер-энергетик (энергетик),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матрос-спасатель, ремонтировщик плоскостных спортивных сооружений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7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7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0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33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3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t xml:space="preserve">Строка 3 с учетом повышения с 01 января 2026 г. должностных окладов педагогических работников муниципальных учреждений дополнительного образования, с учетом необходимости обеспечения уровня целевых показателей, установленных У</w:t>
      </w:r>
      <w:r>
        <w:rPr>
          <w:rFonts w:eastAsia="Arial"/>
        </w:rPr>
        <w:t xml:space="preserve">казом</w:t>
      </w:r>
      <w:r>
        <w:t xml:space="preserve"> Президента Российской Федерации от 01 июня 2012 г. № 761.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3.3. таблицу 10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спортивных школ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спортивных школ олимпийского резерва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166"/>
        <w:gridCol w:w="3118"/>
        <w:gridCol w:w="2126"/>
        <w:gridCol w:w="1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ind w:left="73" w:right="126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ind w:left="73" w:right="115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0" w:lineRule="auto"/>
      </w:pPr>
      <w:r/>
      <w:r/>
    </w:p>
    <w:tbl>
      <w:tblPr>
        <w:tblW w:w="99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166"/>
        <w:gridCol w:w="3118"/>
        <w:gridCol w:w="2126"/>
        <w:gridCol w:w="198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8631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8631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8631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матрос-спасатель, ремонтировщик плоскостных спортивных сооружений, убо</w:t>
            </w:r>
            <w:r>
              <w:rPr>
                <w:sz w:val="28"/>
                <w:szCs w:val="28"/>
              </w:rPr>
              <w:t xml:space="preserve">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</w:t>
            </w:r>
            <w:r>
              <w:rPr>
                <w:sz w:val="28"/>
                <w:szCs w:val="28"/>
              </w:rPr>
              <w:t xml:space="preserve">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6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/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брат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84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33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33"/>
        <w:jc w:val="both"/>
        <w:spacing w:before="0" w:beforeAutospacing="0" w:after="0" w:afterAutospacing="0" w:line="288" w:lineRule="atLeast"/>
      </w:pPr>
      <w:r>
        <w:t xml:space="preserve">-------------------------------- </w:t>
      </w:r>
      <w:r/>
    </w:p>
    <w:p>
      <w:pPr>
        <w:ind w:firstLine="720"/>
        <w:jc w:val="both"/>
        <w:rPr>
          <w:sz w:val="28"/>
          <w:szCs w:val="28"/>
        </w:rPr>
      </w:pPr>
      <w:r/>
      <w:bookmarkStart w:id="0" w:name="p106"/>
      <w:r/>
      <w:bookmarkEnd w:id="0"/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таблицу 11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иных учреждений,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подведомственных комитету по физической культуре и спорту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406"/>
        <w:gridCol w:w="2805"/>
        <w:gridCol w:w="2199"/>
        <w:gridCol w:w="1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ind w:left="73" w:right="126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Style w:val="932"/>
                <w:rFonts w:eastAsia="Arial"/>
                <w:color w:val="auto"/>
                <w:sz w:val="28"/>
                <w:szCs w:val="28"/>
                <w:u w:val="none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ind w:left="32" w:right="74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9" w:lineRule="auto"/>
      </w:pPr>
      <w:r/>
      <w:r/>
    </w:p>
    <w:tbl>
      <w:tblPr>
        <w:tblW w:w="99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406"/>
        <w:gridCol w:w="2805"/>
        <w:gridCol w:w="2199"/>
        <w:gridCol w:w="198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убо</w:t>
            </w:r>
            <w:r>
              <w:rPr>
                <w:sz w:val="28"/>
                <w:szCs w:val="28"/>
              </w:rPr>
              <w:t xml:space="preserve">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</w:t>
            </w:r>
            <w:r>
              <w:rPr>
                <w:sz w:val="28"/>
                <w:szCs w:val="28"/>
              </w:rPr>
              <w:t xml:space="preserve">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/ медицинский брат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1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9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both"/>
        <w:spacing w:before="0" w:beforeAutospacing="0" w:after="0" w:afterAutospacing="0" w:line="288" w:lineRule="atLeast"/>
      </w:pPr>
      <w:r>
        <w:t xml:space="preserve">--------------------------------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года (с 01 апреля 2025 г. на </w:t>
      </w:r>
      <w:r>
        <w:rPr>
          <w:sz w:val="24"/>
          <w:szCs w:val="24"/>
        </w:rPr>
        <w:t xml:space="preserve">9,5 </w:t>
      </w:r>
      <w:r>
        <w:rPr>
          <w:sz w:val="24"/>
          <w:szCs w:val="24"/>
        </w:rPr>
        <w:t xml:space="preserve">%).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670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28.10.2025 № 885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об отраслевой системе оплаты 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учреждений, подведомственных комитету по физической культуре и спорту администрации города Перми, утвержденное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города Перми от 26 октября 2018 г. № 834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Абзац первый пункта 4.3.1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«4.3.1. Должностные оклады в зависимости от количества спортсменов, проходящих подготовку по спортивным программам, устанавливаются в следующих размерах: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390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спортсменов в учреждении,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проходящих подготовку по спортивным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501 до 700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701 до 900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901 до 1100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31472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1101 до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ind w:left="119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1300 спортсменов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первый пункта 4.4.1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«4.4.1. Должностные оклады в зависимости от количества посещений устанавливаются в следующих размерах: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40 001 до 80 000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80 001 до 120 000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120 001 до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28711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160 000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таблицу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спортивных школ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спортивных школ олимпийского резерва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1985"/>
        <w:gridCol w:w="214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0" w:lineRule="exact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80"/>
        <w:gridCol w:w="3057"/>
        <w:gridCol w:w="1985"/>
        <w:gridCol w:w="214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«Должности работников 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тренер, хореограф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тренер,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– руководителей структурных подразделений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(начальник) структурным подразделением, отделом, отделением, сектором и другими структурными подразделениями, реализующими образовательную программу дополнительного образования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физической культуры и спорта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0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5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7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4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, за исключением строки 3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таблицу 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труда основного персонала иных учреждений,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подведомственных комитету по физической культуре и спорту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3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090"/>
        <w:gridCol w:w="230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7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0" w:lineRule="auto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321"/>
        <w:gridCol w:w="2790"/>
        <w:gridCol w:w="2090"/>
        <w:gridCol w:w="230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«Должности работников физической культуры и спорта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по спортивному залу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«Должности работников физической культуры и спорта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подготовке спортивного инвентаря, старший инструктор-методист физкультурно-спортивных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должностей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педагогических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инструктор-методист, тренер-преподаватель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  <w:bookmarkStart w:id="1" w:name="_GoBack"/>
            <w:r/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ремонту, инженер по надзору за строительством, инженер-энергетик (энергетик),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матрос-спасатель, ремонтировщик плоскостных спортивных сооружений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2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1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11" w:type="dxa"/>
            <w:textDirection w:val="lrTb"/>
            <w:noWrap w:val="false"/>
          </w:tcPr>
          <w:p>
            <w:pPr>
              <w:pStyle w:val="1033"/>
              <w:ind w:left="3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спортивным сооружением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9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04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33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, за исключением строки 3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таблицу 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спортивных школ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спортивных школ олимпийского резерва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466"/>
        <w:gridCol w:w="2353"/>
        <w:gridCol w:w="2409"/>
        <w:gridCol w:w="213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5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39" w:lineRule="auto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343"/>
        <w:gridCol w:w="2409"/>
        <w:gridCol w:w="2333"/>
        <w:gridCol w:w="221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руководителя, 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психолог, инженер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матрос-спасатель, ремонтировщик плоскостных спортивных сооружений, убо</w:t>
            </w:r>
            <w:r>
              <w:rPr>
                <w:sz w:val="28"/>
                <w:szCs w:val="28"/>
              </w:rPr>
              <w:t xml:space="preserve">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</w:t>
            </w:r>
            <w:r>
              <w:rPr>
                <w:sz w:val="28"/>
                <w:szCs w:val="28"/>
              </w:rPr>
              <w:t xml:space="preserve">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3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сестра /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брат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2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33"/>
        <w:jc w:val="both"/>
        <w:spacing w:before="0" w:beforeAutospacing="0" w:after="0" w:afterAutospacing="0" w:line="288" w:lineRule="atLeast"/>
      </w:pPr>
      <w:r>
        <w:t xml:space="preserve">  </w:t>
      </w:r>
      <w:r/>
    </w:p>
    <w:p>
      <w:pPr>
        <w:pStyle w:val="1033"/>
        <w:jc w:val="both"/>
        <w:spacing w:before="0" w:beforeAutospacing="0" w:after="0" w:afterAutospacing="0" w:line="288" w:lineRule="atLeast"/>
      </w:pPr>
      <w:r>
        <w:t xml:space="preserve">--------------------------------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таблицу 11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«Таблица 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труда вспомогательного персонала иных учреждений,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подведомственных комитету по физической культуре и спорту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3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456"/>
        <w:gridCol w:w="2363"/>
        <w:gridCol w:w="2700"/>
        <w:gridCol w:w="184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5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квалификационной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0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</w:t>
            </w:r>
            <w:r>
              <w:rPr>
                <w:rFonts w:eastAsia="Arial"/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5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53" w:lineRule="exact"/>
      </w:pPr>
      <w:r/>
      <w:r/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346"/>
        <w:gridCol w:w="2409"/>
        <w:gridCol w:w="2693"/>
        <w:gridCol w:w="1852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делопроизводитель, кассир, секретарь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администратор, секретарь 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хозяйством, заведующий складом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гаража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документовед, юрисконсульт, специалист по связям с общественностью, инженер-программист (программист), психолог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 убо</w:t>
            </w:r>
            <w:r>
              <w:rPr>
                <w:sz w:val="28"/>
                <w:szCs w:val="28"/>
              </w:rPr>
              <w:t xml:space="preserve">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механик по техническим видам спо</w:t>
            </w:r>
            <w:r>
              <w:rPr>
                <w:sz w:val="28"/>
                <w:szCs w:val="28"/>
              </w:rPr>
              <w:t xml:space="preserve">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«Средний медицинский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фармацевтический персонал»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46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сестра / медицинский брат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среднего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культуры, искусства и кинематографии ведущего звена»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Профессиональная квалификационная группа «Должности руководящего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состава учреждений культуры, искусства и кинематографии»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Работники учреждения, не включенные в профессиональные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группы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0,8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6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pStyle w:val="1033"/>
              <w:ind w:left="39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3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2" w:type="dxa"/>
            <w:textDirection w:val="lrTb"/>
            <w:noWrap w:val="false"/>
          </w:tcPr>
          <w:p>
            <w:pPr>
              <w:pStyle w:val="1033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1,0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33"/>
        <w:jc w:val="both"/>
        <w:spacing w:before="0" w:beforeAutospacing="0" w:after="0" w:afterAutospacing="0" w:line="288" w:lineRule="atLeast"/>
      </w:pPr>
      <w:r>
        <w:t xml:space="preserve">--------------------------------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с 01 января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на уровень повышения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(с 01 июля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 на 5,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%)</w:t>
      </w:r>
      <w:r>
        <w:rPr>
          <w:sz w:val="24"/>
          <w:szCs w:val="24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rPr>
        <w:rStyle w:val="952"/>
      </w:rPr>
      <w:framePr w:wrap="around" w:vAnchor="text" w:hAnchor="margin" w:xAlign="center" w:y="1"/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8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Caption Char"/>
    <w:basedOn w:val="744"/>
    <w:link w:val="804"/>
    <w:uiPriority w:val="35"/>
    <w:rPr>
      <w:b/>
      <w:bCs/>
      <w:color w:val="4f81bd" w:themeColor="accent1"/>
      <w:sz w:val="18"/>
      <w:szCs w:val="18"/>
    </w:rPr>
  </w:style>
  <w:style w:type="table" w:styleId="715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4" w:default="1">
    <w:name w:val="Normal"/>
    <w:qFormat/>
    <w:rPr>
      <w:lang w:eastAsia="ru-RU"/>
    </w:rPr>
  </w:style>
  <w:style w:type="paragraph" w:styleId="735">
    <w:name w:val="Heading 1"/>
    <w:basedOn w:val="734"/>
    <w:next w:val="734"/>
    <w:link w:val="781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link w:val="782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table" w:styleId="747" w:customStyle="1">
    <w:name w:val="Таблица простая 11"/>
    <w:basedOn w:val="7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21"/>
    <w:basedOn w:val="74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31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Таблица простая 41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 простая 51"/>
    <w:basedOn w:val="7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74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-сетка 21"/>
    <w:basedOn w:val="7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31"/>
    <w:basedOn w:val="7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74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Таблица-сетка 5 темная1"/>
    <w:basedOn w:val="7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Таблица-сетка 6 цветная1"/>
    <w:basedOn w:val="74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Таблица-сетка 7 цветная1"/>
    <w:basedOn w:val="74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Список-таблица 1 светлая1"/>
    <w:basedOn w:val="74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Список-таблица 21"/>
    <w:basedOn w:val="74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Список-таблица 31"/>
    <w:basedOn w:val="7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Список-таблица 41"/>
    <w:basedOn w:val="7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5 темная1"/>
    <w:basedOn w:val="74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Список-таблица 6 цветная1"/>
    <w:basedOn w:val="74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 w:customStyle="1">
    <w:name w:val="Список-таблица 7 цветная1"/>
    <w:basedOn w:val="74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66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68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44"/>
    <w:uiPriority w:val="10"/>
    <w:rPr>
      <w:sz w:val="48"/>
      <w:szCs w:val="48"/>
    </w:rPr>
  </w:style>
  <w:style w:type="character" w:styleId="776" w:customStyle="1">
    <w:name w:val="Subtitle Char"/>
    <w:basedOn w:val="744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character" w:styleId="779" w:customStyle="1">
    <w:name w:val="Footnote Text Char"/>
    <w:uiPriority w:val="99"/>
    <w:rPr>
      <w:sz w:val="18"/>
    </w:rPr>
  </w:style>
  <w:style w:type="character" w:styleId="780" w:customStyle="1">
    <w:name w:val="Endnote Text Char"/>
    <w:uiPriority w:val="99"/>
    <w:rPr>
      <w:sz w:val="20"/>
    </w:rPr>
  </w:style>
  <w:style w:type="character" w:styleId="781" w:customStyle="1">
    <w:name w:val="Заголовок 1 Знак"/>
    <w:link w:val="735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link w:val="736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3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2">
    <w:name w:val="Title"/>
    <w:basedOn w:val="734"/>
    <w:next w:val="734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Название Знак"/>
    <w:link w:val="792"/>
    <w:uiPriority w:val="10"/>
    <w:rPr>
      <w:sz w:val="48"/>
      <w:szCs w:val="48"/>
    </w:rPr>
  </w:style>
  <w:style w:type="paragraph" w:styleId="794">
    <w:name w:val="Subtitle"/>
    <w:basedOn w:val="734"/>
    <w:next w:val="734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 w:customStyle="1">
    <w:name w:val="Подзаголовок Знак"/>
    <w:link w:val="794"/>
    <w:uiPriority w:val="11"/>
    <w:rPr>
      <w:sz w:val="24"/>
      <w:szCs w:val="24"/>
    </w:rPr>
  </w:style>
  <w:style w:type="paragraph" w:styleId="796">
    <w:name w:val="Quote"/>
    <w:basedOn w:val="734"/>
    <w:next w:val="734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34"/>
    <w:next w:val="734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paragraph" w:styleId="800">
    <w:name w:val="Header"/>
    <w:basedOn w:val="734"/>
    <w:link w:val="955"/>
    <w:uiPriority w:val="99"/>
    <w:pPr>
      <w:tabs>
        <w:tab w:val="center" w:pos="4153" w:leader="none"/>
        <w:tab w:val="right" w:pos="8306" w:leader="none"/>
      </w:tabs>
    </w:pPr>
  </w:style>
  <w:style w:type="character" w:styleId="801" w:customStyle="1">
    <w:name w:val="Header Char"/>
    <w:uiPriority w:val="99"/>
  </w:style>
  <w:style w:type="paragraph" w:styleId="802">
    <w:name w:val="Footer"/>
    <w:basedOn w:val="734"/>
    <w:link w:val="1031"/>
    <w:uiPriority w:val="99"/>
    <w:pPr>
      <w:tabs>
        <w:tab w:val="center" w:pos="4153" w:leader="none"/>
        <w:tab w:val="right" w:pos="8306" w:leader="none"/>
      </w:tabs>
    </w:pPr>
  </w:style>
  <w:style w:type="character" w:styleId="803" w:customStyle="1">
    <w:name w:val="Footer Char"/>
    <w:uiPriority w:val="99"/>
  </w:style>
  <w:style w:type="paragraph" w:styleId="804">
    <w:name w:val="Caption"/>
    <w:basedOn w:val="734"/>
    <w:next w:val="734"/>
    <w:link w:val="80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5" w:customStyle="1">
    <w:name w:val="Название объекта Знак"/>
    <w:link w:val="804"/>
    <w:uiPriority w:val="99"/>
  </w:style>
  <w:style w:type="table" w:styleId="806">
    <w:name w:val="Table Grid"/>
    <w:basedOn w:val="74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/>
      <w:u w:val="single"/>
    </w:rPr>
  </w:style>
  <w:style w:type="paragraph" w:styleId="933">
    <w:name w:val="footnote text"/>
    <w:basedOn w:val="734"/>
    <w:link w:val="934"/>
    <w:uiPriority w:val="99"/>
    <w:semiHidden/>
    <w:unhideWhenUsed/>
    <w:pPr>
      <w:spacing w:after="40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734"/>
    <w:link w:val="937"/>
    <w:uiPriority w:val="99"/>
    <w:semiHidden/>
    <w:unhideWhenUsed/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734"/>
    <w:next w:val="734"/>
    <w:uiPriority w:val="39"/>
    <w:unhideWhenUsed/>
    <w:pPr>
      <w:spacing w:after="57"/>
    </w:pPr>
  </w:style>
  <w:style w:type="paragraph" w:styleId="940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41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42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43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44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45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46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47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34"/>
    <w:next w:val="734"/>
    <w:uiPriority w:val="99"/>
    <w:unhideWhenUsed/>
  </w:style>
  <w:style w:type="paragraph" w:styleId="950">
    <w:name w:val="Body Text"/>
    <w:basedOn w:val="734"/>
    <w:link w:val="974"/>
    <w:pPr>
      <w:ind w:right="3117"/>
    </w:pPr>
    <w:rPr>
      <w:rFonts w:ascii="Courier New" w:hAnsi="Courier New"/>
      <w:sz w:val="26"/>
      <w:lang w:val="en-US" w:eastAsia="en-US"/>
    </w:rPr>
  </w:style>
  <w:style w:type="paragraph" w:styleId="951">
    <w:name w:val="Body Text Indent"/>
    <w:basedOn w:val="734"/>
    <w:pPr>
      <w:ind w:right="-1"/>
      <w:jc w:val="both"/>
    </w:pPr>
    <w:rPr>
      <w:sz w:val="26"/>
    </w:rPr>
  </w:style>
  <w:style w:type="character" w:styleId="952">
    <w:name w:val="page number"/>
    <w:basedOn w:val="744"/>
  </w:style>
  <w:style w:type="paragraph" w:styleId="953">
    <w:name w:val="Balloon Text"/>
    <w:basedOn w:val="734"/>
    <w:link w:val="954"/>
    <w:uiPriority w:val="99"/>
    <w:rPr>
      <w:rFonts w:ascii="Segoe UI" w:hAnsi="Segoe UI"/>
      <w:sz w:val="18"/>
      <w:szCs w:val="18"/>
      <w:lang w:val="en-US" w:eastAsia="en-US"/>
    </w:rPr>
  </w:style>
  <w:style w:type="character" w:styleId="954" w:customStyle="1">
    <w:name w:val="Текст выноски Знак"/>
    <w:link w:val="953"/>
    <w:uiPriority w:val="99"/>
    <w:rPr>
      <w:rFonts w:ascii="Segoe UI" w:hAnsi="Segoe UI" w:cs="Segoe UI"/>
      <w:sz w:val="18"/>
      <w:szCs w:val="18"/>
    </w:rPr>
  </w:style>
  <w:style w:type="character" w:styleId="955" w:customStyle="1">
    <w:name w:val="Верхний колонтитул Знак"/>
    <w:link w:val="800"/>
    <w:uiPriority w:val="99"/>
  </w:style>
  <w:style w:type="numbering" w:styleId="956" w:customStyle="1">
    <w:name w:val="Нет списка1"/>
    <w:next w:val="746"/>
    <w:uiPriority w:val="99"/>
    <w:semiHidden/>
    <w:unhideWhenUsed/>
  </w:style>
  <w:style w:type="character" w:styleId="957">
    <w:name w:val="FollowedHyperlink"/>
    <w:uiPriority w:val="99"/>
    <w:unhideWhenUsed/>
    <w:rPr>
      <w:color w:val="800080"/>
      <w:u w:val="single"/>
    </w:rPr>
  </w:style>
  <w:style w:type="paragraph" w:styleId="958" w:customStyle="1">
    <w:name w:val="xl65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6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67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6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2" w:customStyle="1">
    <w:name w:val="xl69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0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4" w:customStyle="1">
    <w:name w:val="xl71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2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3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4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5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6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7"/>
    <w:basedOn w:val="73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8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9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Форма"/>
    <w:rPr>
      <w:sz w:val="28"/>
      <w:szCs w:val="28"/>
      <w:lang w:eastAsia="ru-RU"/>
    </w:rPr>
  </w:style>
  <w:style w:type="character" w:styleId="974" w:customStyle="1">
    <w:name w:val="Основной текст Знак"/>
    <w:link w:val="950"/>
    <w:rPr>
      <w:rFonts w:ascii="Courier New" w:hAnsi="Courier New"/>
      <w:sz w:val="26"/>
    </w:rPr>
  </w:style>
  <w:style w:type="paragraph" w:styleId="975" w:customStyle="1">
    <w:name w:val="ConsPlusNormal"/>
    <w:rPr>
      <w:sz w:val="28"/>
      <w:szCs w:val="28"/>
      <w:lang w:eastAsia="ru-RU"/>
    </w:rPr>
  </w:style>
  <w:style w:type="numbering" w:styleId="976" w:customStyle="1">
    <w:name w:val="Нет списка11"/>
    <w:next w:val="746"/>
    <w:uiPriority w:val="99"/>
    <w:semiHidden/>
    <w:unhideWhenUsed/>
  </w:style>
  <w:style w:type="numbering" w:styleId="977" w:customStyle="1">
    <w:name w:val="Нет списка111"/>
    <w:next w:val="746"/>
    <w:uiPriority w:val="99"/>
    <w:semiHidden/>
    <w:unhideWhenUsed/>
  </w:style>
  <w:style w:type="paragraph" w:styleId="978" w:customStyle="1">
    <w:name w:val="font5"/>
    <w:basedOn w:val="73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9" w:customStyle="1">
    <w:name w:val="xl8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0" w:customStyle="1">
    <w:name w:val="xl81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1" w:customStyle="1">
    <w:name w:val="xl82"/>
    <w:basedOn w:val="73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2" w:customStyle="1">
    <w:name w:val="xl8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8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8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7" w:customStyle="1">
    <w:name w:val="xl88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89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0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2" w:customStyle="1">
    <w:name w:val="xl9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4"/>
    <w:basedOn w:val="73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8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8" w:customStyle="1">
    <w:name w:val="xl99"/>
    <w:basedOn w:val="73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10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1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2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6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7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8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9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0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1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2"/>
    <w:basedOn w:val="73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2" w:customStyle="1">
    <w:name w:val="xl113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4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5"/>
    <w:basedOn w:val="73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5" w:customStyle="1">
    <w:name w:val="xl116"/>
    <w:basedOn w:val="73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7"/>
    <w:basedOn w:val="73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8"/>
    <w:basedOn w:val="73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9"/>
    <w:basedOn w:val="73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20"/>
    <w:basedOn w:val="73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1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1" w:customStyle="1">
    <w:name w:val="xl122"/>
    <w:basedOn w:val="73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23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3" w:customStyle="1">
    <w:name w:val="xl124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4" w:customStyle="1">
    <w:name w:val="xl125"/>
    <w:basedOn w:val="73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5" w:customStyle="1">
    <w:name w:val="Нет списка2"/>
    <w:next w:val="746"/>
    <w:uiPriority w:val="99"/>
    <w:semiHidden/>
    <w:unhideWhenUsed/>
  </w:style>
  <w:style w:type="numbering" w:styleId="1026" w:customStyle="1">
    <w:name w:val="Нет списка3"/>
    <w:next w:val="746"/>
    <w:uiPriority w:val="99"/>
    <w:semiHidden/>
    <w:unhideWhenUsed/>
  </w:style>
  <w:style w:type="paragraph" w:styleId="1027" w:customStyle="1">
    <w:name w:val="font6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8" w:customStyle="1">
    <w:name w:val="font7"/>
    <w:basedOn w:val="73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9" w:customStyle="1">
    <w:name w:val="font8"/>
    <w:basedOn w:val="73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0" w:customStyle="1">
    <w:name w:val="Нет списка4"/>
    <w:next w:val="746"/>
    <w:uiPriority w:val="99"/>
    <w:semiHidden/>
    <w:unhideWhenUsed/>
  </w:style>
  <w:style w:type="character" w:styleId="1031" w:customStyle="1">
    <w:name w:val="Нижний колонтитул Знак"/>
    <w:link w:val="802"/>
    <w:uiPriority w:val="99"/>
  </w:style>
  <w:style w:type="paragraph" w:styleId="1032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33">
    <w:name w:val="Normal (Web)"/>
    <w:basedOn w:val="73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20</cp:revision>
  <dcterms:created xsi:type="dcterms:W3CDTF">2025-10-13T05:46:00Z</dcterms:created>
  <dcterms:modified xsi:type="dcterms:W3CDTF">2025-10-28T12:07:48Z</dcterms:modified>
  <cp:version>917504</cp:version>
</cp:coreProperties>
</file>