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tabs>
          <w:tab w:val="left" w:pos="8080" w:leader="none"/>
        </w:tabs>
        <w:rPr>
          <w:sz w:val="24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546735</wp:posOffset>
                </wp:positionV>
                <wp:extent cx="7531100" cy="1955165"/>
                <wp:effectExtent l="0" t="0" r="0" b="0"/>
                <wp:wrapNone/>
                <wp:docPr id="1" name="_x0000_s1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749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eastAsia="ko-KR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523875" cy="666750"/>
                                      <wp:effectExtent l="0" t="0" r="0" b="0"/>
                                      <wp:docPr id="2" name="_x0000_i1026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1">
                                                <a:extLst>
                                                  <a:ext uri="{96DAC541-7B7A-43D3-8B79-37D633B846F1}">
                                                    <asvg:svgBlip xmlns:asvg="http://schemas.microsoft.com/office/drawing/2016/SVG/main" r:embed="rId12"/>
                                                  </a:ext>
                                                </a:extLst>
                                              </a:blip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23875" cy="6667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      <v:path textboxrect="0,0,0,0"/>
                                      <v:imagedata r:id="rId11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915"/>
                              <w:jc w:val="center"/>
                              <w:spacing w:line="360" w:lineRule="auto"/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  <w:lang w:val="en-US"/>
                              </w:rPr>
                              <w:t xml:space="preserve"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  <w:t xml:space="preserve"> созыва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000000"/>
                                <w:sz w:val="36"/>
                              </w:rPr>
                            </w:r>
                          </w:p>
                          <w:p>
                            <w:pPr>
                              <w:jc w:val="center"/>
                              <w:spacing w:after="960"/>
                              <w:widowControl w:val="off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 xml:space="preserve">Р Е Ш Е Н И Е</w:t>
                            </w:r>
                            <w:r>
                              <w:rPr>
                                <w:sz w:val="32"/>
                              </w:rPr>
                            </w:r>
                            <w:r>
                              <w:rPr>
                                <w:sz w:val="32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pPr>
                              <w:jc w:val="center"/>
                              <w:widowControl w:val="off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  <w:r>
                              <w:rPr>
                                <w:szCs w:val="28"/>
                              </w:rPr>
                            </w:r>
                          </w:p>
                          <w:p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;o:allowoverlap:true;o:allowincell:true;mso-position-horizontal-relative:page;margin-left:0.60pt;mso-position-horizontal:absolute;mso-position-vertical-relative:page;margin-top:43.05pt;mso-position-vertical:absolute;width:593.00pt;height:153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749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eastAsia="ko-KR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523875" cy="666750"/>
                                <wp:effectExtent l="0" t="0" r="0" b="0"/>
                                <wp:docPr id="2" name="_x0000_i1026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96DAC541-7B7A-43D3-8B79-37D633B846F1}">
                                              <asvg:svgBlip xmlns:asvg="http://schemas.microsoft.com/office/drawing/2016/SVG/main" r:embed="rId12"/>
                                            </a:ext>
                                          </a:extLst>
                                        </a:blip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23875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41.25pt;height:52.50pt;mso-wrap-distance-left:0.00pt;mso-wrap-distance-top:0.00pt;mso-wrap-distance-right:0.00pt;mso-wrap-distance-bottom:0.00pt;" stroked="f">
                                <v:path textboxrect="0,0,0,0"/>
                                <v:imagedata r:id="rId11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915"/>
                        <w:jc w:val="center"/>
                        <w:spacing w:line="360" w:lineRule="auto"/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  <w:lang w:val="en-US"/>
                        </w:rPr>
                        <w:t xml:space="preserve"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  <w:t xml:space="preserve"> созыва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000000"/>
                          <w:sz w:val="36"/>
                        </w:rPr>
                      </w:r>
                    </w:p>
                    <w:p>
                      <w:pPr>
                        <w:jc w:val="center"/>
                        <w:spacing w:after="960"/>
                        <w:widowControl w:val="off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Р Е Ш Е Н И Е</w:t>
                      </w:r>
                      <w:r>
                        <w:rPr>
                          <w:sz w:val="32"/>
                        </w:rPr>
                      </w:r>
                      <w:r>
                        <w:rPr>
                          <w:sz w:val="32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pPr>
                        <w:jc w:val="center"/>
                        <w:widowControl w:val="off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  <w:r>
                        <w:rPr>
                          <w:szCs w:val="28"/>
                        </w:rPr>
                      </w:r>
                    </w:p>
                    <w:p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w:t xml:space="preserve">Проект вносится Главой города Перми</w:t>
      </w:r>
      <w:r>
        <w:rPr>
          <w:sz w:val="24"/>
        </w:rPr>
      </w:r>
      <w:r>
        <w:rPr>
          <w:sz w:val="24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>
        <w:rPr>
          <w:sz w:val="16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green"/>
        </w:rPr>
      </w:pPr>
      <w:r>
        <w:rPr>
          <w:sz w:val="16"/>
          <w:highlight w:val="green"/>
        </w:rPr>
      </w:r>
      <w:r>
        <w:rPr>
          <w:sz w:val="16"/>
          <w:highlight w:val="green"/>
        </w:rPr>
      </w:r>
      <w:r>
        <w:rPr>
          <w:sz w:val="16"/>
          <w:highlight w:val="green"/>
        </w:rPr>
      </w:r>
    </w:p>
    <w:p>
      <w:pPr>
        <w:jc w:val="center"/>
        <w:tabs>
          <w:tab w:val="center" w:pos="0" w:leader="none"/>
          <w:tab w:val="center" w:pos="4153" w:leader="none"/>
          <w:tab w:val="right" w:pos="8306" w:leader="none"/>
          <w:tab w:val="right" w:pos="9639" w:leader="none"/>
        </w:tabs>
        <w:rPr>
          <w:sz w:val="16"/>
          <w:highlight w:val="white"/>
        </w:rPr>
      </w:pPr>
      <w:r>
        <w:rPr>
          <w:sz w:val="16"/>
          <w:highlight w:val="white"/>
        </w:rPr>
      </w:r>
      <w:r>
        <w:rPr>
          <w:sz w:val="16"/>
          <w:highlight w:val="white"/>
        </w:rPr>
      </w:r>
      <w:r>
        <w:rPr>
          <w:sz w:val="16"/>
          <w:highlight w:val="white"/>
        </w:rPr>
      </w:r>
    </w:p>
    <w:p>
      <w:pPr>
        <w:contextualSpacing w:val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 отдельных вопросах управления и распоряжения имуществом, принадлежащим на праве собственности муниципальному образованию город Пермь и составляющим имущество казны муниципального образования город Пермь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r>
    </w:p>
    <w:p>
      <w:pPr>
        <w:contextualSpacing w:val="0"/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08"/>
        <w:jc w:val="center"/>
        <w:spacing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trike w:val="0"/>
          <w:color w:val="000000" w:themeColor="text1"/>
          <w:sz w:val="28"/>
          <w:szCs w:val="28"/>
        </w:rPr>
        <w:t xml:space="preserve">В соответстви</w:t>
      </w:r>
      <w:r>
        <w:rPr>
          <w:strike w:val="0"/>
          <w:color w:val="000000" w:themeColor="text1"/>
          <w:sz w:val="28"/>
          <w:szCs w:val="28"/>
        </w:rPr>
        <w:t xml:space="preserve">и</w:t>
      </w:r>
      <w:r>
        <w:rPr>
          <w:strike w:val="0"/>
          <w:color w:val="000000" w:themeColor="text1"/>
          <w:sz w:val="28"/>
          <w:szCs w:val="28"/>
        </w:rPr>
        <w:t xml:space="preserve"> с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Гражданским кодексом Российской Федерации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sz w:val="28"/>
          <w:szCs w:val="28"/>
        </w:rPr>
        <w:t xml:space="preserve">феде</w:t>
      </w:r>
      <w:r>
        <w:rPr>
          <w:sz w:val="28"/>
          <w:szCs w:val="28"/>
        </w:rPr>
        <w:t xml:space="preserve">ральными законами от 06.10.2003 № 131-ФЗ «Об общих принципах организации местного самоуправления в Российской Федерации», от 20.03.2025 № 33-ФЗ «Об общих принципах организации местного самоуправления в единой системе публичной власти», Уставом 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b/>
          <w:spacing w:val="20"/>
          <w:sz w:val="28"/>
          <w:szCs w:val="28"/>
        </w:rPr>
      </w:pPr>
      <w:r>
        <w:rPr>
          <w:sz w:val="28"/>
          <w:szCs w:val="28"/>
        </w:rPr>
        <w:t xml:space="preserve">Пермская городская Дума </w:t>
      </w:r>
      <w:r>
        <w:rPr>
          <w:b/>
          <w:sz w:val="28"/>
          <w:szCs w:val="28"/>
        </w:rPr>
        <w:t xml:space="preserve">р е ш и л а:</w:t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jc w:val="both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  <w:r>
        <w:rPr>
          <w:b/>
          <w:spacing w:val="2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1. У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становить, что владение, пользование и распоряжение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(д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алее – осуществление прав собственника)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имуществом,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принадлежащим на праве собственности муниципальному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образованию город Пермь и составляющ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имущество казны муниципального образования город Пермь (далее – имуществ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 казны)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осущес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твляют функциональные органы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 соответстви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 с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целями, задачами и функциями,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определенными положениями о функциональных органах администрации города Перми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2. Функциональные органы администрации города Перми осуществляют права собственника имущества казны в том числе в части ведения бюджетного учета в порядке, предусмотренном законодательством, правовыми актами города Перми.</w:t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3.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Закрепление имущества казны на праве хозяйственного ведения, оперативного управления (далее – вещные права) за администрацией города Перми, функциональными, территориальными органами администрации города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Перми, муниципальными предприятиями, муниципальными учреждениями города Перми (далее – правообладатели), а также изъятие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имущества, принадлежащего п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равообладателям на вещном праве, осуществляются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функциональным органом адм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инистрации города Перми, осуществляющим функции по закреплению имущества казны на вещных правах, изъятию имущества, принадлежащего правообладателям на вещном праве,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порядке, предусмотренном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законодательством и правовым актом, утвержденным администрацией города Перми.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 В целях обеспечения сохранности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имущество казны может быть передано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муниципальному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учреждению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по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hyperlink r:id="rId13" w:tooltip="https://login.consultant.ru/link/?req=doc&amp;base=RLAW368&amp;n=100037&amp;dst=100040&amp;field=134&amp;date=02.10.2025" w:history="1">
        <w:r>
          <w:rPr>
            <w:rStyle w:val="881"/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white"/>
            <w:u w:val="none"/>
          </w:rPr>
          <w:t xml:space="preserve">договору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на обеспечение технической эксплуатации и содержания имущества каз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ны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форма которого утверждается правовым актом администрации города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Внести в </w:t>
      </w:r>
      <w:hyperlink r:id="rId14" w:tooltip="consultantplus://offline/ref=9021AD6EBE00F0572A1C5A041924C0D9775DBF4EA7DB9C2F1F0767EE2A0052758DBD8BCD80E3C070E8F7B3BB39F6C5CBAAF8C87A89FF3F0DE8C6882FN1nAJ" w:history="1">
        <w:r>
          <w:rPr>
            <w:rFonts w:ascii="Times New Roman" w:hAnsi="Times New Roman" w:eastAsia="Times New Roman" w:cs="Times New Roman"/>
            <w:sz w:val="28"/>
            <w:szCs w:val="28"/>
          </w:rPr>
          <w:t xml:space="preserve">Положение</w:t>
        </w:r>
      </w:hyperlink>
      <w:r>
        <w:rPr>
          <w:rFonts w:ascii="Times New Roman" w:hAnsi="Times New Roman" w:eastAsia="Times New Roman" w:cs="Times New Roman"/>
          <w:sz w:val="28"/>
          <w:szCs w:val="28"/>
        </w:rPr>
        <w:t xml:space="preserve"> о департаменте имущественных отн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ошений администрации города Перми, утвержденное решением Пермской городской Думы от 12.09.2006 № 210 (в редакции решений Пермской городской Думы от 28.11.2006 № 318, от 27.03.2007 № 57, от 26.06.2007 № 164, от 28.08.2007 № 199, от 26.02.2008 № 47, от 25.03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.2008 № 87, от 27.05.2008 № 148, от 26.08.2008 № 239, от 23.12.2008 № 414, от 23.12.2008 № 424, от 24.02.2009 № 36, от 24.03.2009 № 48, от 28.04.2009 № 78, от 25.08.2009 № 178, от 25.08.2009 № 188, от 27.10.2009 № 246, от 24.11.2009 № 292, от 22.12.2009 №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329, от 26.01.2010 № 5, от 23.03.2010 № 38, от 29.06.2010 № 88, от 17.12.2010 № 216, от 01.03.2011 № 27, от 30.08.2011 № 157, от 30.08.2011 № 165, от 21.12.2011 № 253, от 31.01.2012 № 5, от 27.03.2012 № 47, от 22.05.2012 № 89, от 25.09.2012 № 189, от 20.11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.2012 № 257, от 18.12.2012 № 288, от 26.02.2013 № 41, от 28.05.2013 № 123, от 25.06.2013 № 149, от 25.06.2013 № 150, от 17.12.2013 № 298, от 22.04.2014 № 99, от 23.09.2014 № 187, от 23.09.2014 № 202, от 28.10.2014 № 219, от 16.12.2014 № 275, от 24.02.2015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40, от 24.03.2015 № 48, от 26.01.2016 № 12, от 22.03.2016 № 49, от 24.01.2017 № 3, от 24.01.2017 № 14, от 21.11.2017 № 238, от 21.11.2017 № 244, от 24.04.2018 № 64, от 26.06.2018 № 108, от 28.08.2018 № 148, от 25.09.2018 № 171, от 25.09.2018 № 191, от 18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.12.2018 № 263, от 23.04.2019 № 90, от 19.11.2019 № 277, от 17.12.2019 № 309, от 15.12.2020 № 266, от 24.08.2021 № 172, от 25.01.2022 № 10, от 25.01.2022 № 16, от 22.03.2022 № 62, от 26.04.2022 № 87, от 23.08.2022 № 188, от 26.09.2023 № 191, от 19.12.2023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 280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от 26.03.2024 № 51, от 24.09.2024 № 156, от 17.12.2024 № 228,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 17.12.2024 № 233, от 27.05.2025 № 97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), изменени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я: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.1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в под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пу</w:t>
      </w:r>
      <w:r>
        <w:rPr>
          <w:rFonts w:ascii="Times New Roman" w:hAnsi="Times New Roman" w:eastAsia="Times New Roman" w:cs="Times New Roman"/>
          <w:i w:val="0"/>
          <w:iCs w:val="0"/>
          <w:sz w:val="28"/>
          <w:szCs w:val="28"/>
          <w:highlight w:val="whit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кте 3.4.2 слова «производит в установленном законодательством и правовыми актами порядке изъятие излишнего, неиспользуемого или используемого не по назначению имущества» заменить словами «осуществляет в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случаях, предусмотренных законодательством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в установленном им и правовыми актами города Перми порядке изъятие имущества, принадлежащего муниципальным унитарным предприятиям,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муниципальным </w:t>
      </w:r>
      <w:r>
        <w:rPr>
          <w:sz w:val="28"/>
          <w:szCs w:val="28"/>
          <w:highlight w:val="white"/>
        </w:rPr>
        <w:t xml:space="preserve">учреждениям на праве хозяйственного ведения, оперативного управления»;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.2</w:t>
      </w:r>
      <w:r>
        <w:rPr>
          <w:sz w:val="28"/>
          <w:szCs w:val="28"/>
          <w:highlight w:val="white"/>
        </w:rPr>
        <w:t xml:space="preserve"> в подпункте 5.2.12: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.2.1</w:t>
      </w:r>
      <w:r>
        <w:rPr>
          <w:sz w:val="28"/>
          <w:szCs w:val="28"/>
          <w:highlight w:val="white"/>
        </w:rPr>
        <w:t xml:space="preserve"> абзац шестой признать утратившим силу;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5</w:t>
      </w:r>
      <w:r>
        <w:rPr>
          <w:sz w:val="28"/>
          <w:szCs w:val="28"/>
          <w:highlight w:val="white"/>
        </w:rPr>
        <w:t xml:space="preserve">.2.2</w:t>
      </w:r>
      <w:r>
        <w:rPr>
          <w:sz w:val="28"/>
          <w:szCs w:val="28"/>
          <w:highlight w:val="white"/>
        </w:rPr>
        <w:t xml:space="preserve"> абзац восьмой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после слова «управления» дополнить словами «или хозяйственного ведения»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6. Признать утратившими силу: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решение Пермской городской Думы от 17.04.2007 № 78 «Об утверждении Положения об управлении имуществом муниципальной казны города Перми»,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решение Пермской городской Думы от </w:t>
      </w:r>
      <w:r>
        <w:rPr>
          <w:sz w:val="28"/>
          <w:szCs w:val="28"/>
        </w:rPr>
        <w:t xml:space="preserve">23.12.2008 № 420 «О признании утратившим силу решения Пермской городской Думы от 11.11.1997 № 180 «Об утверждении Положения «О порядке списания недвижимого имущества, находящегося в муниципальной собственности г. Перми», внесении изменения в Положение о м</w:t>
      </w:r>
      <w:r>
        <w:rPr>
          <w:sz w:val="28"/>
          <w:szCs w:val="28"/>
        </w:rPr>
        <w:t xml:space="preserve">униципальных унитарных предприятиях города Перми, утвержденное решением Пермской городской Думы от 12.10.2004 № 137, и Положение об управлении имуществом муниципальной казны города Перми, утвержденное решением Пермской городской Думы от 17.04.2007 № 78», 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пункт 2 </w:t>
      </w:r>
      <w:r>
        <w:rPr>
          <w:sz w:val="28"/>
          <w:szCs w:val="28"/>
          <w:highlight w:val="none"/>
        </w:rPr>
        <w:t xml:space="preserve">решения Пермской городской Думы от</w:t>
      </w:r>
      <w:r>
        <w:rPr>
          <w:sz w:val="28"/>
          <w:szCs w:val="28"/>
          <w:highlight w:val="none"/>
        </w:rPr>
        <w:t xml:space="preserve"> 23.12.2008 № 424 «О внесении изменений в решения Пермской городской Думы от 12.10.2004 № 137 «Об утверждении Положения о муниципальных унитарных предприятиях города Перми»,</w:t>
      </w:r>
      <w:r>
        <w:rPr>
          <w:sz w:val="28"/>
          <w:szCs w:val="28"/>
          <w:highlight w:val="none"/>
        </w:rPr>
        <w:t xml:space="preserve"> от 17.04.2007 № 78 «Об утверждении Положения об управлении имуществом муниципальной казны города Перми», от 12.09.2006 № 210 «О департаменте имущественных отношений администрации города Перми и департаменте земельных отношений администрации города Перми»,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пункт 2 решения Пермской городской Думы от 26.01.2010 № 5 «О внесении изменений в отдельные решения Пермской городской Думы в части уточнения полномочий департамента имущественных отношений администрации города Перми по изданию нормативных правовых актов»,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пункт 1 </w:t>
      </w:r>
      <w:r>
        <w:rPr>
          <w:sz w:val="28"/>
          <w:szCs w:val="28"/>
          <w:highlight w:val="none"/>
        </w:rPr>
        <w:t xml:space="preserve">решения Пермской городской Думы от</w:t>
      </w:r>
      <w:r>
        <w:rPr>
          <w:sz w:val="28"/>
          <w:szCs w:val="28"/>
          <w:highlight w:val="none"/>
        </w:rPr>
        <w:t xml:space="preserve"> 18.12.2012 № 288 «О внесении изменений в отдельные решения Пермской городской Думы в сфере управления и распоряжения муниципальным имуществом»,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88" w:lineRule="atLeast"/>
        <w:rPr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none"/>
        </w:rPr>
        <w:t xml:space="preserve">пункт 7 </w:t>
      </w:r>
      <w:r>
        <w:rPr>
          <w:sz w:val="28"/>
          <w:szCs w:val="28"/>
          <w:highlight w:val="none"/>
        </w:rPr>
        <w:t xml:space="preserve">решения Пермской городской Думы от</w:t>
      </w:r>
      <w:r>
        <w:rPr>
          <w:sz w:val="28"/>
          <w:szCs w:val="28"/>
          <w:highlight w:val="none"/>
        </w:rPr>
        <w:t xml:space="preserve"> 22.11.2016 № 256 «О внесении изменений в отдельные решения Пермской городской Думы, связанных с изменением структуры органов местного самоуправления города Перми».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Обнародовать настоящее решение по</w:t>
      </w:r>
      <w:r>
        <w:rPr>
          <w:sz w:val="28"/>
          <w:szCs w:val="28"/>
        </w:rPr>
        <w:t xml:space="preserve">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 также в сетевом издании «Официальный сайт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7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Контроль за исполнением настоящего решения возложить на комитет Пермской городской Думы по местному самоуправлению и регламенту и комитет </w:t>
      </w:r>
      <w:r>
        <w:rPr>
          <w:rFonts w:ascii="Times New Roman" w:hAnsi="Times New Roman" w:cs="Times New Roman"/>
          <w:sz w:val="28"/>
          <w:szCs w:val="28"/>
        </w:rPr>
        <w:t xml:space="preserve">Пермской городской Думы </w:t>
      </w:r>
      <w:r/>
      <w:r>
        <w:rPr>
          <w:rFonts w:ascii="Times New Roman" w:hAnsi="Times New Roman" w:cs="Times New Roman"/>
          <w:sz w:val="28"/>
          <w:szCs w:val="28"/>
        </w:rPr>
        <w:t xml:space="preserve">по инвестициям и управлению муниципальными ресурсами.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Пермской городской Думы                                                                      Д.В. Малютин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 </w:t>
      </w:r>
      <w:r>
        <w:rPr>
          <w:sz w:val="28"/>
          <w:szCs w:val="28"/>
        </w:rPr>
        <w:t xml:space="preserve">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363" w:right="567" w:bottom="1134" w:left="1418" w:header="284" w:footer="68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jc w:val="center"/>
      <w:rPr>
        <w:sz w:val="20"/>
        <w:szCs w:val="20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49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74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80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1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2"/>
      <w:numFmt w:val="decimal"/>
      <w:isLgl w:val="false"/>
      <w:suff w:val="tab"/>
      <w:lvlText w:val="%1."/>
      <w:lvlJc w:val="left"/>
      <w:pPr/>
      <w:rPr>
        <w:b/>
        <w:bCs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2">
    <w:name w:val="Heading 2 Char"/>
    <w:basedOn w:val="727"/>
    <w:link w:val="719"/>
    <w:uiPriority w:val="9"/>
    <w:rPr>
      <w:rFonts w:ascii="Arial" w:hAnsi="Arial" w:eastAsia="Arial" w:cs="Arial"/>
      <w:sz w:val="34"/>
    </w:rPr>
  </w:style>
  <w:style w:type="character" w:styleId="703">
    <w:name w:val="Heading 3 Char"/>
    <w:basedOn w:val="727"/>
    <w:link w:val="720"/>
    <w:uiPriority w:val="9"/>
    <w:rPr>
      <w:rFonts w:ascii="Arial" w:hAnsi="Arial" w:eastAsia="Arial" w:cs="Arial"/>
      <w:sz w:val="30"/>
      <w:szCs w:val="30"/>
    </w:rPr>
  </w:style>
  <w:style w:type="character" w:styleId="704">
    <w:name w:val="Heading 4 Char"/>
    <w:basedOn w:val="727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05">
    <w:name w:val="Heading 5 Char"/>
    <w:basedOn w:val="727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06">
    <w:name w:val="Heading 6 Char"/>
    <w:basedOn w:val="727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07">
    <w:name w:val="Heading 7 Char"/>
    <w:basedOn w:val="727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8">
    <w:name w:val="Heading 8 Char"/>
    <w:basedOn w:val="727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09">
    <w:name w:val="Heading 9 Char"/>
    <w:basedOn w:val="727"/>
    <w:link w:val="726"/>
    <w:uiPriority w:val="9"/>
    <w:rPr>
      <w:rFonts w:ascii="Arial" w:hAnsi="Arial" w:eastAsia="Arial" w:cs="Arial"/>
      <w:i/>
      <w:iCs/>
      <w:sz w:val="21"/>
      <w:szCs w:val="21"/>
    </w:rPr>
  </w:style>
  <w:style w:type="character" w:styleId="710">
    <w:name w:val="Title Char"/>
    <w:basedOn w:val="727"/>
    <w:link w:val="741"/>
    <w:uiPriority w:val="10"/>
    <w:rPr>
      <w:sz w:val="48"/>
      <w:szCs w:val="48"/>
    </w:rPr>
  </w:style>
  <w:style w:type="character" w:styleId="711">
    <w:name w:val="Subtitle Char"/>
    <w:basedOn w:val="727"/>
    <w:link w:val="743"/>
    <w:uiPriority w:val="11"/>
    <w:rPr>
      <w:sz w:val="24"/>
      <w:szCs w:val="24"/>
    </w:rPr>
  </w:style>
  <w:style w:type="character" w:styleId="712">
    <w:name w:val="Quote Char"/>
    <w:link w:val="745"/>
    <w:uiPriority w:val="29"/>
    <w:rPr>
      <w:i/>
    </w:rPr>
  </w:style>
  <w:style w:type="character" w:styleId="713">
    <w:name w:val="Intense Quote Char"/>
    <w:link w:val="747"/>
    <w:uiPriority w:val="30"/>
    <w:rPr>
      <w:i/>
    </w:rPr>
  </w:style>
  <w:style w:type="character" w:styleId="714">
    <w:name w:val="Caption Char"/>
    <w:basedOn w:val="753"/>
    <w:link w:val="751"/>
    <w:uiPriority w:val="99"/>
  </w:style>
  <w:style w:type="character" w:styleId="715">
    <w:name w:val="Footnote Text Char"/>
    <w:link w:val="882"/>
    <w:uiPriority w:val="99"/>
    <w:rPr>
      <w:sz w:val="18"/>
    </w:rPr>
  </w:style>
  <w:style w:type="character" w:styleId="716">
    <w:name w:val="Endnote Text Char"/>
    <w:link w:val="885"/>
    <w:uiPriority w:val="99"/>
    <w:rPr>
      <w:sz w:val="20"/>
    </w:rPr>
  </w:style>
  <w:style w:type="paragraph" w:styleId="717" w:default="1">
    <w:name w:val="Normal"/>
    <w:qFormat/>
  </w:style>
  <w:style w:type="paragraph" w:styleId="718">
    <w:name w:val="Heading 1"/>
    <w:basedOn w:val="717"/>
    <w:next w:val="717"/>
    <w:link w:val="916"/>
    <w:qFormat/>
    <w:pPr>
      <w:jc w:val="center"/>
      <w:keepNext/>
      <w:outlineLvl w:val="0"/>
    </w:pPr>
    <w:rPr>
      <w:b/>
      <w:sz w:val="28"/>
      <w:lang w:val="en-US" w:eastAsia="en-US"/>
    </w:rPr>
  </w:style>
  <w:style w:type="paragraph" w:styleId="719">
    <w:name w:val="Heading 2"/>
    <w:basedOn w:val="717"/>
    <w:next w:val="717"/>
    <w:link w:val="731"/>
    <w:qFormat/>
    <w:pPr>
      <w:jc w:val="center"/>
      <w:keepNext/>
      <w:outlineLvl w:val="1"/>
    </w:pPr>
    <w:rPr>
      <w:sz w:val="24"/>
    </w:rPr>
  </w:style>
  <w:style w:type="paragraph" w:styleId="720">
    <w:name w:val="Heading 3"/>
    <w:basedOn w:val="717"/>
    <w:next w:val="717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21">
    <w:name w:val="Heading 4"/>
    <w:basedOn w:val="717"/>
    <w:next w:val="717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22">
    <w:name w:val="Heading 5"/>
    <w:basedOn w:val="717"/>
    <w:next w:val="717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717"/>
    <w:next w:val="717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24">
    <w:name w:val="Heading 7"/>
    <w:basedOn w:val="717"/>
    <w:next w:val="717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717"/>
    <w:next w:val="717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26">
    <w:name w:val="Heading 9"/>
    <w:basedOn w:val="717"/>
    <w:next w:val="717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7" w:default="1">
    <w:name w:val="Default Paragraph Font"/>
    <w:uiPriority w:val="1"/>
    <w:semiHidden/>
    <w:unhideWhenUsed/>
  </w:style>
  <w:style w:type="table" w:styleId="7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9" w:default="1">
    <w:name w:val="No List"/>
    <w:uiPriority w:val="99"/>
    <w:semiHidden/>
    <w:unhideWhenUsed/>
  </w:style>
  <w:style w:type="character" w:styleId="730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link w:val="719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link w:val="720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link w:val="721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link w:val="722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link w:val="723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link w:val="7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link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link w:val="726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717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/>
      <w:sz w:val="22"/>
      <w:szCs w:val="22"/>
      <w:lang w:eastAsia="en-US"/>
    </w:rPr>
  </w:style>
  <w:style w:type="paragraph" w:styleId="740">
    <w:name w:val="No Spacing"/>
    <w:uiPriority w:val="1"/>
    <w:qFormat/>
    <w:rPr>
      <w:lang w:eastAsia="zh-CN"/>
    </w:rPr>
  </w:style>
  <w:style w:type="paragraph" w:styleId="741">
    <w:name w:val="Title"/>
    <w:basedOn w:val="717"/>
    <w:next w:val="717"/>
    <w:link w:val="74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2" w:customStyle="1">
    <w:name w:val="Заголовок Знак"/>
    <w:link w:val="741"/>
    <w:uiPriority w:val="10"/>
    <w:rPr>
      <w:sz w:val="48"/>
      <w:szCs w:val="48"/>
    </w:rPr>
  </w:style>
  <w:style w:type="paragraph" w:styleId="743">
    <w:name w:val="Subtitle"/>
    <w:basedOn w:val="717"/>
    <w:next w:val="717"/>
    <w:link w:val="744"/>
    <w:uiPriority w:val="11"/>
    <w:qFormat/>
    <w:pPr>
      <w:spacing w:before="200" w:after="200"/>
    </w:pPr>
    <w:rPr>
      <w:sz w:val="24"/>
      <w:szCs w:val="24"/>
    </w:rPr>
  </w:style>
  <w:style w:type="character" w:styleId="744" w:customStyle="1">
    <w:name w:val="Подзаголовок Знак"/>
    <w:link w:val="743"/>
    <w:uiPriority w:val="11"/>
    <w:rPr>
      <w:sz w:val="24"/>
      <w:szCs w:val="24"/>
    </w:rPr>
  </w:style>
  <w:style w:type="paragraph" w:styleId="745">
    <w:name w:val="Quote"/>
    <w:basedOn w:val="717"/>
    <w:next w:val="717"/>
    <w:link w:val="746"/>
    <w:uiPriority w:val="29"/>
    <w:qFormat/>
    <w:pPr>
      <w:ind w:left="720" w:right="720"/>
    </w:pPr>
    <w:rPr>
      <w:i/>
    </w:rPr>
  </w:style>
  <w:style w:type="character" w:styleId="746" w:customStyle="1">
    <w:name w:val="Цитата 2 Знак"/>
    <w:link w:val="745"/>
    <w:uiPriority w:val="29"/>
    <w:rPr>
      <w:i/>
    </w:rPr>
  </w:style>
  <w:style w:type="paragraph" w:styleId="747">
    <w:name w:val="Intense Quote"/>
    <w:basedOn w:val="717"/>
    <w:next w:val="717"/>
    <w:link w:val="74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8" w:customStyle="1">
    <w:name w:val="Выделенная цитата Знак"/>
    <w:link w:val="747"/>
    <w:uiPriority w:val="30"/>
    <w:rPr>
      <w:i/>
    </w:rPr>
  </w:style>
  <w:style w:type="paragraph" w:styleId="749">
    <w:name w:val="Header"/>
    <w:basedOn w:val="717"/>
    <w:link w:val="905"/>
    <w:uiPriority w:val="99"/>
    <w:pPr>
      <w:tabs>
        <w:tab w:val="center" w:pos="4153" w:leader="none"/>
        <w:tab w:val="right" w:pos="8306" w:leader="none"/>
      </w:tabs>
    </w:pPr>
  </w:style>
  <w:style w:type="character" w:styleId="750" w:customStyle="1">
    <w:name w:val="Header Char"/>
    <w:uiPriority w:val="99"/>
  </w:style>
  <w:style w:type="paragraph" w:styleId="751">
    <w:name w:val="Footer"/>
    <w:basedOn w:val="717"/>
    <w:link w:val="754"/>
    <w:pPr>
      <w:tabs>
        <w:tab w:val="center" w:pos="4153" w:leader="none"/>
        <w:tab w:val="right" w:pos="8306" w:leader="none"/>
      </w:tabs>
    </w:pPr>
  </w:style>
  <w:style w:type="character" w:styleId="752" w:customStyle="1">
    <w:name w:val="Footer Char"/>
    <w:uiPriority w:val="99"/>
  </w:style>
  <w:style w:type="paragraph" w:styleId="753">
    <w:name w:val="Caption"/>
    <w:basedOn w:val="717"/>
    <w:next w:val="717"/>
    <w:link w:val="714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54" w:customStyle="1">
    <w:name w:val="Нижний колонтитул Знак"/>
    <w:link w:val="751"/>
    <w:uiPriority w:val="99"/>
  </w:style>
  <w:style w:type="table" w:styleId="755">
    <w:name w:val="Table Grid"/>
    <w:uiPriority w:val="59"/>
    <w:rPr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7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8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9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6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0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94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97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1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8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9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0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1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2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3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4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5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6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7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8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39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840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841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842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843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844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845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846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7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8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49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0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1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2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3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4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5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6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7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8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59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0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1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2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3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4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5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6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67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8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69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0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1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2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3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4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5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6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7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8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79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80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81">
    <w:name w:val="Hyperlink"/>
    <w:rPr>
      <w:color w:val="0000ff"/>
      <w:u w:val="single"/>
    </w:rPr>
  </w:style>
  <w:style w:type="paragraph" w:styleId="882">
    <w:name w:val="footnote text"/>
    <w:basedOn w:val="717"/>
    <w:link w:val="883"/>
    <w:uiPriority w:val="99"/>
    <w:semiHidden/>
    <w:unhideWhenUsed/>
    <w:pPr>
      <w:spacing w:after="40"/>
    </w:pPr>
    <w:rPr>
      <w:sz w:val="18"/>
    </w:rPr>
  </w:style>
  <w:style w:type="character" w:styleId="883" w:customStyle="1">
    <w:name w:val="Текст сноски Знак"/>
    <w:link w:val="882"/>
    <w:uiPriority w:val="99"/>
    <w:rPr>
      <w:sz w:val="18"/>
    </w:rPr>
  </w:style>
  <w:style w:type="character" w:styleId="884">
    <w:name w:val="footnote reference"/>
    <w:uiPriority w:val="99"/>
    <w:unhideWhenUsed/>
    <w:rPr>
      <w:vertAlign w:val="superscript"/>
    </w:rPr>
  </w:style>
  <w:style w:type="paragraph" w:styleId="885">
    <w:name w:val="endnote text"/>
    <w:basedOn w:val="717"/>
    <w:link w:val="886"/>
    <w:uiPriority w:val="99"/>
    <w:semiHidden/>
    <w:unhideWhenUsed/>
  </w:style>
  <w:style w:type="character" w:styleId="886" w:customStyle="1">
    <w:name w:val="Текст концевой сноски Знак"/>
    <w:link w:val="885"/>
    <w:uiPriority w:val="99"/>
    <w:rPr>
      <w:sz w:val="20"/>
    </w:rPr>
  </w:style>
  <w:style w:type="character" w:styleId="887">
    <w:name w:val="endnote reference"/>
    <w:uiPriority w:val="99"/>
    <w:semiHidden/>
    <w:unhideWhenUsed/>
    <w:rPr>
      <w:vertAlign w:val="superscript"/>
    </w:rPr>
  </w:style>
  <w:style w:type="paragraph" w:styleId="888">
    <w:name w:val="toc 1"/>
    <w:basedOn w:val="717"/>
    <w:next w:val="717"/>
    <w:uiPriority w:val="39"/>
    <w:unhideWhenUsed/>
    <w:pPr>
      <w:spacing w:after="57"/>
    </w:pPr>
  </w:style>
  <w:style w:type="paragraph" w:styleId="889">
    <w:name w:val="toc 2"/>
    <w:basedOn w:val="717"/>
    <w:next w:val="717"/>
    <w:uiPriority w:val="39"/>
    <w:unhideWhenUsed/>
    <w:pPr>
      <w:ind w:left="283"/>
      <w:spacing w:after="57"/>
    </w:pPr>
  </w:style>
  <w:style w:type="paragraph" w:styleId="890">
    <w:name w:val="toc 3"/>
    <w:basedOn w:val="717"/>
    <w:next w:val="717"/>
    <w:uiPriority w:val="39"/>
    <w:unhideWhenUsed/>
    <w:pPr>
      <w:ind w:left="567"/>
      <w:spacing w:after="57"/>
    </w:pPr>
  </w:style>
  <w:style w:type="paragraph" w:styleId="891">
    <w:name w:val="toc 4"/>
    <w:basedOn w:val="717"/>
    <w:next w:val="717"/>
    <w:uiPriority w:val="39"/>
    <w:unhideWhenUsed/>
    <w:pPr>
      <w:ind w:left="850"/>
      <w:spacing w:after="57"/>
    </w:pPr>
  </w:style>
  <w:style w:type="paragraph" w:styleId="892">
    <w:name w:val="toc 5"/>
    <w:basedOn w:val="717"/>
    <w:next w:val="717"/>
    <w:uiPriority w:val="39"/>
    <w:unhideWhenUsed/>
    <w:pPr>
      <w:ind w:left="1134"/>
      <w:spacing w:after="57"/>
    </w:pPr>
  </w:style>
  <w:style w:type="paragraph" w:styleId="893">
    <w:name w:val="toc 6"/>
    <w:basedOn w:val="717"/>
    <w:next w:val="717"/>
    <w:uiPriority w:val="39"/>
    <w:unhideWhenUsed/>
    <w:pPr>
      <w:ind w:left="1417"/>
      <w:spacing w:after="57"/>
    </w:pPr>
  </w:style>
  <w:style w:type="paragraph" w:styleId="894">
    <w:name w:val="toc 7"/>
    <w:basedOn w:val="717"/>
    <w:next w:val="717"/>
    <w:uiPriority w:val="39"/>
    <w:unhideWhenUsed/>
    <w:pPr>
      <w:ind w:left="1701"/>
      <w:spacing w:after="57"/>
    </w:pPr>
  </w:style>
  <w:style w:type="paragraph" w:styleId="895">
    <w:name w:val="toc 8"/>
    <w:basedOn w:val="717"/>
    <w:next w:val="717"/>
    <w:uiPriority w:val="39"/>
    <w:unhideWhenUsed/>
    <w:pPr>
      <w:ind w:left="1984"/>
      <w:spacing w:after="57"/>
    </w:pPr>
  </w:style>
  <w:style w:type="paragraph" w:styleId="896">
    <w:name w:val="toc 9"/>
    <w:basedOn w:val="717"/>
    <w:next w:val="717"/>
    <w:uiPriority w:val="39"/>
    <w:unhideWhenUsed/>
    <w:pPr>
      <w:ind w:left="2268"/>
      <w:spacing w:after="57"/>
    </w:pPr>
  </w:style>
  <w:style w:type="paragraph" w:styleId="897">
    <w:name w:val="TOC Heading"/>
    <w:uiPriority w:val="39"/>
    <w:unhideWhenUsed/>
    <w:rPr>
      <w:lang w:eastAsia="zh-CN"/>
    </w:rPr>
  </w:style>
  <w:style w:type="paragraph" w:styleId="898">
    <w:name w:val="table of figures"/>
    <w:basedOn w:val="717"/>
    <w:next w:val="717"/>
    <w:uiPriority w:val="99"/>
    <w:unhideWhenUsed/>
  </w:style>
  <w:style w:type="paragraph" w:styleId="899">
    <w:name w:val="Body Text"/>
    <w:basedOn w:val="717"/>
    <w:rPr>
      <w:sz w:val="28"/>
    </w:rPr>
  </w:style>
  <w:style w:type="character" w:styleId="900">
    <w:name w:val="page number"/>
    <w:basedOn w:val="727"/>
  </w:style>
  <w:style w:type="paragraph" w:styleId="901">
    <w:name w:val="Balloon Text"/>
    <w:basedOn w:val="717"/>
    <w:link w:val="902"/>
    <w:rPr>
      <w:rFonts w:ascii="Tahoma" w:hAnsi="Tahoma"/>
      <w:sz w:val="16"/>
      <w:szCs w:val="16"/>
      <w:lang w:val="en-US" w:eastAsia="en-US"/>
    </w:rPr>
  </w:style>
  <w:style w:type="character" w:styleId="902" w:customStyle="1">
    <w:name w:val="Текст выноски Знак"/>
    <w:link w:val="901"/>
    <w:rPr>
      <w:rFonts w:ascii="Tahoma" w:hAnsi="Tahoma" w:cs="Tahoma"/>
      <w:sz w:val="16"/>
      <w:szCs w:val="16"/>
    </w:rPr>
  </w:style>
  <w:style w:type="paragraph" w:styleId="903" w:customStyle="1">
    <w:name w:val="Адресат"/>
    <w:basedOn w:val="717"/>
    <w:pPr>
      <w:spacing w:line="240" w:lineRule="exact"/>
    </w:pPr>
    <w:rPr>
      <w:sz w:val="28"/>
    </w:rPr>
  </w:style>
  <w:style w:type="paragraph" w:styleId="904" w:customStyle="1">
    <w:name w:val="Заголовок к тексту"/>
    <w:basedOn w:val="717"/>
    <w:next w:val="899"/>
    <w:pPr>
      <w:spacing w:after="480" w:line="240" w:lineRule="exact"/>
    </w:pPr>
    <w:rPr>
      <w:b/>
      <w:sz w:val="28"/>
    </w:rPr>
  </w:style>
  <w:style w:type="character" w:styleId="905" w:customStyle="1">
    <w:name w:val="Верхний колонтитул Знак"/>
    <w:link w:val="749"/>
    <w:uiPriority w:val="99"/>
  </w:style>
  <w:style w:type="paragraph" w:styleId="906" w:customStyle="1">
    <w:name w:val="Исполнитель"/>
    <w:basedOn w:val="899"/>
    <w:pPr>
      <w:spacing w:line="240" w:lineRule="exact"/>
    </w:pPr>
    <w:rPr>
      <w:sz w:val="24"/>
      <w:lang w:val="en-US" w:eastAsia="en-US"/>
    </w:rPr>
  </w:style>
  <w:style w:type="paragraph" w:styleId="907" w:customStyle="1">
    <w:name w:val="ConsPlusNormal"/>
    <w:pPr>
      <w:widowControl w:val="off"/>
    </w:pPr>
    <w:rPr>
      <w:rFonts w:ascii="Arial" w:hAnsi="Arial" w:cs="Arial"/>
    </w:rPr>
  </w:style>
  <w:style w:type="paragraph" w:styleId="90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09" w:customStyle="1">
    <w:name w:val="ConsPlusNonformat"/>
    <w:pPr>
      <w:widowControl w:val="off"/>
    </w:pPr>
    <w:rPr>
      <w:rFonts w:ascii="Courier New" w:hAnsi="Courier New" w:cs="Courier New"/>
    </w:rPr>
  </w:style>
  <w:style w:type="character" w:styleId="910">
    <w:name w:val="annotation reference"/>
    <w:rPr>
      <w:sz w:val="16"/>
      <w:szCs w:val="16"/>
    </w:rPr>
  </w:style>
  <w:style w:type="paragraph" w:styleId="911">
    <w:name w:val="annotation text"/>
    <w:basedOn w:val="717"/>
    <w:link w:val="912"/>
  </w:style>
  <w:style w:type="character" w:styleId="912" w:customStyle="1">
    <w:name w:val="Текст примечания Знак"/>
    <w:basedOn w:val="727"/>
    <w:link w:val="911"/>
  </w:style>
  <w:style w:type="paragraph" w:styleId="913">
    <w:name w:val="annotation subject"/>
    <w:basedOn w:val="911"/>
    <w:next w:val="911"/>
    <w:link w:val="914"/>
    <w:rPr>
      <w:b/>
      <w:bCs/>
      <w:lang w:val="en-US" w:eastAsia="en-US"/>
    </w:rPr>
  </w:style>
  <w:style w:type="character" w:styleId="914" w:customStyle="1">
    <w:name w:val="Тема примечания Знак"/>
    <w:link w:val="913"/>
    <w:rPr>
      <w:b/>
      <w:bCs/>
    </w:rPr>
  </w:style>
  <w:style w:type="paragraph" w:styleId="915" w:customStyle="1">
    <w:name w:val="Название объекта1"/>
    <w:basedOn w:val="717"/>
    <w:next w:val="717"/>
    <w:uiPriority w:val="35"/>
    <w:semiHidden/>
    <w:unhideWhenUsed/>
    <w:qFormat/>
    <w:pPr>
      <w:spacing w:after="200"/>
    </w:pPr>
    <w:rPr>
      <w:rFonts w:ascii="Calibri" w:hAnsi="Calibri" w:eastAsia="Calibri"/>
      <w:i/>
      <w:iCs/>
      <w:color w:val="1f497d"/>
      <w:sz w:val="18"/>
      <w:szCs w:val="18"/>
      <w:lang w:eastAsia="en-US"/>
    </w:rPr>
  </w:style>
  <w:style w:type="character" w:styleId="916" w:customStyle="1">
    <w:name w:val="Заголовок 1 Знак"/>
    <w:link w:val="718"/>
    <w:rPr>
      <w:b/>
      <w:sz w:val="28"/>
    </w:rPr>
  </w:style>
  <w:style w:type="paragraph" w:styleId="917" w:customStyle="1">
    <w:name w:val="Обычный (веб)"/>
    <w:basedOn w:val="717"/>
    <w:uiPriority w:val="99"/>
    <w:unhideWhenUsed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wmf"/><Relationship Id="rId12" Type="http://schemas.openxmlformats.org/officeDocument/2006/relationships/image" Target="media/media1.svg"/><Relationship Id="rId13" Type="http://schemas.openxmlformats.org/officeDocument/2006/relationships/hyperlink" Target="https://login.consultant.ru/link/?req=doc&amp;base=RLAW368&amp;n=100037&amp;dst=100040&amp;field=134&amp;date=02.10.2025" TargetMode="External"/><Relationship Id="rId14" Type="http://schemas.openxmlformats.org/officeDocument/2006/relationships/hyperlink" Target="consultantplus://offline/ref=9021AD6EBE00F0572A1C5A041924C0D9775DBF4EA7DB9C2F1F0767EE2A0052758DBD8BCD80E3C070E8F7B3BB39F6C5CBAAF8C87A89FF3F0DE8C6882FN1nA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города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dubrovina-oyu</cp:lastModifiedBy>
  <cp:revision>43</cp:revision>
  <dcterms:created xsi:type="dcterms:W3CDTF">2023-08-30T12:23:00Z</dcterms:created>
  <dcterms:modified xsi:type="dcterms:W3CDTF">2025-10-27T05:19:14Z</dcterms:modified>
  <cp:version>1048576</cp:version>
</cp:coreProperties>
</file>