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38150" cy="54292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70230900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38149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4.50pt;height:42.75pt;mso-wrap-distance-left:0.00pt;mso-wrap-distance-top:0.00pt;mso-wrap-distance-right:0.00pt;mso-wrap-distance-bottom:0.00pt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ДЕПАРТАМЕНТ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СОЦИАЛЬНОЙ ПОЛИТИКИ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38150" cy="54292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230900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49" cy="542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4.50pt;height:42.75pt;mso-wrap-distance-left:0.00pt;mso-wrap-distance-top:0.00pt;mso-wrap-distance-right:0.00pt;mso-wrap-distance-bottom:0.00pt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ДЕПАРТАМЕНТ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СОЦИАЛЬНОЙ ПОЛИТИКИ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186055</wp:posOffset>
                </wp:positionV>
                <wp:extent cx="6285865" cy="311785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311785"/>
                          <a:chOff x="1261" y="5359"/>
                          <a:chExt cx="9899" cy="49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261" y="5364"/>
                            <a:ext cx="9899" cy="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668" y="5359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041" y="5364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14.65pt;mso-position-vertical:absolute;width:494.95pt;height:24.55pt;mso-wrap-distance-left:9.00pt;mso-wrap-distance-top:0.00pt;mso-wrap-distance-right:9.00pt;mso-wrap-distance-bottom:0.00pt;rotation:0;" coordorigin="12,53" coordsize="98,4">
                <v:shape id="shape 3" o:spid="_x0000_s3" o:spt="202" type="#_x0000_t202" style="position:absolute;left:12;top:53;width:98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6;top:53;width:24;height:4;visibility:visible;" filled="f" stroked="f">
                  <v:textbox inset="0,0,0,0">
                    <w:txbxContent>
                      <w:p>
                        <w:pPr>
                          <w:pStyle w:val="87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0;top:53;width:17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right="4105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департаменте социальной политик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Перми, при назначении на которые граждане обязаны представлять сведения о своих доходах,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имуществе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есовершеннолетних детей и при замещении которых муниципальные служащие обязаны представлять сведения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своих доходах, расходах, об имуществе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обязательствах имущественного характера, а также сведения о доходах, расходах,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муществе и обязательствах имущественного характера своих супруги (супруга)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департамента социальной политики администрации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.11.202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059-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20-03-16-7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ind w:right="4105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актуализации нормативных правовых 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6"/>
        <w:ind w:firstLine="567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Перечень должностей муниципальной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департаменте социальной политики администрации города Перми</w:t>
      </w:r>
      <w:r>
        <w:rPr>
          <w:sz w:val="28"/>
          <w:szCs w:val="28"/>
        </w:rPr>
        <w:t xml:space="preserve">, </w:t>
        <w:br/>
        <w:t xml:space="preserve">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</w:t>
      </w:r>
      <w:r>
        <w:rPr>
          <w:sz w:val="28"/>
          <w:szCs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 и при </w:t>
      </w:r>
      <w:r>
        <w:rPr>
          <w:sz w:val="28"/>
          <w:szCs w:val="28"/>
        </w:rPr>
        <w:t xml:space="preserve">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</w:t>
      </w:r>
      <w:r>
        <w:rPr>
          <w:sz w:val="28"/>
          <w:szCs w:val="28"/>
        </w:rPr>
        <w:t xml:space="preserve">руги (супруга) и несовершеннолетних</w:t>
      </w:r>
      <w:r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распоряжением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социальной политики администрации</w:t>
      </w:r>
      <w:r>
        <w:rPr>
          <w:sz w:val="28"/>
          <w:szCs w:val="28"/>
        </w:rPr>
        <w:t xml:space="preserve"> города Перми </w:t>
      </w:r>
      <w:r>
        <w:rPr>
          <w:sz w:val="28"/>
          <w:szCs w:val="28"/>
        </w:rPr>
        <w:t xml:space="preserve">от 29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059-</w:t>
      </w:r>
      <w:r>
        <w:rPr>
          <w:sz w:val="28"/>
          <w:szCs w:val="28"/>
        </w:rPr>
        <w:t xml:space="preserve">20-03-16-7</w:t>
      </w:r>
      <w:r>
        <w:rPr>
          <w:sz w:val="28"/>
          <w:szCs w:val="28"/>
        </w:rPr>
        <w:t xml:space="preserve"> (далее – Перечень), изложив в редакции согласно приложению к настоящему распоряжению.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распоряжение вступает в силу со дня официального </w:t>
        <w:br/>
        <w:t xml:space="preserve">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Начальнику </w:t>
      </w:r>
      <w:r>
        <w:rPr>
          <w:color w:val="000000"/>
          <w:sz w:val="28"/>
          <w:szCs w:val="28"/>
        </w:rPr>
        <w:t xml:space="preserve">сектора правовой работы департамента социальной политики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 обеспечить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в управление по общим вопросам администрации города Перми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распоряжения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обнародования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льного образования город Пермь»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pStyle w:val="896"/>
        <w:ind w:firstLine="567"/>
        <w:jc w:val="both"/>
        <w:tabs>
          <w:tab w:val="left" w:pos="992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в информационно-аналитическое управление администрации города Перми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распоряжения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обнародования посредством официального опубликования в сетевом издании «Официальный сайт муниципального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город Пермь www.gorodperm.ru»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pStyle w:val="89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ознаком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социальной политики администрации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утвержденным Перечнем под подпись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10 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распоряжения оставляю за собой.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Ю.А. Овсянникова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left="5670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5812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left="5812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96"/>
        <w:ind w:left="5812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социальной политики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left="5812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left="5812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left="5670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left="5670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ind w:left="5670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jc w:val="center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ЕРЕЧЕНЬ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5"/>
        <w:jc w:val="center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должностей муниципальной службы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департаменте социальной политики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Перми, при назначении на которые граждане обязаны представлять сведения о своих доходах, об имуществе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обязательствах имущественного характера, а также сведения о доходах,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имущест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также сведения о доходах,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расходах, об имуществе 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Руководство: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департамента.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Финансово-экономический отдел: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Сектор правовой работы: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 сектора;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онсультант.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Отдел социальной поддержки: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</w:t>
      </w:r>
      <w:r>
        <w:rPr>
          <w:rFonts w:ascii="Times New Roman" w:hAnsi="Times New Roman" w:cs="Times New Roman"/>
          <w:sz w:val="28"/>
          <w:szCs w:val="28"/>
        </w:rPr>
        <w:t xml:space="preserve">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начальн</w:t>
      </w:r>
      <w:r>
        <w:rPr>
          <w:rFonts w:ascii="Times New Roman" w:hAnsi="Times New Roman" w:cs="Times New Roman"/>
          <w:sz w:val="28"/>
          <w:szCs w:val="28"/>
        </w:rPr>
        <w:t xml:space="preserve">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онсультант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Отдел социальной помощи: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</w:t>
      </w:r>
      <w:r>
        <w:rPr>
          <w:rFonts w:ascii="Times New Roman" w:hAnsi="Times New Roman" w:cs="Times New Roman"/>
          <w:sz w:val="28"/>
          <w:szCs w:val="28"/>
        </w:rPr>
        <w:t xml:space="preserve">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онсу</w:t>
      </w:r>
      <w:r>
        <w:rPr>
          <w:rFonts w:ascii="Times New Roman" w:hAnsi="Times New Roman" w:cs="Times New Roman"/>
          <w:sz w:val="28"/>
          <w:szCs w:val="28"/>
        </w:rPr>
        <w:t xml:space="preserve">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Отдел по работе с гражданами: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</w:t>
      </w:r>
      <w:r>
        <w:rPr>
          <w:rFonts w:ascii="Times New Roman" w:hAnsi="Times New Roman" w:cs="Times New Roman"/>
          <w:sz w:val="28"/>
          <w:szCs w:val="28"/>
        </w:rPr>
        <w:t xml:space="preserve">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Отдел по делам семьи и детства: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онсультант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Отдел профилактики детского и семейного неблагополучия: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Отдел по управлению проектами и общим вопросам: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>
      <w:rPr>
        <w:rStyle w:val="886"/>
      </w:rPr>
    </w:r>
  </w:p>
  <w:p>
    <w:pPr>
      <w:pStyle w:val="8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878">
    <w:name w:val="Заголовок 2"/>
    <w:basedOn w:val="876"/>
    <w:next w:val="876"/>
    <w:link w:val="891"/>
    <w:qFormat/>
    <w:pPr>
      <w:ind w:right="-1"/>
      <w:jc w:val="both"/>
      <w:keepNext/>
      <w:outlineLvl w:val="1"/>
    </w:pPr>
    <w:rPr>
      <w:sz w:val="24"/>
    </w:rPr>
  </w:style>
  <w:style w:type="character" w:styleId="879">
    <w:name w:val="Основной шрифт абзаца"/>
    <w:next w:val="879"/>
    <w:link w:val="876"/>
    <w:semiHidden/>
  </w:style>
  <w:style w:type="table" w:styleId="880">
    <w:name w:val="Обычная таблица"/>
    <w:next w:val="880"/>
    <w:link w:val="876"/>
    <w:semiHidden/>
    <w:tblPr/>
  </w:style>
  <w:style w:type="numbering" w:styleId="881">
    <w:name w:val="Нет списка"/>
    <w:next w:val="881"/>
    <w:link w:val="876"/>
    <w:semiHidden/>
  </w:style>
  <w:style w:type="paragraph" w:styleId="882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3">
    <w:name w:val="Основной текст"/>
    <w:basedOn w:val="876"/>
    <w:next w:val="883"/>
    <w:link w:val="890"/>
    <w:pPr>
      <w:ind w:right="3117"/>
    </w:pPr>
    <w:rPr>
      <w:rFonts w:ascii="Courier New" w:hAnsi="Courier New"/>
      <w:sz w:val="26"/>
    </w:rPr>
  </w:style>
  <w:style w:type="paragraph" w:styleId="884">
    <w:name w:val="Основной текст с отступом"/>
    <w:basedOn w:val="876"/>
    <w:next w:val="884"/>
    <w:link w:val="876"/>
    <w:pPr>
      <w:ind w:right="-1"/>
      <w:jc w:val="both"/>
    </w:pPr>
    <w:rPr>
      <w:sz w:val="26"/>
    </w:rPr>
  </w:style>
  <w:style w:type="paragraph" w:styleId="885">
    <w:name w:val="Нижний колонтитул"/>
    <w:basedOn w:val="876"/>
    <w:next w:val="885"/>
    <w:link w:val="876"/>
    <w:pPr>
      <w:tabs>
        <w:tab w:val="center" w:pos="4153" w:leader="none"/>
        <w:tab w:val="right" w:pos="8306" w:leader="none"/>
      </w:tabs>
    </w:pPr>
  </w:style>
  <w:style w:type="character" w:styleId="886">
    <w:name w:val="Номер страницы"/>
    <w:basedOn w:val="879"/>
    <w:next w:val="886"/>
    <w:link w:val="876"/>
  </w:style>
  <w:style w:type="paragraph" w:styleId="887">
    <w:name w:val="Верхний колонтитул"/>
    <w:basedOn w:val="876"/>
    <w:next w:val="887"/>
    <w:link w:val="876"/>
    <w:pPr>
      <w:tabs>
        <w:tab w:val="center" w:pos="4153" w:leader="none"/>
        <w:tab w:val="right" w:pos="8306" w:leader="none"/>
      </w:tabs>
    </w:pPr>
  </w:style>
  <w:style w:type="paragraph" w:styleId="888">
    <w:name w:val="Текст выноски"/>
    <w:basedOn w:val="876"/>
    <w:next w:val="888"/>
    <w:link w:val="889"/>
    <w:rPr>
      <w:rFonts w:ascii="Segoe UI" w:hAnsi="Segoe UI" w:cs="Segoe UI"/>
      <w:sz w:val="18"/>
      <w:szCs w:val="18"/>
    </w:rPr>
  </w:style>
  <w:style w:type="character" w:styleId="889">
    <w:name w:val="Текст выноски Знак"/>
    <w:next w:val="889"/>
    <w:link w:val="888"/>
    <w:rPr>
      <w:rFonts w:ascii="Segoe UI" w:hAnsi="Segoe UI" w:cs="Segoe UI"/>
      <w:sz w:val="18"/>
      <w:szCs w:val="18"/>
    </w:rPr>
  </w:style>
  <w:style w:type="character" w:styleId="890">
    <w:name w:val="Основной текст Знак"/>
    <w:next w:val="890"/>
    <w:link w:val="883"/>
    <w:rPr>
      <w:rFonts w:ascii="Courier New" w:hAnsi="Courier New"/>
      <w:sz w:val="26"/>
    </w:rPr>
  </w:style>
  <w:style w:type="character" w:styleId="891">
    <w:name w:val="Заголовок 2 Знак"/>
    <w:next w:val="891"/>
    <w:link w:val="878"/>
    <w:rPr>
      <w:sz w:val="24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  <w:style w:type="paragraph" w:styleId="89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Красильников В.П.</cp:lastModifiedBy>
  <cp:revision>8</cp:revision>
  <dcterms:created xsi:type="dcterms:W3CDTF">2018-05-25T09:07:00Z</dcterms:created>
  <dcterms:modified xsi:type="dcterms:W3CDTF">2025-11-10T06:17:12Z</dcterms:modified>
  <cp:version>917504</cp:version>
</cp:coreProperties>
</file>