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jc w:val="right"/>
        <w:spacing w:line="360" w:lineRule="exact"/>
        <w:tabs>
          <w:tab w:val="left" w:pos="8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Проект вносится Главой города Перми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100" cy="166370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31100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2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28104" cy="669889"/>
                                      <wp:effectExtent l="0" t="0" r="0" b="0"/>
                                      <wp:docPr id="2" name="_x0000_i1027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28104" cy="66988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1.58pt;height:52.75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90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Пермская городская Дума</w:t>
                            </w:r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sz w:val="36"/>
                              </w:rPr>
                            </w:r>
                            <w:r>
                              <w:rPr>
                                <w:sz w:val="36"/>
                              </w:rPr>
                            </w:r>
                          </w:p>
                          <w:p>
                            <w:pPr>
                              <w:pStyle w:val="870"/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pStyle w:val="870"/>
                              <w:jc w:val="center"/>
                              <w:widowControl w:val="off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0"/>
                              <w:jc w:val="center"/>
                              <w:widowControl w:val="off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0"/>
                              <w:jc w:val="center"/>
                              <w:widowControl w:val="off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0"/>
                              <w:jc w:val="center"/>
                              <w:widowControl w:val="off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0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0.60pt;mso-position-horizontal:absolute;mso-position-vertical-relative:page;margin-top:43.05pt;mso-position-vertical:absolute;width:593.00pt;height:131.0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82"/>
                        <w:jc w:val="center"/>
                        <w:rPr>
                          <w:lang w:val="en-US"/>
                        </w:rPr>
                      </w:pP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28104" cy="669889"/>
                                <wp:effectExtent l="0" t="0" r="0" b="0"/>
                                <wp:docPr id="2" name="_x0000_i102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8104" cy="66988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1.58pt;height:52.75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90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Пермская городская Дума</w:t>
                      </w:r>
                      <w:r>
                        <w:rPr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sz w:val="36"/>
                        </w:rPr>
                        <w:t xml:space="preserve"> созыва</w:t>
                      </w:r>
                      <w:r>
                        <w:rPr>
                          <w:sz w:val="36"/>
                        </w:rPr>
                      </w:r>
                      <w:r>
                        <w:rPr>
                          <w:sz w:val="36"/>
                        </w:rPr>
                      </w:r>
                    </w:p>
                    <w:p>
                      <w:pPr>
                        <w:pStyle w:val="870"/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pStyle w:val="870"/>
                        <w:jc w:val="center"/>
                        <w:widowControl w:val="off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0"/>
                        <w:jc w:val="center"/>
                        <w:widowControl w:val="off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0"/>
                        <w:jc w:val="center"/>
                        <w:widowControl w:val="off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0"/>
                        <w:jc w:val="center"/>
                        <w:widowControl w:val="off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0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pStyle w:val="870"/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pStyle w:val="870"/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pStyle w:val="870"/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pStyle w:val="870"/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pStyle w:val="870"/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pStyle w:val="870"/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pStyle w:val="870"/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pStyle w:val="870"/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pStyle w:val="870"/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pStyle w:val="870"/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pStyle w:val="870"/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pStyle w:val="870"/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pStyle w:val="870"/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pStyle w:val="870"/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pStyle w:val="870"/>
        <w:jc w:val="center"/>
        <w:rPr>
          <w:rFonts w:eastAsia="Calibri"/>
          <w:b/>
          <w:sz w:val="28"/>
          <w:szCs w:val="24"/>
          <w:lang w:eastAsia="en-US"/>
        </w:rPr>
      </w:pPr>
      <w:r>
        <w:rPr>
          <w:rFonts w:eastAsia="Calibri"/>
          <w:b/>
          <w:sz w:val="28"/>
          <w:szCs w:val="24"/>
          <w:lang w:eastAsia="en-US"/>
        </w:rPr>
        <w:t xml:space="preserve">О внесении изменени</w:t>
      </w:r>
      <w:r>
        <w:rPr>
          <w:rFonts w:eastAsia="Calibri"/>
          <w:b/>
          <w:sz w:val="28"/>
          <w:szCs w:val="24"/>
          <w:lang w:eastAsia="en-US"/>
        </w:rPr>
        <w:t xml:space="preserve">я</w:t>
      </w:r>
      <w:r>
        <w:rPr>
          <w:rFonts w:eastAsia="Calibri"/>
          <w:b/>
          <w:sz w:val="28"/>
          <w:szCs w:val="24"/>
          <w:lang w:eastAsia="en-US"/>
        </w:rPr>
        <w:t xml:space="preserve"> </w:t>
      </w:r>
      <w:r>
        <w:rPr>
          <w:rFonts w:eastAsia="Calibri"/>
          <w:b/>
          <w:sz w:val="28"/>
          <w:szCs w:val="24"/>
          <w:lang w:eastAsia="en-US"/>
        </w:rPr>
        <w:t xml:space="preserve">в </w:t>
      </w:r>
      <w:r>
        <w:rPr>
          <w:rFonts w:eastAsia="Calibri"/>
          <w:b/>
          <w:sz w:val="28"/>
          <w:szCs w:val="24"/>
          <w:lang w:eastAsia="en-US"/>
        </w:rPr>
        <w:t xml:space="preserve">решение Пермской городской Думы от 27.08.2013 </w:t>
      </w:r>
      <w:r>
        <w:rPr>
          <w:rFonts w:eastAsia="Calibri"/>
          <w:b/>
          <w:sz w:val="28"/>
          <w:szCs w:val="24"/>
          <w:lang w:eastAsia="en-US"/>
        </w:rPr>
        <w:t xml:space="preserve">№</w:t>
      </w:r>
      <w:r>
        <w:rPr>
          <w:rFonts w:eastAsia="Calibri"/>
          <w:b/>
          <w:sz w:val="28"/>
          <w:szCs w:val="24"/>
          <w:lang w:val="en-US" w:eastAsia="en-US"/>
        </w:rPr>
        <w:t xml:space="preserve"> </w:t>
      </w:r>
      <w:r>
        <w:rPr>
          <w:rFonts w:eastAsia="Calibri"/>
          <w:b/>
          <w:sz w:val="28"/>
          <w:szCs w:val="24"/>
          <w:lang w:eastAsia="en-US"/>
        </w:rPr>
        <w:t xml:space="preserve">167</w:t>
      </w:r>
      <w:r>
        <w:rPr>
          <w:rFonts w:eastAsia="Calibri"/>
          <w:b/>
          <w:sz w:val="28"/>
          <w:szCs w:val="24"/>
          <w:lang w:eastAsia="en-US"/>
        </w:rPr>
        <w:t xml:space="preserve"> «</w:t>
      </w:r>
      <w:r>
        <w:rPr>
          <w:rFonts w:eastAsia="Calibri"/>
          <w:b/>
          <w:sz w:val="28"/>
          <w:szCs w:val="24"/>
          <w:lang w:eastAsia="en-US"/>
        </w:rPr>
        <w:t xml:space="preserve">Об утверждении П</w:t>
      </w:r>
      <w:r>
        <w:rPr>
          <w:rFonts w:eastAsia="Calibri"/>
          <w:b/>
          <w:sz w:val="28"/>
          <w:szCs w:val="24"/>
          <w:lang w:eastAsia="en-US"/>
        </w:rPr>
        <w:t xml:space="preserve">орядка установления, взим</w:t>
      </w:r>
      <w:r>
        <w:rPr>
          <w:rFonts w:eastAsia="Calibri"/>
          <w:b/>
          <w:sz w:val="28"/>
          <w:szCs w:val="24"/>
          <w:lang w:eastAsia="en-US"/>
        </w:rPr>
        <w:t xml:space="preserve">а</w:t>
      </w:r>
      <w:r>
        <w:rPr>
          <w:rFonts w:eastAsia="Calibri"/>
          <w:b/>
          <w:sz w:val="28"/>
          <w:szCs w:val="24"/>
          <w:lang w:eastAsia="en-US"/>
        </w:rPr>
        <w:t xml:space="preserve">ния и расходования</w:t>
      </w:r>
      <w:r>
        <w:rPr>
          <w:rFonts w:eastAsia="Calibri"/>
          <w:b/>
          <w:sz w:val="28"/>
          <w:szCs w:val="24"/>
          <w:lang w:eastAsia="en-US"/>
        </w:rPr>
        <w:t xml:space="preserve"> </w:t>
      </w:r>
      <w:r>
        <w:rPr>
          <w:rFonts w:eastAsia="Calibri"/>
          <w:b/>
          <w:sz w:val="28"/>
          <w:szCs w:val="24"/>
          <w:lang w:eastAsia="en-US"/>
        </w:rPr>
        <w:t xml:space="preserve">платы родителей (законных представителей) за присмотр и уход</w:t>
      </w:r>
      <w:r>
        <w:rPr>
          <w:rFonts w:eastAsia="Calibri"/>
          <w:b/>
          <w:sz w:val="28"/>
          <w:szCs w:val="24"/>
          <w:lang w:eastAsia="en-US"/>
        </w:rPr>
        <w:t xml:space="preserve"> </w:t>
      </w:r>
      <w:r>
        <w:rPr>
          <w:rFonts w:eastAsia="Calibri"/>
          <w:b/>
          <w:sz w:val="28"/>
          <w:szCs w:val="24"/>
          <w:lang w:eastAsia="en-US"/>
        </w:rPr>
        <w:t xml:space="preserve">за детьми, осваивающими образовательные программы</w:t>
      </w:r>
      <w:r>
        <w:rPr>
          <w:rFonts w:eastAsia="Calibri"/>
          <w:b/>
          <w:sz w:val="28"/>
          <w:szCs w:val="24"/>
          <w:lang w:eastAsia="en-US"/>
        </w:rPr>
        <w:t xml:space="preserve"> </w:t>
      </w:r>
      <w:r>
        <w:rPr>
          <w:rFonts w:eastAsia="Calibri"/>
          <w:b/>
          <w:sz w:val="28"/>
          <w:szCs w:val="24"/>
          <w:lang w:eastAsia="en-US"/>
        </w:rPr>
        <w:t xml:space="preserve">дошкольного образования в</w:t>
      </w:r>
      <w:r>
        <w:rPr>
          <w:rFonts w:eastAsia="Calibri"/>
          <w:b/>
          <w:sz w:val="28"/>
          <w:szCs w:val="24"/>
          <w:lang w:eastAsia="en-US"/>
        </w:rPr>
        <w:t xml:space="preserve"> </w:t>
      </w:r>
      <w:r>
        <w:rPr>
          <w:rFonts w:eastAsia="Calibri"/>
          <w:b/>
          <w:sz w:val="28"/>
          <w:szCs w:val="24"/>
          <w:lang w:eastAsia="en-US"/>
        </w:rPr>
        <w:t xml:space="preserve">муниципальных образовательных</w:t>
      </w:r>
      <w:r>
        <w:rPr>
          <w:rFonts w:eastAsia="Calibri"/>
          <w:b/>
          <w:sz w:val="28"/>
          <w:szCs w:val="24"/>
          <w:lang w:eastAsia="en-US"/>
        </w:rPr>
        <w:t xml:space="preserve"> </w:t>
      </w:r>
      <w:r>
        <w:rPr>
          <w:rFonts w:eastAsia="Calibri"/>
          <w:b/>
          <w:sz w:val="28"/>
          <w:szCs w:val="24"/>
          <w:lang w:eastAsia="en-US"/>
        </w:rPr>
        <w:t xml:space="preserve">организациях, осуществляющих образовательную деятельность</w:t>
      </w:r>
      <w:r>
        <w:rPr>
          <w:rFonts w:eastAsia="Calibri"/>
          <w:b/>
          <w:sz w:val="28"/>
          <w:szCs w:val="24"/>
          <w:lang w:eastAsia="en-US"/>
        </w:rPr>
        <w:t xml:space="preserve"> </w:t>
      </w:r>
      <w:r>
        <w:rPr>
          <w:rFonts w:eastAsia="Calibri"/>
          <w:b/>
          <w:sz w:val="28"/>
          <w:szCs w:val="24"/>
          <w:lang w:eastAsia="en-US"/>
        </w:rPr>
        <w:t xml:space="preserve">на территории города Перми»</w:t>
      </w:r>
      <w:r>
        <w:rPr>
          <w:rFonts w:eastAsia="Calibri"/>
          <w:b/>
          <w:sz w:val="28"/>
          <w:szCs w:val="24"/>
          <w:lang w:eastAsia="en-US"/>
        </w:rPr>
      </w:r>
      <w:r>
        <w:rPr>
          <w:rFonts w:eastAsia="Calibri"/>
          <w:b/>
          <w:sz w:val="28"/>
          <w:szCs w:val="24"/>
          <w:lang w:eastAsia="en-US"/>
        </w:rPr>
      </w:r>
    </w:p>
    <w:p>
      <w:pPr>
        <w:pStyle w:val="870"/>
        <w:ind w:firstLine="709"/>
        <w:jc w:val="both"/>
        <w:spacing w:before="480" w:after="240"/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 xml:space="preserve">В </w:t>
      </w:r>
      <w:r>
        <w:rPr>
          <w:sz w:val="28"/>
          <w:szCs w:val="28"/>
          <w:lang w:val="ru-RU" w:eastAsia="en-US"/>
        </w:rPr>
        <w:t xml:space="preserve">соответствии </w:t>
      </w:r>
      <w:r>
        <w:rPr>
          <w:sz w:val="28"/>
          <w:szCs w:val="28"/>
          <w:lang w:eastAsia="en-US"/>
        </w:rPr>
        <w:t xml:space="preserve">с Уставом города Перми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70"/>
        <w:jc w:val="center"/>
        <w:spacing w:after="240"/>
        <w:rPr>
          <w:rFonts w:eastAsia="Calibri"/>
          <w:spacing w:val="50"/>
          <w:sz w:val="28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 xml:space="preserve">Пермская городская Дума </w:t>
      </w:r>
      <w:r>
        <w:rPr>
          <w:rFonts w:eastAsia="Calibri"/>
          <w:b/>
          <w:bCs/>
          <w:sz w:val="28"/>
          <w:szCs w:val="24"/>
          <w:lang w:eastAsia="en-US"/>
        </w:rPr>
        <w:t xml:space="preserve">р</w:t>
      </w:r>
      <w:r>
        <w:rPr>
          <w:rFonts w:eastAsia="Calibri"/>
          <w:b/>
          <w:bCs/>
          <w:sz w:val="28"/>
          <w:szCs w:val="24"/>
          <w:lang w:eastAsia="en-US"/>
        </w:rPr>
        <w:t xml:space="preserve"> </w:t>
      </w:r>
      <w:r>
        <w:rPr>
          <w:rFonts w:eastAsia="Calibri"/>
          <w:b/>
          <w:bCs/>
          <w:sz w:val="28"/>
          <w:szCs w:val="24"/>
          <w:lang w:eastAsia="en-US"/>
        </w:rPr>
        <w:t xml:space="preserve">е</w:t>
      </w:r>
      <w:r>
        <w:rPr>
          <w:rFonts w:eastAsia="Calibri"/>
          <w:b/>
          <w:bCs/>
          <w:sz w:val="28"/>
          <w:szCs w:val="24"/>
          <w:lang w:eastAsia="en-US"/>
        </w:rPr>
        <w:t xml:space="preserve"> </w:t>
      </w:r>
      <w:r>
        <w:rPr>
          <w:rFonts w:eastAsia="Calibri"/>
          <w:b/>
          <w:bCs/>
          <w:sz w:val="28"/>
          <w:szCs w:val="24"/>
          <w:lang w:eastAsia="en-US"/>
        </w:rPr>
        <w:t xml:space="preserve">ш</w:t>
      </w:r>
      <w:r>
        <w:rPr>
          <w:rFonts w:eastAsia="Calibri"/>
          <w:b/>
          <w:bCs/>
          <w:sz w:val="28"/>
          <w:szCs w:val="24"/>
          <w:lang w:eastAsia="en-US"/>
        </w:rPr>
        <w:t xml:space="preserve"> </w:t>
      </w:r>
      <w:r>
        <w:rPr>
          <w:rFonts w:eastAsia="Calibri"/>
          <w:b/>
          <w:bCs/>
          <w:sz w:val="28"/>
          <w:szCs w:val="24"/>
          <w:lang w:eastAsia="en-US"/>
        </w:rPr>
        <w:t xml:space="preserve">и</w:t>
      </w:r>
      <w:r>
        <w:rPr>
          <w:rFonts w:eastAsia="Calibri"/>
          <w:b/>
          <w:bCs/>
          <w:sz w:val="28"/>
          <w:szCs w:val="24"/>
          <w:lang w:eastAsia="en-US"/>
        </w:rPr>
        <w:t xml:space="preserve"> </w:t>
      </w:r>
      <w:r>
        <w:rPr>
          <w:rFonts w:eastAsia="Calibri"/>
          <w:b/>
          <w:bCs/>
          <w:sz w:val="28"/>
          <w:szCs w:val="24"/>
          <w:lang w:eastAsia="en-US"/>
        </w:rPr>
        <w:t xml:space="preserve">л</w:t>
      </w:r>
      <w:r>
        <w:rPr>
          <w:rFonts w:eastAsia="Calibri"/>
          <w:b/>
          <w:bCs/>
          <w:sz w:val="28"/>
          <w:szCs w:val="24"/>
          <w:lang w:eastAsia="en-US"/>
        </w:rPr>
        <w:t xml:space="preserve"> </w:t>
      </w:r>
      <w:r>
        <w:rPr>
          <w:rFonts w:eastAsia="Calibri"/>
          <w:b/>
          <w:bCs/>
          <w:sz w:val="28"/>
          <w:szCs w:val="24"/>
          <w:lang w:eastAsia="en-US"/>
        </w:rPr>
        <w:t xml:space="preserve">а</w:t>
      </w:r>
      <w:r>
        <w:rPr>
          <w:rFonts w:eastAsia="Calibri"/>
          <w:b/>
          <w:sz w:val="28"/>
          <w:szCs w:val="24"/>
          <w:lang w:eastAsia="en-US"/>
        </w:rPr>
        <w:t xml:space="preserve">:</w:t>
      </w:r>
      <w:r>
        <w:rPr>
          <w:rFonts w:eastAsia="Calibri"/>
          <w:spacing w:val="50"/>
          <w:sz w:val="28"/>
          <w:szCs w:val="24"/>
          <w:lang w:eastAsia="en-US"/>
        </w:rPr>
      </w:r>
      <w:r>
        <w:rPr>
          <w:rFonts w:eastAsia="Calibri"/>
          <w:spacing w:val="50"/>
          <w:sz w:val="28"/>
          <w:szCs w:val="24"/>
          <w:lang w:eastAsia="en-US"/>
        </w:rPr>
      </w:r>
    </w:p>
    <w:p>
      <w:pPr>
        <w:pStyle w:val="870"/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в решение Пермской городской Думы от 27.08.2013 № 167 «Об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утверждении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орядка установления, взим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ния и расходования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платы родителей (законных представителей) за присмотр и уход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детьми, осваива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щими образовательные программы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дошкольного образования в муницип</w:t>
      </w:r>
      <w:r>
        <w:rPr>
          <w:sz w:val="28"/>
          <w:szCs w:val="28"/>
        </w:rPr>
        <w:t xml:space="preserve">альных образовательных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организациях, осуществляющих образовательную деятельност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города Перми»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редакции решений Пермской городской Думы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28.04.2015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101,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22.12.2015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285, от 24.01.2017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9, от 19.12.2017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262,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26.06.2018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109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25.10.2022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243, от 28.02.2023 № 30, от 19.12.2023 № 263, от 19.12.2023 № 275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изменение, дополнив </w:t>
      </w:r>
      <w:r>
        <w:rPr>
          <w:sz w:val="28"/>
          <w:szCs w:val="28"/>
        </w:rPr>
        <w:t xml:space="preserve">пунктом </w:t>
      </w:r>
      <w:r>
        <w:rPr>
          <w:sz w:val="28"/>
          <w:szCs w:val="28"/>
          <w:vertAlign w:val="baseline"/>
        </w:rPr>
        <w:t xml:space="preserve">2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 xml:space="preserve">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«2</w:t>
      </w:r>
      <w:r>
        <w:rPr>
          <w:sz w:val="28"/>
          <w:szCs w:val="28"/>
          <w:highlight w:val="none"/>
          <w:vertAlign w:val="superscript"/>
        </w:rPr>
        <w:t xml:space="preserve">1</w:t>
      </w:r>
      <w:r>
        <w:rPr>
          <w:sz w:val="28"/>
          <w:szCs w:val="28"/>
          <w:highlight w:val="none"/>
        </w:rPr>
        <w:t xml:space="preserve">. Установить, что освобождение или снижение размера платы за 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образовательную деятельность</w:t>
      </w:r>
      <w:r>
        <w:rPr>
          <w:sz w:val="28"/>
          <w:szCs w:val="28"/>
          <w:highlight w:val="none"/>
        </w:rPr>
        <w:t xml:space="preserve"> на территории города Перми, для категорий родителей (законных представителей), указанных в категориях родителей (законных представителей), с которых плата за присмотр и уход за детьми, осваивающими образовательные программы дошкольного образования в м</w:t>
      </w:r>
      <w:r>
        <w:rPr>
          <w:sz w:val="28"/>
          <w:szCs w:val="28"/>
          <w:highlight w:val="none"/>
        </w:rPr>
        <w:t xml:space="preserve">униципальных образовательных организациях, осуществляющих образовательную деятельность на территории города Перми, не взимается или ее размер снижается, утвержденных настоящим решением (приложение № 2), осуществляются в порядке, установлен</w:t>
      </w:r>
      <w:r>
        <w:rPr>
          <w:sz w:val="28"/>
          <w:szCs w:val="28"/>
          <w:highlight w:val="none"/>
        </w:rPr>
        <w:t xml:space="preserve">ном правовым актом администрации города Перми.»</w:t>
      </w:r>
      <w:r>
        <w:rPr>
          <w:sz w:val="28"/>
          <w:szCs w:val="28"/>
          <w:highlight w:val="none"/>
        </w:rPr>
        <w:t xml:space="preserve">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0"/>
        <w:ind w:firstLine="709"/>
        <w:jc w:val="both"/>
        <w:spacing w:line="240" w:lineRule="auto"/>
        <w:suppressLineNumbers w:val="0"/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.</w:t>
      </w:r>
      <w:r/>
    </w:p>
    <w:p>
      <w:pPr>
        <w:pStyle w:val="870"/>
        <w:ind w:firstLine="709"/>
        <w:jc w:val="both"/>
        <w:spacing w:line="240" w:lineRule="auto"/>
        <w:rPr>
          <w:sz w:val="28"/>
          <w:szCs w:val="24"/>
        </w:rPr>
        <w:suppressLineNumbers w:val="0"/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Обнародовать настоящее решение по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средством официального опубликования в печатном средстве массовой информации «Официальный бюллетень органов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местного самоуправления муниципального образования город Пермь», а также в сетевом издании «Официальный сайт муниципального образования город Пермь </w:t>
      </w:r>
      <w:r>
        <w:rPr>
          <w:rStyle w:val="852"/>
          <w:rFonts w:ascii="Times New Roman" w:hAnsi="Times New Roman" w:eastAsia="Times New Roman" w:cs="Times New Roman"/>
          <w:color w:val="auto"/>
          <w:sz w:val="28"/>
          <w:szCs w:val="28"/>
          <w:u w:val="none"/>
          <w:lang w:eastAsia="ar-SA"/>
        </w:rPr>
        <w:t xml:space="preserve">www.gorodperm.ru»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70"/>
        <w:ind w:firstLine="709"/>
        <w:jc w:val="both"/>
        <w:rPr>
          <w:sz w:val="28"/>
          <w:szCs w:val="24"/>
          <w:highlight w:val="none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Контроль за исполнением настоящего решения возложить на</w:t>
      </w:r>
      <w:r>
        <w:rPr>
          <w:sz w:val="28"/>
          <w:szCs w:val="24"/>
        </w:rPr>
        <w:t xml:space="preserve"> комитет </w:t>
      </w:r>
      <w:r>
        <w:rPr>
          <w:sz w:val="28"/>
          <w:szCs w:val="24"/>
        </w:rPr>
        <w:t xml:space="preserve">Пермской городской</w:t>
      </w:r>
      <w:r>
        <w:rPr>
          <w:sz w:val="28"/>
          <w:szCs w:val="24"/>
        </w:rPr>
        <w:t xml:space="preserve"> Думы </w:t>
      </w:r>
      <w:r>
        <w:rPr>
          <w:sz w:val="28"/>
          <w:szCs w:val="24"/>
        </w:rPr>
        <w:t xml:space="preserve">по социальной политике</w:t>
      </w:r>
      <w:r>
        <w:rPr>
          <w:sz w:val="28"/>
          <w:szCs w:val="24"/>
          <w:highlight w:val="none"/>
        </w:rPr>
        <w:t xml:space="preserve">.</w:t>
      </w:r>
      <w:r>
        <w:rPr>
          <w:sz w:val="28"/>
          <w:szCs w:val="24"/>
          <w:highlight w:val="none"/>
        </w:rPr>
      </w:r>
      <w:r>
        <w:rPr>
          <w:sz w:val="28"/>
          <w:szCs w:val="24"/>
          <w:highlight w:val="none"/>
        </w:rPr>
      </w:r>
    </w:p>
    <w:p>
      <w:pPr>
        <w:pStyle w:val="870"/>
        <w:jc w:val="both"/>
        <w:tabs>
          <w:tab w:val="left" w:pos="900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jc w:val="both"/>
        <w:tabs>
          <w:tab w:val="left" w:pos="900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jc w:val="both"/>
        <w:tabs>
          <w:tab w:val="left" w:pos="900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jc w:val="both"/>
        <w:tabs>
          <w:tab w:val="left" w:pos="900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jc w:val="both"/>
        <w:spacing w:after="0" w:afterAutospacing="0"/>
        <w:tabs>
          <w:tab w:val="left" w:pos="900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Пермской городской Думы</w:t>
        <w:tab/>
        <w:tab/>
        <w:tab/>
        <w:tab/>
        <w:tab/>
        <w:tab/>
        <w:tab/>
        <w:t xml:space="preserve">     Д.В. Малютин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 Перми</w:t>
        <w:tab/>
        <w:tab/>
        <w:tab/>
        <w:tab/>
        <w:tab/>
        <w:tab/>
        <w:tab/>
        <w:tab/>
        <w:t xml:space="preserve">   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footnotePr/>
      <w:endnotePr/>
      <w:type w:val="continuous"/>
      <w:pgSz w:w="11906" w:h="16838" w:orient="portrait"/>
      <w:pgMar w:top="363" w:right="567" w:bottom="709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jc w:val="center"/>
      <w:rPr>
        <w:sz w:val="20"/>
        <w:szCs w:val="20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870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00" w:hanging="600"/>
      </w:pPr>
    </w:lvl>
    <w:lvl w:ilvl="1">
      <w:start w:val="11"/>
      <w:numFmt w:val="decimal"/>
      <w:isLgl w:val="false"/>
      <w:suff w:val="tab"/>
      <w:lvlText w:val="%1.%2."/>
      <w:lvlJc w:val="left"/>
      <w:pPr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633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48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69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906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75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968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0" w:hanging="99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0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8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0"/>
    <w:next w:val="870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0"/>
    <w:next w:val="870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0"/>
    <w:next w:val="870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70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0"/>
    <w:next w:val="870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870"/>
    <w:next w:val="870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basedOn w:val="870"/>
    <w:next w:val="870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0"/>
    <w:next w:val="870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0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link w:val="720"/>
    <w:uiPriority w:val="99"/>
  </w:style>
  <w:style w:type="paragraph" w:styleId="722">
    <w:name w:val="Footer"/>
    <w:basedOn w:val="870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link w:val="722"/>
    <w:uiPriority w:val="99"/>
  </w:style>
  <w:style w:type="paragraph" w:styleId="724">
    <w:name w:val="Caption"/>
    <w:basedOn w:val="870"/>
    <w:next w:val="870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722"/>
    <w:uiPriority w:val="99"/>
  </w:style>
  <w:style w:type="table" w:styleId="72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next w:val="870"/>
    <w:link w:val="870"/>
    <w:qFormat/>
    <w:rPr>
      <w:lang w:val="ru-RU" w:eastAsia="ru-RU" w:bidi="ar-SA"/>
    </w:rPr>
  </w:style>
  <w:style w:type="paragraph" w:styleId="871">
    <w:name w:val="Заголовок 1"/>
    <w:basedOn w:val="870"/>
    <w:next w:val="870"/>
    <w:link w:val="876"/>
    <w:qFormat/>
    <w:pPr>
      <w:jc w:val="center"/>
      <w:keepNext/>
      <w:outlineLvl w:val="0"/>
    </w:pPr>
    <w:rPr>
      <w:b/>
      <w:sz w:val="28"/>
      <w:lang w:val="en-US"/>
    </w:rPr>
  </w:style>
  <w:style w:type="paragraph" w:styleId="872">
    <w:name w:val="Заголовок 2"/>
    <w:basedOn w:val="870"/>
    <w:next w:val="870"/>
    <w:link w:val="877"/>
    <w:qFormat/>
    <w:pPr>
      <w:jc w:val="center"/>
      <w:keepNext/>
      <w:outlineLvl w:val="1"/>
    </w:pPr>
    <w:rPr>
      <w:sz w:val="24"/>
      <w:lang w:val="en-US"/>
    </w:rPr>
  </w:style>
  <w:style w:type="character" w:styleId="873">
    <w:name w:val="Основной шрифт абзаца"/>
    <w:next w:val="873"/>
    <w:link w:val="870"/>
    <w:uiPriority w:val="1"/>
    <w:semiHidden/>
    <w:unhideWhenUsed/>
  </w:style>
  <w:style w:type="table" w:styleId="874">
    <w:name w:val="Обычная таблица"/>
    <w:next w:val="874"/>
    <w:link w:val="870"/>
    <w:uiPriority w:val="99"/>
    <w:semiHidden/>
    <w:unhideWhenUsed/>
    <w:tblPr/>
  </w:style>
  <w:style w:type="numbering" w:styleId="875">
    <w:name w:val="Нет списка"/>
    <w:next w:val="875"/>
    <w:link w:val="870"/>
    <w:uiPriority w:val="99"/>
    <w:semiHidden/>
    <w:unhideWhenUsed/>
  </w:style>
  <w:style w:type="character" w:styleId="876">
    <w:name w:val="Заголовок 1 Знак"/>
    <w:next w:val="876"/>
    <w:link w:val="871"/>
    <w:rPr>
      <w:b/>
      <w:sz w:val="28"/>
      <w:lang w:eastAsia="ru-RU"/>
    </w:rPr>
  </w:style>
  <w:style w:type="character" w:styleId="877">
    <w:name w:val="Заголовок 2 Знак"/>
    <w:next w:val="877"/>
    <w:link w:val="872"/>
    <w:rPr>
      <w:sz w:val="24"/>
      <w:lang w:eastAsia="ru-RU"/>
    </w:rPr>
  </w:style>
  <w:style w:type="paragraph" w:styleId="878">
    <w:name w:val="ConsPlusNormal"/>
    <w:next w:val="878"/>
    <w:link w:val="870"/>
    <w:pPr>
      <w:widowControl w:val="off"/>
    </w:pPr>
    <w:rPr>
      <w:lang w:val="ru-RU" w:eastAsia="ru-RU" w:bidi="ar-SA"/>
    </w:rPr>
  </w:style>
  <w:style w:type="paragraph" w:styleId="879">
    <w:name w:val="ConsPlusTitle"/>
    <w:next w:val="879"/>
    <w:link w:val="870"/>
    <w:pPr>
      <w:widowControl w:val="off"/>
    </w:pPr>
    <w:rPr>
      <w:b/>
      <w:lang w:val="ru-RU" w:eastAsia="ru-RU" w:bidi="ar-SA"/>
    </w:rPr>
  </w:style>
  <w:style w:type="paragraph" w:styleId="880">
    <w:name w:val="Текст примечания"/>
    <w:basedOn w:val="870"/>
    <w:next w:val="880"/>
    <w:link w:val="881"/>
    <w:uiPriority w:val="99"/>
    <w:unhideWhenUsed/>
    <w:rPr>
      <w:lang w:val="en-US"/>
    </w:rPr>
  </w:style>
  <w:style w:type="character" w:styleId="881">
    <w:name w:val="Текст примечания Знак"/>
    <w:next w:val="881"/>
    <w:link w:val="880"/>
    <w:uiPriority w:val="99"/>
    <w:rPr>
      <w:lang w:eastAsia="ru-RU"/>
    </w:rPr>
  </w:style>
  <w:style w:type="paragraph" w:styleId="882">
    <w:name w:val="Верхний колонтитул"/>
    <w:basedOn w:val="870"/>
    <w:next w:val="882"/>
    <w:link w:val="883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83">
    <w:name w:val="Верхний колонтитул Знак"/>
    <w:next w:val="883"/>
    <w:link w:val="882"/>
    <w:uiPriority w:val="99"/>
    <w:rPr>
      <w:lang w:eastAsia="ru-RU"/>
    </w:rPr>
  </w:style>
  <w:style w:type="paragraph" w:styleId="884">
    <w:name w:val="Нижний колонтитул"/>
    <w:basedOn w:val="870"/>
    <w:next w:val="884"/>
    <w:link w:val="885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85">
    <w:name w:val="Нижний колонтитул Знак"/>
    <w:next w:val="885"/>
    <w:link w:val="884"/>
    <w:uiPriority w:val="99"/>
    <w:rPr>
      <w:lang w:eastAsia="ru-RU"/>
    </w:rPr>
  </w:style>
  <w:style w:type="paragraph" w:styleId="886">
    <w:name w:val="Текст выноски"/>
    <w:basedOn w:val="870"/>
    <w:next w:val="886"/>
    <w:link w:val="887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87">
    <w:name w:val="Текст выноски Знак"/>
    <w:next w:val="887"/>
    <w:link w:val="886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888">
    <w:name w:val="Абзац списка"/>
    <w:basedOn w:val="870"/>
    <w:next w:val="888"/>
    <w:link w:val="870"/>
    <w:uiPriority w:val="34"/>
    <w:qFormat/>
    <w:pPr>
      <w:contextualSpacing/>
      <w:ind w:left="720"/>
    </w:pPr>
  </w:style>
  <w:style w:type="character" w:styleId="889">
    <w:name w:val="Знак примечания"/>
    <w:next w:val="889"/>
    <w:link w:val="870"/>
    <w:uiPriority w:val="99"/>
    <w:semiHidden/>
    <w:unhideWhenUsed/>
    <w:rPr>
      <w:sz w:val="16"/>
      <w:szCs w:val="16"/>
    </w:rPr>
  </w:style>
  <w:style w:type="paragraph" w:styleId="890">
    <w:name w:val="Название объекта"/>
    <w:basedOn w:val="870"/>
    <w:next w:val="870"/>
    <w:link w:val="870"/>
    <w:qFormat/>
    <w:pPr>
      <w:jc w:val="center"/>
      <w:spacing w:line="360" w:lineRule="exact"/>
      <w:widowControl w:val="off"/>
    </w:pPr>
    <w:rPr>
      <w:b/>
      <w:sz w:val="32"/>
    </w:rPr>
  </w:style>
  <w:style w:type="table" w:styleId="891">
    <w:name w:val="Сетка таблицы"/>
    <w:basedOn w:val="874"/>
    <w:next w:val="891"/>
    <w:link w:val="870"/>
    <w:uiPriority w:val="59"/>
    <w:tblPr/>
  </w:style>
  <w:style w:type="character" w:styleId="892">
    <w:name w:val="Замещающий текст"/>
    <w:next w:val="892"/>
    <w:link w:val="870"/>
    <w:uiPriority w:val="99"/>
    <w:semiHidden/>
    <w:rPr>
      <w:color w:val="808080"/>
    </w:rPr>
  </w:style>
  <w:style w:type="character" w:styleId="893" w:default="1">
    <w:name w:val="Default Paragraph Font"/>
    <w:uiPriority w:val="1"/>
    <w:semiHidden/>
    <w:unhideWhenUsed/>
  </w:style>
  <w:style w:type="numbering" w:styleId="894" w:default="1">
    <w:name w:val="No List"/>
    <w:uiPriority w:val="99"/>
    <w:semiHidden/>
    <w:unhideWhenUsed/>
  </w:style>
  <w:style w:type="table" w:styleId="895" w:default="1">
    <w:name w:val="Normal Table"/>
    <w:uiPriority w:val="99"/>
    <w:semiHidden/>
    <w:unhideWhenUsed/>
    <w:tblPr/>
  </w:style>
  <w:style w:type="paragraph" w:styleId="896" w:customStyle="1">
    <w:name w:val="Body Text"/>
    <w:pPr>
      <w:contextualSpacing w:val="0"/>
      <w:ind w:left="0" w:right="3117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7" w:customStyle="1">
    <w:name w:val="Table Paragraph"/>
    <w:uiPriority w:val="1"/>
    <w:qFormat/>
    <w:pPr>
      <w:contextualSpacing w:val="0"/>
      <w:ind w:left="123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98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 Сергей Владимирович</dc:creator>
  <cp:revision>32</cp:revision>
  <dcterms:created xsi:type="dcterms:W3CDTF">2022-10-25T03:33:00Z</dcterms:created>
  <dcterms:modified xsi:type="dcterms:W3CDTF">2025-12-30T06:29:43Z</dcterms:modified>
  <cp:version>983040</cp:version>
</cp:coreProperties>
</file>