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03.02.2026                059-16-01-03-13 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пост охраны автостоянки</w:t>
      </w:r>
      <w:r>
        <w:rPr>
          <w:sz w:val="28"/>
          <w:szCs w:val="28"/>
          <w:highlight w:val="white"/>
        </w:rPr>
        <w:t xml:space="preserve"> по адресу: г.Пермь, ул. Архитектора Свиязева, д. 21, номер в Едином реестре 524, </w:t>
      </w:r>
      <w:r>
        <w:rPr>
          <w:sz w:val="28"/>
          <w:szCs w:val="28"/>
          <w:highlight w:val="white"/>
        </w:rPr>
        <w:t xml:space="preserve">автостоянки открытого типа – пост охраны автостоянки</w:t>
      </w:r>
      <w:r>
        <w:rPr>
          <w:sz w:val="28"/>
          <w:szCs w:val="28"/>
          <w:highlight w:val="white"/>
        </w:rPr>
        <w:t xml:space="preserve"> по адресу: г.Пермь, ул. Архитектора Свиязева, д. 21, номер в Едином реестре 523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4</w:t>
      </w:r>
      <w:r>
        <w:rPr>
          <w:sz w:val="28"/>
          <w:szCs w:val="28"/>
          <w:highlight w:val="white"/>
        </w:rPr>
        <w:t xml:space="preserve"> февраля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52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shishkina-sv</cp:lastModifiedBy>
  <cp:revision>46</cp:revision>
  <dcterms:created xsi:type="dcterms:W3CDTF">2024-05-27T07:59:00Z</dcterms:created>
  <dcterms:modified xsi:type="dcterms:W3CDTF">2026-02-03T05:06:21Z</dcterms:modified>
  <cp:version>1048576</cp:version>
</cp:coreProperties>
</file>