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0" w:right="878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5720469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20469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ind w:left="0" w:right="1128" w:firstLine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7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04.03.2026                                      059-16-01-03-62</w:t>
      </w:r>
      <w:r>
        <w:rPr>
          <w:sz w:val="28"/>
          <w:szCs w:val="28"/>
          <w:highlight w:val="none"/>
        </w:rPr>
      </w:r>
    </w:p>
    <w:p>
      <w:pPr>
        <w:pStyle w:val="8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распоряжение главы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Индустриального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айона </w:t>
      </w:r>
      <w:r>
        <w:rPr>
          <w:b/>
          <w:sz w:val="28"/>
          <w:szCs w:val="28"/>
        </w:rPr>
        <w:t xml:space="preserve">города Перми от 29.12.2025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№ 059-16-01-03-67 «О принудительном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демонтаже самовольно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установленных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(незаконно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размещенных) </w:t>
      </w:r>
      <w:r>
        <w:rPr>
          <w:b/>
          <w:sz w:val="28"/>
          <w:szCs w:val="28"/>
          <w:highlight w:val="none"/>
        </w:rPr>
        <w:t xml:space="preserve">движимых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объектов»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В соответствии с Положением о порядке выявления и демонтажа самовольно установленных и незаконно размещенных движимых объектов на территории города Перми, утвержденным решением Пермской городской Думы от 09 ноября 2005 № 192,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 Внести в </w:t>
      </w:r>
      <w:r>
        <w:rPr>
          <w:b w:val="0"/>
          <w:bCs w:val="0"/>
          <w:sz w:val="28"/>
          <w:szCs w:val="28"/>
          <w:highlight w:val="none"/>
        </w:rPr>
        <w:t xml:space="preserve">распоряжение главы администрации Индустриального района города Перми от 29.12.2025 № 059-16-01-03-67 «О принудительном  демонтаже </w:t>
      </w:r>
      <w:r>
        <w:rPr>
          <w:b w:val="0"/>
          <w:bCs w:val="0"/>
          <w:sz w:val="28"/>
          <w:szCs w:val="28"/>
          <w:highlight w:val="none"/>
        </w:rPr>
        <w:t xml:space="preserve">самовольно установленных (незаконно размещенных) движимых объектов» следующие изменения: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10"/>
        <w:numPr>
          <w:ilvl w:val="1"/>
          <w:numId w:val="2"/>
        </w:numPr>
        <w:ind w:left="-142" w:right="0" w:firstLine="850"/>
        <w:jc w:val="both"/>
        <w:spacing w:line="240" w:lineRule="auto"/>
        <w:tabs>
          <w:tab w:val="left" w:pos="1276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Пункт 1 </w:t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tabs>
          <w:tab w:val="left" w:pos="709" w:leader="none"/>
          <w:tab w:val="left" w:pos="1276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ab/>
        <w:t xml:space="preserve">«1. Произвести принудительный демонтаж и перемещение самовольно установленного нестационарного торгового объекта – лотка (елки) по адресу: г.Пермь, ул. </w:t>
      </w:r>
      <w:r>
        <w:rPr>
          <w:b w:val="0"/>
          <w:bCs w:val="0"/>
          <w:sz w:val="28"/>
          <w:szCs w:val="28"/>
          <w:highlight w:val="none"/>
        </w:rPr>
        <w:t xml:space="preserve">Стахановская, 19/1, номер в Едином реестре - 5451 (далее - Объект)</w:t>
      </w:r>
      <w:r>
        <w:rPr>
          <w:b w:val="0"/>
          <w:bCs w:val="0"/>
          <w:sz w:val="28"/>
          <w:szCs w:val="28"/>
          <w:highlight w:val="none"/>
        </w:rPr>
        <w:t xml:space="preserve">».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Настоящее распоряжение вступает в законную с</w:t>
      </w:r>
      <w:r>
        <w:rPr>
          <w:b w:val="0"/>
          <w:bCs w:val="0"/>
          <w:sz w:val="28"/>
          <w:szCs w:val="28"/>
          <w:highlight w:val="none"/>
        </w:rPr>
        <w:t xml:space="preserve">илу </w:t>
      </w:r>
      <w:r>
        <w:rPr>
          <w:b w:val="0"/>
          <w:bCs w:val="0"/>
          <w:sz w:val="28"/>
          <w:szCs w:val="28"/>
          <w:highlight w:val="none"/>
        </w:rPr>
        <w:t xml:space="preserve">со дня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 и распространяет свое действие на правоотношения, возникшие </w:t>
        <w:br/>
        <w:t xml:space="preserve">с 29 декабря 2025 года.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3. </w:t>
      </w:r>
      <w:r>
        <w:rPr>
          <w:b w:val="0"/>
          <w:bCs w:val="0"/>
          <w:sz w:val="28"/>
          <w:szCs w:val="28"/>
          <w:highlight w:val="none"/>
        </w:rPr>
        <w:t xml:space="preserve">Отделу потребительского рынка администрации Индустриального района города Перми обеспечить обнародование настоящего распоряжения </w:t>
        <w:br/>
        <w:t xml:space="preserve">на Официальном сайте.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4. Контроль за исполнением настоящего распоряжения возложить </w:t>
        <w:br/>
        <w:t xml:space="preserve">на первого заместителя главы администрации Индустриального района города  Перми </w:t>
      </w:r>
      <w:r>
        <w:rPr>
          <w:sz w:val="28"/>
          <w:szCs w:val="28"/>
        </w:rPr>
        <w:t xml:space="preserve">Сенокосова А.К.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А.Н. Полудницын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379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Заголовок 2"/>
    <w:basedOn w:val="870"/>
    <w:next w:val="870"/>
    <w:link w:val="88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3">
    <w:name w:val="Основной шрифт абзаца"/>
    <w:next w:val="873"/>
    <w:link w:val="870"/>
    <w:semiHidden/>
  </w:style>
  <w:style w:type="table" w:styleId="874">
    <w:name w:val="Обычная таблица"/>
    <w:next w:val="874"/>
    <w:link w:val="870"/>
    <w:semiHidden/>
    <w:tblPr/>
  </w:style>
  <w:style w:type="numbering" w:styleId="875">
    <w:name w:val="Нет списка"/>
    <w:next w:val="875"/>
    <w:link w:val="870"/>
    <w:semiHidden/>
  </w:style>
  <w:style w:type="paragraph" w:styleId="876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Основной текст"/>
    <w:basedOn w:val="870"/>
    <w:next w:val="877"/>
    <w:link w:val="884"/>
    <w:pPr>
      <w:ind w:right="3117"/>
    </w:pPr>
    <w:rPr>
      <w:rFonts w:ascii="Courier New" w:hAnsi="Courier New"/>
      <w:sz w:val="26"/>
      <w:lang w:val="en-US" w:eastAsia="en-US"/>
    </w:rPr>
  </w:style>
  <w:style w:type="paragraph" w:styleId="878">
    <w:name w:val="Основной текст с отступом"/>
    <w:basedOn w:val="870"/>
    <w:next w:val="878"/>
    <w:link w:val="870"/>
    <w:pPr>
      <w:ind w:right="-1"/>
      <w:jc w:val="both"/>
    </w:pPr>
    <w:rPr>
      <w:sz w:val="26"/>
    </w:rPr>
  </w:style>
  <w:style w:type="paragraph" w:styleId="879">
    <w:name w:val="Нижний колонтитул"/>
    <w:basedOn w:val="870"/>
    <w:next w:val="879"/>
    <w:link w:val="870"/>
    <w:pPr>
      <w:tabs>
        <w:tab w:val="center" w:pos="4153" w:leader="none"/>
        <w:tab w:val="right" w:pos="8306" w:leader="none"/>
      </w:tabs>
    </w:pPr>
  </w:style>
  <w:style w:type="character" w:styleId="880">
    <w:name w:val="Номер страницы"/>
    <w:basedOn w:val="873"/>
    <w:next w:val="880"/>
    <w:link w:val="870"/>
  </w:style>
  <w:style w:type="paragraph" w:styleId="881">
    <w:name w:val="Верхний колонтитул"/>
    <w:basedOn w:val="870"/>
    <w:next w:val="881"/>
    <w:link w:val="870"/>
    <w:pPr>
      <w:tabs>
        <w:tab w:val="center" w:pos="4153" w:leader="none"/>
        <w:tab w:val="right" w:pos="8306" w:leader="none"/>
      </w:tabs>
    </w:pPr>
  </w:style>
  <w:style w:type="paragraph" w:styleId="882">
    <w:name w:val="Текст выноски"/>
    <w:basedOn w:val="870"/>
    <w:next w:val="882"/>
    <w:link w:val="883"/>
    <w:rPr>
      <w:rFonts w:ascii="Segoe UI" w:hAnsi="Segoe UI"/>
      <w:sz w:val="18"/>
      <w:szCs w:val="18"/>
      <w:lang w:val="en-US" w:eastAsia="en-US"/>
    </w:rPr>
  </w:style>
  <w:style w:type="character" w:styleId="883">
    <w:name w:val="Текст выноски Знак"/>
    <w:next w:val="883"/>
    <w:link w:val="882"/>
    <w:rPr>
      <w:rFonts w:ascii="Segoe UI" w:hAnsi="Segoe UI" w:cs="Segoe UI"/>
      <w:sz w:val="18"/>
      <w:szCs w:val="18"/>
    </w:rPr>
  </w:style>
  <w:style w:type="character" w:styleId="884">
    <w:name w:val="Основной текст Знак"/>
    <w:next w:val="884"/>
    <w:link w:val="877"/>
    <w:rPr>
      <w:rFonts w:ascii="Courier New" w:hAnsi="Courier New"/>
      <w:sz w:val="26"/>
    </w:rPr>
  </w:style>
  <w:style w:type="character" w:styleId="885">
    <w:name w:val="Заголовок 2 Знак"/>
    <w:next w:val="885"/>
    <w:link w:val="872"/>
    <w:rPr>
      <w:sz w:val="24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40</cp:revision>
  <dcterms:created xsi:type="dcterms:W3CDTF">2024-05-27T07:59:00Z</dcterms:created>
  <dcterms:modified xsi:type="dcterms:W3CDTF">2026-03-04T09:38:34Z</dcterms:modified>
  <cp:version>1048576</cp:version>
</cp:coreProperties>
</file>