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0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8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66350" cy="705453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5921649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66349" cy="7054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4.59pt;height:55.5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867"/>
                              <w:ind w:left="0" w:right="0" w:firstLine="0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86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6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6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67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67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8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66350" cy="705453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921649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66349" cy="7054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4.59pt;height:55.55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867"/>
                        <w:ind w:left="0" w:right="0" w:firstLine="0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86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6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6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67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6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7"/>
        <w:ind w:firstLine="0"/>
        <w:jc w:val="center"/>
        <w:rPr>
          <w:b/>
        </w:rPr>
      </w:pPr>
      <w:r>
        <w:rPr>
          <w:b/>
        </w:rPr>
        <w:t xml:space="preserve">О внесении изменений в Положение о комитете по физической культуре и спорту </w:t>
      </w:r>
      <w:r>
        <w:rPr>
          <w:b/>
          <w:bCs/>
          <w:szCs w:val="28"/>
        </w:rPr>
        <w:t xml:space="preserve">администрации города Перми, утвержденное</w:t>
      </w:r>
      <w:r>
        <w:rPr>
          <w:b/>
        </w:rPr>
        <w:t xml:space="preserve"> решением Пермской городской Думы от 12.09.2006 № 223 </w:t>
      </w:r>
      <w:r>
        <w:rPr>
          <w:b/>
        </w:rPr>
      </w:r>
      <w:r>
        <w:rPr>
          <w:b/>
        </w:rPr>
      </w:r>
    </w:p>
    <w:p>
      <w:pPr>
        <w:pStyle w:val="867"/>
        <w:ind w:firstLine="0"/>
        <w:jc w:val="center"/>
      </w:pPr>
      <w:r/>
      <w:r/>
    </w:p>
    <w:p>
      <w:pPr>
        <w:pStyle w:val="867"/>
        <w:ind w:firstLine="0"/>
        <w:jc w:val="center"/>
      </w:pPr>
      <w:r/>
      <w:r/>
    </w:p>
    <w:p>
      <w:pPr>
        <w:pStyle w:val="867"/>
        <w:ind w:firstLine="709"/>
      </w:pPr>
      <w:r>
        <w:t xml:space="preserve">В соответствии с ф</w:t>
      </w:r>
      <w:r>
        <w:rPr>
          <w:rFonts w:eastAsia="Times New Roman"/>
          <w:szCs w:val="28"/>
          <w:lang w:eastAsia="ru-RU"/>
        </w:rPr>
        <w:t xml:space="preserve">едеральными законами от 06.10.2003 № 131-ФЗ «Об общих принципах организации местного самоуправления в Российской Федерации», </w:t>
      </w:r>
      <w:r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t xml:space="preserve">Уставом города Перми</w:t>
      </w:r>
      <w:r/>
    </w:p>
    <w:p>
      <w:pPr>
        <w:pStyle w:val="867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7"/>
        <w:ind w:firstLine="0"/>
        <w:jc w:val="center"/>
        <w:rPr>
          <w:b/>
          <w:spacing w:val="50"/>
          <w:sz w:val="28"/>
          <w:szCs w:val="28"/>
        </w:rPr>
      </w:pPr>
      <w:r>
        <w:rPr>
          <w:szCs w:val="28"/>
        </w:rPr>
        <w:t xml:space="preserve">П</w:t>
      </w:r>
      <w:r>
        <w:rPr>
          <w:sz w:val="28"/>
          <w:szCs w:val="28"/>
        </w:rPr>
        <w:t xml:space="preserve">ермская городская Дума </w:t>
      </w:r>
      <w:r>
        <w:rPr>
          <w:b/>
          <w:sz w:val="28"/>
          <w:szCs w:val="28"/>
        </w:rPr>
        <w:t xml:space="preserve">р е ш и л а</w:t>
      </w:r>
      <w:r>
        <w:rPr>
          <w:b/>
          <w:spacing w:val="50"/>
          <w:sz w:val="28"/>
          <w:szCs w:val="28"/>
        </w:rPr>
        <w:t xml:space="preserve">:</w:t>
      </w:r>
      <w:r>
        <w:rPr>
          <w:b/>
          <w:spacing w:val="50"/>
          <w:sz w:val="28"/>
          <w:szCs w:val="28"/>
        </w:rPr>
      </w:r>
      <w:r>
        <w:rPr>
          <w:b/>
          <w:spacing w:val="50"/>
          <w:sz w:val="28"/>
          <w:szCs w:val="28"/>
        </w:rPr>
      </w:r>
    </w:p>
    <w:p>
      <w:pPr>
        <w:pStyle w:val="867"/>
        <w:ind w:firstLine="0"/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</w:r>
      <w:r>
        <w:rPr>
          <w:b/>
          <w:spacing w:val="50"/>
          <w:sz w:val="28"/>
          <w:szCs w:val="28"/>
        </w:rPr>
      </w:r>
      <w:r>
        <w:rPr>
          <w:b/>
          <w:spacing w:val="50"/>
          <w:sz w:val="28"/>
          <w:szCs w:val="28"/>
        </w:rPr>
      </w:r>
    </w:p>
    <w:p>
      <w:pPr>
        <w:pStyle w:val="874"/>
        <w:contextualSpacing w:val="0"/>
        <w:ind w:firstLine="709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 Внести в Положение о комит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ете по физической культуре и спорту администрации города Перми, утвержденное решением Пермской городской Думы от 12.09.2006 № 223 (в редакции решений Пермской городской Думы от 28.08.2007 № 199, от 27.11.2007 № 295, от 24.06.2008 № 194, от 24.02.2009 № 36,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25.08.2009 № 188, от 22.09.2009 № 218, от 24.11.2009 № 292, от 02.11.2010 № 172, от 17.12.2010 № 216, от 30.08.2011 № 157, от 21.12.2011 № 253, от 26.06.2012 № 139, от 25.09.2012 № 189, от 28.10.2014 № 219, от 28.10.2014 № 231, от 24.03.2015 № 48, от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3.08.2016 № 178,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4.01.2017 № 3, от 24.01.2017 № 14, от 26.06.2018 № 108, от 25.09.2018 № 191, от 23.10.2018 № 214, от 23.08.2022 № 188, от 19.12.2023 № 279, от 19.12.2023 № 280, от 24.09.2024 № 156, от 17.12.2024 № 233, от 27.05.2025 № 93, от 28.10.2025 № 208), изменения: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7"/>
        <w:contextualSpacing w:val="0"/>
        <w:ind w:firstLine="709"/>
        <w:jc w:val="both"/>
        <w:spacing w:line="240" w:lineRule="auto"/>
        <w:widowControl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1.1 подпункт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3.4.3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3.4.3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изует мероприятия по созданию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спортивных</w:t>
      </w:r>
      <w:r>
        <w:rPr>
          <w:b w:val="0"/>
          <w:bCs w:val="0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сооружений, не являющихся объектами капитального строительства,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 также по содержанию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портивных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сооружений, не являющихся объектами капитального строительства,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находящихся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оперативном управлении подведомственных муниципальных учреждений;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4"/>
        <w:contextualSpacing w:val="0"/>
        <w:ind w:firstLine="709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1.2 подпункт 4.2.2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признать утратившим силу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7"/>
        <w:contextualSpacing w:val="0"/>
        <w:ind w:firstLine="709"/>
        <w:jc w:val="both"/>
        <w:spacing w:line="240" w:lineRule="auto"/>
        <w:widowControl/>
        <w:rPr>
          <w:rFonts w:eastAsia="Times New Roman"/>
          <w:strike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/>
          <w:strike/>
          <w:color w:val="000000" w:themeColor="text1"/>
          <w:sz w:val="28"/>
          <w:szCs w:val="28"/>
          <w:highlight w:val="white"/>
        </w:rPr>
      </w:r>
      <w:r>
        <w:rPr>
          <w:rFonts w:eastAsia="Times New Roman"/>
          <w:strike/>
          <w:color w:val="000000" w:themeColor="text1"/>
          <w:sz w:val="28"/>
          <w:szCs w:val="28"/>
          <w:highlight w:val="white"/>
        </w:rPr>
      </w:r>
    </w:p>
    <w:p>
      <w:pPr>
        <w:pStyle w:val="867"/>
        <w:contextualSpacing w:val="0"/>
        <w:ind w:firstLine="709"/>
        <w:jc w:val="both"/>
        <w:spacing w:line="240" w:lineRule="auto"/>
        <w:widowControl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3. Обнародовать настоящее решение посредством официального опубликования в печатном средстве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Fonts w:eastAsia="Times New Roman"/>
          <w:color w:val="000000" w:themeColor="text1"/>
          <w:sz w:val="28"/>
          <w:szCs w:val="28"/>
          <w:highlight w:val="white"/>
          <w:lang w:val="en-US"/>
        </w:rPr>
        <w:t xml:space="preserve">www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Times New Roman"/>
          <w:color w:val="000000" w:themeColor="text1"/>
          <w:sz w:val="28"/>
          <w:szCs w:val="28"/>
          <w:highlight w:val="white"/>
          <w:lang w:val="en-US"/>
        </w:rPr>
        <w:t xml:space="preserve">gorodperm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Times New Roman"/>
          <w:color w:val="000000" w:themeColor="text1"/>
          <w:sz w:val="28"/>
          <w:szCs w:val="28"/>
          <w:highlight w:val="white"/>
          <w:lang w:val="en-US"/>
        </w:rPr>
        <w:t xml:space="preserve">ru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contextualSpacing w:val="0"/>
        <w:ind w:firstLine="709"/>
        <w:jc w:val="both"/>
        <w:spacing w:line="240" w:lineRule="auto"/>
        <w:widowControl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color w:val="000000" w:themeColor="text1"/>
          <w:sz w:val="28"/>
          <w:szCs w:val="28"/>
          <w:highlight w:val="white"/>
        </w:rPr>
        <w:t xml:space="preserve">Контроль за исполнением настоящего решения возложить на комитет Пермской городско</w:t>
      </w:r>
      <w:r>
        <w:rPr>
          <w:color w:val="000000" w:themeColor="text1"/>
          <w:sz w:val="28"/>
          <w:szCs w:val="28"/>
          <w:highlight w:val="white"/>
        </w:rPr>
        <w:t xml:space="preserve">й Думы по местному самоуправлению и регламенту.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Председатель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Пермской городской Думы </w:t>
        <w:tab/>
        <w:tab/>
        <w:tab/>
        <w:tab/>
        <w:tab/>
        <w:tab/>
        <w:tab/>
        <w:t xml:space="preserve">     Д.В. Малютин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67"/>
        <w:ind w:firstLine="0"/>
      </w:pPr>
      <w:r>
        <w:rPr>
          <w:color w:val="000000" w:themeColor="text1"/>
          <w:sz w:val="28"/>
          <w:szCs w:val="28"/>
          <w:highlight w:val="white"/>
        </w:rPr>
        <w:t xml:space="preserve">Глава города Перми</w:t>
        <w:tab/>
        <w:t xml:space="preserve">                                </w:t>
      </w:r>
      <w:r>
        <w:rPr>
          <w:sz w:val="28"/>
          <w:szCs w:val="28"/>
        </w:rPr>
        <w:t xml:space="preserve">                                               Э.О. Соснин</w:t>
      </w:r>
      <w:r/>
    </w:p>
    <w:sectPr>
      <w:headerReference w:type="default" r:id="rId9"/>
      <w:footnotePr/>
      <w:endnotePr/>
      <w:type w:val="nextPage"/>
      <w:pgSz w:w="16838" w:h="11906" w:orient="landscape"/>
      <w:pgMar w:top="1134" w:right="992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78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pPr>
      <w:ind w:firstLine="540"/>
      <w:jc w:val="both"/>
    </w:pPr>
    <w:rPr>
      <w:rFonts w:ascii="Times New Roman" w:hAnsi="Times New Roman"/>
      <w:sz w:val="28"/>
      <w:szCs w:val="24"/>
      <w:lang w:val="ru-RU" w:eastAsia="en-US" w:bidi="ar-SA"/>
    </w:rPr>
  </w:style>
  <w:style w:type="paragraph" w:styleId="868">
    <w:name w:val="Заголовок 1"/>
    <w:basedOn w:val="867"/>
    <w:next w:val="867"/>
    <w:link w:val="876"/>
    <w:qFormat/>
    <w:pPr>
      <w:ind w:right="-1"/>
      <w:keepNext/>
      <w:outlineLvl w:val="0"/>
    </w:pPr>
    <w:rPr>
      <w:rFonts w:eastAsia="Times New Roman"/>
      <w:sz w:val="24"/>
      <w:szCs w:val="20"/>
      <w:lang w:eastAsia="ru-RU"/>
    </w:rPr>
  </w:style>
  <w:style w:type="paragraph" w:styleId="869">
    <w:name w:val="Заголовок 2"/>
    <w:basedOn w:val="867"/>
    <w:next w:val="867"/>
    <w:link w:val="888"/>
    <w:qFormat/>
    <w:pPr>
      <w:ind w:right="-1" w:firstLine="0"/>
      <w:keepNext/>
      <w:outlineLvl w:val="1"/>
    </w:pPr>
    <w:rPr>
      <w:rFonts w:eastAsia="Times New Roman"/>
      <w:sz w:val="24"/>
      <w:szCs w:val="20"/>
      <w:lang w:eastAsia="ru-RU"/>
    </w:rPr>
  </w:style>
  <w:style w:type="character" w:styleId="870">
    <w:name w:val="Основной шрифт абзаца"/>
    <w:next w:val="870"/>
    <w:link w:val="867"/>
    <w:uiPriority w:val="1"/>
    <w:unhideWhenUsed/>
  </w:style>
  <w:style w:type="table" w:styleId="871">
    <w:name w:val="Обычная таблица"/>
    <w:next w:val="871"/>
    <w:link w:val="867"/>
    <w:uiPriority w:val="99"/>
    <w:semiHidden/>
    <w:unhideWhenUsed/>
    <w:qFormat/>
    <w:tblPr/>
  </w:style>
  <w:style w:type="numbering" w:styleId="872">
    <w:name w:val="Нет списка"/>
    <w:next w:val="872"/>
    <w:link w:val="867"/>
    <w:uiPriority w:val="99"/>
    <w:semiHidden/>
    <w:unhideWhenUsed/>
  </w:style>
  <w:style w:type="character" w:styleId="873">
    <w:name w:val="ConsPlusNormal Знак"/>
    <w:next w:val="873"/>
    <w:link w:val="874"/>
    <w:rPr>
      <w:rFonts w:ascii="Arial" w:hAnsi="Arial" w:cs="Arial"/>
      <w:sz w:val="22"/>
      <w:szCs w:val="22"/>
      <w:lang w:val="ru-RU" w:eastAsia="en-US" w:bidi="ar-SA"/>
    </w:rPr>
  </w:style>
  <w:style w:type="paragraph" w:styleId="874">
    <w:name w:val="ConsPlusNormal"/>
    <w:next w:val="874"/>
    <w:link w:val="873"/>
    <w:pPr>
      <w:ind w:firstLine="720"/>
      <w:widowControl w:val="off"/>
    </w:pPr>
    <w:rPr>
      <w:rFonts w:ascii="Arial" w:hAnsi="Arial" w:cs="Arial"/>
      <w:sz w:val="22"/>
      <w:szCs w:val="22"/>
      <w:lang w:val="ru-RU" w:eastAsia="en-US" w:bidi="ar-SA"/>
    </w:rPr>
  </w:style>
  <w:style w:type="paragraph" w:styleId="875">
    <w:name w:val="Абзац списка"/>
    <w:basedOn w:val="867"/>
    <w:next w:val="875"/>
    <w:link w:val="867"/>
    <w:uiPriority w:val="34"/>
    <w:qFormat/>
    <w:pPr>
      <w:contextualSpacing/>
      <w:ind w:left="720"/>
    </w:pPr>
  </w:style>
  <w:style w:type="character" w:styleId="876">
    <w:name w:val="Заголовок 1 Знак"/>
    <w:next w:val="876"/>
    <w:link w:val="868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7">
    <w:name w:val="ConsPlusNonformat"/>
    <w:next w:val="877"/>
    <w:link w:val="86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8">
    <w:name w:val="Верхний колонтитул"/>
    <w:basedOn w:val="867"/>
    <w:next w:val="878"/>
    <w:link w:val="879"/>
    <w:uiPriority w:val="99"/>
    <w:pPr>
      <w:ind w:firstLine="0"/>
      <w:jc w:val="left"/>
      <w:tabs>
        <w:tab w:val="center" w:pos="4677" w:leader="none"/>
        <w:tab w:val="right" w:pos="9355" w:leader="none"/>
      </w:tabs>
    </w:pPr>
    <w:rPr>
      <w:rFonts w:eastAsia="Times New Roman"/>
      <w:sz w:val="24"/>
      <w:lang w:eastAsia="ru-RU"/>
    </w:rPr>
  </w:style>
  <w:style w:type="character" w:styleId="879">
    <w:name w:val="Верхний колонтитул Знак"/>
    <w:next w:val="879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Название объекта"/>
    <w:basedOn w:val="867"/>
    <w:next w:val="867"/>
    <w:link w:val="867"/>
    <w:qFormat/>
    <w:pPr>
      <w:ind w:firstLine="0"/>
      <w:jc w:val="center"/>
      <w:spacing w:line="360" w:lineRule="exact"/>
      <w:widowControl w:val="off"/>
    </w:pPr>
    <w:rPr>
      <w:rFonts w:eastAsia="Times New Roman"/>
      <w:b/>
      <w:sz w:val="32"/>
      <w:szCs w:val="20"/>
      <w:lang w:eastAsia="ru-RU"/>
    </w:rPr>
  </w:style>
  <w:style w:type="paragraph" w:styleId="881">
    <w:name w:val="Нижний колонтитул"/>
    <w:basedOn w:val="867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Calibri" w:cs="Times New Roman"/>
      <w:sz w:val="28"/>
      <w:szCs w:val="24"/>
    </w:rPr>
  </w:style>
  <w:style w:type="paragraph" w:styleId="883">
    <w:name w:val="Текст выноски"/>
    <w:basedOn w:val="867"/>
    <w:next w:val="883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>
    <w:name w:val="Текст выноски Знак"/>
    <w:next w:val="884"/>
    <w:link w:val="883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85">
    <w:name w:val="Название объекта1"/>
    <w:basedOn w:val="867"/>
    <w:next w:val="867"/>
    <w:link w:val="867"/>
    <w:uiPriority w:val="35"/>
    <w:semiHidden/>
    <w:unhideWhenUsed/>
    <w:qFormat/>
    <w:pPr>
      <w:ind w:firstLine="0"/>
      <w:jc w:val="left"/>
      <w:spacing w:after="200"/>
    </w:pPr>
    <w:rPr>
      <w:rFonts w:ascii="Calibri" w:hAnsi="Calibri"/>
      <w:i/>
      <w:iCs/>
      <w:color w:val="1f497d"/>
      <w:sz w:val="18"/>
      <w:szCs w:val="18"/>
    </w:rPr>
  </w:style>
  <w:style w:type="character" w:styleId="886">
    <w:name w:val="Гиперссылка"/>
    <w:next w:val="886"/>
    <w:link w:val="867"/>
    <w:uiPriority w:val="99"/>
    <w:unhideWhenUsed/>
    <w:rPr>
      <w:color w:val="0000ff"/>
      <w:u w:val="single"/>
    </w:rPr>
  </w:style>
  <w:style w:type="paragraph" w:styleId="887">
    <w:name w:val="Обычный (веб)"/>
    <w:basedOn w:val="867"/>
    <w:next w:val="887"/>
    <w:link w:val="867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888">
    <w:name w:val="Заголовок 2 Знак"/>
    <w:next w:val="888"/>
    <w:link w:val="869"/>
    <w:rPr>
      <w:rFonts w:ascii="Times New Roman" w:hAnsi="Times New Roman" w:eastAsia="Times New Roman"/>
      <w:sz w:val="24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  <w:style w:type="paragraph" w:styleId="892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volkova-ma</cp:lastModifiedBy>
  <cp:revision>19</cp:revision>
  <dcterms:created xsi:type="dcterms:W3CDTF">2025-09-23T14:01:00Z</dcterms:created>
  <dcterms:modified xsi:type="dcterms:W3CDTF">2026-03-10T05:00:55Z</dcterms:modified>
  <cp:version>983040</cp:version>
</cp:coreProperties>
</file>