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21200" cy="500400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5913069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21200" cy="500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21200" cy="500400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913069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21200" cy="500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3.17pt;height:39.40pt;mso-wrap-distance-left:0.00pt;mso-wrap-distance-top:0.00pt;mso-wrap-distance-right:0.00pt;mso-wrap-distance-bottom:0.00pt;rotation:0;" stroked="false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26.03.2026                                     059-16-01-03-89 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</w:t>
      </w:r>
      <w:r>
        <w:rPr>
          <w:sz w:val="28"/>
          <w:szCs w:val="28"/>
        </w:rPr>
        <w:t xml:space="preserve">звести п</w:t>
      </w:r>
      <w:r>
        <w:rPr>
          <w:sz w:val="28"/>
          <w:szCs w:val="28"/>
        </w:rPr>
        <w:t xml:space="preserve">ринудительный демонтаж и перемещение самовол</w:t>
      </w:r>
      <w:r>
        <w:rPr>
          <w:sz w:val="28"/>
          <w:szCs w:val="28"/>
        </w:rPr>
        <w:t xml:space="preserve">ьно установленных нестаци</w:t>
      </w:r>
      <w:r>
        <w:rPr>
          <w:sz w:val="28"/>
          <w:szCs w:val="28"/>
        </w:rPr>
        <w:t xml:space="preserve">онарных торговых объектов – павильона на 2 входные группы «Парикмахерская»,  «Табак» (номер в Едином реестре 5482),  павильона «Шаурма на углях» (номер в едином реестре 4186),  расположенных  по   адресу:  г. Пермь, пр. Декабристов, 39б, 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Объектов с </w:t>
      </w:r>
      <w:r>
        <w:rPr>
          <w:sz w:val="28"/>
          <w:szCs w:val="28"/>
        </w:rPr>
        <w:t xml:space="preserve">27 марта 2026</w:t>
      </w:r>
      <w:r>
        <w:rPr>
          <w:sz w:val="28"/>
          <w:szCs w:val="28"/>
        </w:rPr>
        <w:t xml:space="preserve">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44</cp:revision>
  <dcterms:created xsi:type="dcterms:W3CDTF">2024-05-27T07:59:00Z</dcterms:created>
  <dcterms:modified xsi:type="dcterms:W3CDTF">2026-03-26T10:25:14Z</dcterms:modified>
  <cp:version>1048576</cp:version>
</cp:coreProperties>
</file>