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</w:rPr>
        <w:t>Проект</w:t>
      </w:r>
    </w:p>
    <w:p>
      <w:pPr>
        <w:pStyle w:val="Header"/>
        <w:tabs>
          <w:tab w:val="clear" w:pos="4153"/>
          <w:tab w:val="clear" w:pos="8306"/>
        </w:tabs>
        <w:jc w:val="center"/>
        <w:rPr>
          <w:lang w:val="en-US"/>
        </w:rPr>
      </w:pPr>
      <w:r>
        <w:rPr/>
        <w:drawing>
          <wp:inline distT="0" distB="0" distL="0" distR="0">
            <wp:extent cx="409575" cy="509905"/>
            <wp:effectExtent l="0" t="0" r="0" b="0"/>
            <wp:docPr id="1" name="_x005F_x0000_i20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205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2"/>
        <w:spacing w:lineRule="auto" w:line="240" w:before="120" w:after="0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</w:t>
      </w:r>
    </w:p>
    <w:p>
      <w:pPr>
        <w:pStyle w:val="Normal"/>
        <w:widowControl w:val="false"/>
        <w:spacing w:lineRule="exact" w:line="36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>
      <w:pPr>
        <w:pStyle w:val="Normal"/>
        <w:widowControl w:val="false"/>
        <w:spacing w:lineRule="exact" w:line="360"/>
        <w:jc w:val="center"/>
        <w:rPr>
          <w:sz w:val="24"/>
        </w:rPr>
      </w:pPr>
      <w:r>
        <w:rPr>
          <w:sz w:val="24"/>
        </w:rPr>
      </w:r>
    </w:p>
    <w:p>
      <w:pPr>
        <w:pStyle w:val="Heading2"/>
        <w:jc w:val="center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0" allowOverlap="1" relativeHeight="5">
            <wp:simplePos x="0" y="0"/>
            <wp:positionH relativeFrom="margin">
              <wp:posOffset>2947670</wp:posOffset>
            </wp:positionH>
            <wp:positionV relativeFrom="paragraph">
              <wp:posOffset>-1423670</wp:posOffset>
            </wp:positionV>
            <wp:extent cx="407035" cy="495300"/>
            <wp:effectExtent l="0" t="0" r="0" b="0"/>
            <wp:wrapNone/>
            <wp:docPr id="2" name="Рисунок 3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2" descr="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6270" w:leader="none"/>
          <w:tab w:val="left" w:pos="8095" w:leader="none"/>
        </w:tabs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>
      <w:pPr>
        <w:pStyle w:val="Normal"/>
        <w:tabs>
          <w:tab w:val="clear" w:pos="720"/>
          <w:tab w:val="left" w:pos="6270" w:leader="none"/>
          <w:tab w:val="left" w:pos="8095" w:leader="none"/>
        </w:tabs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Положение о правовом </w:t>
      </w:r>
    </w:p>
    <w:p>
      <w:pPr>
        <w:pStyle w:val="Normal"/>
        <w:tabs>
          <w:tab w:val="clear" w:pos="720"/>
          <w:tab w:val="left" w:pos="6270" w:leader="none"/>
          <w:tab w:val="left" w:pos="8095" w:leader="none"/>
        </w:tabs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управлении администрации </w:t>
      </w:r>
    </w:p>
    <w:p>
      <w:pPr>
        <w:pStyle w:val="Normal"/>
        <w:tabs>
          <w:tab w:val="clear" w:pos="720"/>
          <w:tab w:val="left" w:pos="6270" w:leader="none"/>
          <w:tab w:val="left" w:pos="8095" w:leader="none"/>
        </w:tabs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Перми, утвержденное </w:t>
      </w:r>
    </w:p>
    <w:p>
      <w:pPr>
        <w:pStyle w:val="Normal"/>
        <w:tabs>
          <w:tab w:val="clear" w:pos="720"/>
          <w:tab w:val="left" w:pos="6270" w:leader="none"/>
          <w:tab w:val="left" w:pos="8095" w:leader="none"/>
        </w:tabs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</w:t>
      </w:r>
    </w:p>
    <w:p>
      <w:pPr>
        <w:pStyle w:val="Normal"/>
        <w:tabs>
          <w:tab w:val="clear" w:pos="720"/>
          <w:tab w:val="left" w:pos="6270" w:leader="none"/>
          <w:tab w:val="left" w:pos="8095" w:leader="none"/>
        </w:tabs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23.12.2016 </w:t>
      </w:r>
    </w:p>
    <w:p>
      <w:pPr>
        <w:pStyle w:val="Normal"/>
        <w:tabs>
          <w:tab w:val="clear" w:pos="720"/>
          <w:tab w:val="left" w:pos="6270" w:leader="none"/>
          <w:tab w:val="left" w:pos="8095" w:leader="none"/>
        </w:tabs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1165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</w:t>
      </w:r>
      <w:hyperlink r:id="rId4">
        <w:r>
          <w:rPr>
            <w:rStyle w:val="ListLabel1"/>
            <w:sz w:val="28"/>
            <w:szCs w:val="28"/>
          </w:rPr>
          <w:t>законами</w:t>
        </w:r>
      </w:hyperlink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5">
        <w:r>
          <w:rPr>
            <w:rStyle w:val="ListLabel1"/>
            <w:sz w:val="28"/>
            <w:szCs w:val="28"/>
          </w:rPr>
          <w:t>от 20 марта 2025 г. № 33-ФЗ «Об общих принципах организации местного самоуправления в единой системе публичной власти», Уставом</w:t>
        </w:r>
      </w:hyperlink>
      <w:r>
        <w:rPr>
          <w:sz w:val="28"/>
          <w:szCs w:val="28"/>
        </w:rPr>
        <w:t xml:space="preserve"> города Перми, в целях актуализации нормативных правовых актов администрации города Перми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правовом управлении администрации города Перми, утвержденное постановлением администрации города Перми от 23 декабря 2016 г. № 1165 (в ред. от 10.01.2018 № 11, от 17.09.2018 № 611, от 26.12.2023 № 1482, от 13.12.2024 № 1226), следующие изменения: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пункт 1.6 изложить в редакции:</w:t>
      </w:r>
    </w:p>
    <w:p>
      <w:pPr>
        <w:pStyle w:val="Normal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«1.6. Управление подотчетно Главе города Перми.»;</w:t>
      </w:r>
    </w:p>
    <w:p>
      <w:pPr>
        <w:pStyle w:val="Normal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1.2. пункт 1.9 признать утратившим силу;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пункт 3.1.2 изложить в редакции: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«3.1.2. по поручению Главы города Перми </w:t>
      </w:r>
      <w:r>
        <w:rPr>
          <w:rFonts w:eastAsia="Times New Roman" w:cs="Times New Roman"/>
          <w:color w:val="000000"/>
          <w:sz w:val="28"/>
          <w:szCs w:val="28"/>
        </w:rPr>
        <w:t>разрабатывает самостоятельно или совместно с Подразделениями проекты правовых актов города Перми по вопросам компетенции Главы города Перми, администрации города Перми;»;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пункт 3.2.10 признать утратившим силу;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3.7.2 после слова «федерального» дополнить словами «и краевого»;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в пункте 3.8 слова «</w:t>
      </w:r>
      <w:r>
        <w:rPr>
          <w:rFonts w:eastAsia="Times New Roman" w:cs="Times New Roman"/>
          <w:color w:val="000000"/>
          <w:sz w:val="28"/>
          <w:szCs w:val="28"/>
        </w:rPr>
        <w:t>руководителя аппарата администрации» заменить словом «Главы»;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 в пункте 3.9 слова «, руководителя аппарата администрации города Перми» исключить;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 в пункте 4.1.2 слова «</w:t>
      </w:r>
      <w:r>
        <w:rPr>
          <w:rFonts w:eastAsia="Times New Roman" w:cs="Times New Roman"/>
          <w:color w:val="000000"/>
          <w:sz w:val="28"/>
          <w:szCs w:val="28"/>
        </w:rPr>
        <w:t>руководителю аппарата администрации» заменить словом «Главе»;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 в пункте 4.2.5 слова «, руководителя аппарата администрации города Перми» исключить;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rFonts w:eastAsia="Times New Roman" w:cs="Times New Roman"/>
          <w:color w:themeColor="text1" w:val="000000"/>
          <w:sz w:val="28"/>
          <w:szCs w:val="28"/>
        </w:rPr>
        <w:t xml:space="preserve">ь </w:t>
      </w:r>
      <w:hyperlink r:id="rId6" w:tgtFrame="&lt;div class=&quot;doc www&quot;&gt;&lt;span class=&quot;aligner&quot;&gt;&lt;div class=&quot;icon listDocWWW-16&quot;&gt;&lt;/div&gt;&lt;/span&gt;www.gorodperm.ru&lt;/div&gt;">
        <w:r>
          <w:rPr>
            <w:rStyle w:val="ListLabel3"/>
            <w:rFonts w:eastAsia="Times New Roman" w:cs="Times New Roman"/>
            <w:color w:themeColor="text1" w:val="000000"/>
            <w:sz w:val="28"/>
            <w:szCs w:val="28"/>
            <w:u w:val="none"/>
          </w:rPr>
          <w:t>www.gorodperm.ru</w:t>
        </w:r>
      </w:hyperlink>
      <w:r>
        <w:rPr>
          <w:rFonts w:eastAsia="Times New Roman" w:cs="Times New Roman"/>
          <w:color w:themeColor="text1" w:val="000000"/>
          <w:sz w:val="28"/>
          <w:szCs w:val="28"/>
        </w:rPr>
        <w:t>».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оставляю за собой.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>
      <w:pPr>
        <w:pStyle w:val="Normal"/>
        <w:spacing w:lineRule="auto" w:line="360"/>
        <w:ind w:hanging="0"/>
        <w:jc w:val="both"/>
        <w:rPr>
          <w:sz w:val="28"/>
          <w:lang w:val="en-US"/>
        </w:rPr>
      </w:pPr>
      <w:r>
        <w:rPr>
          <w:sz w:val="28"/>
          <w:lang w:val="en-US"/>
        </w:rPr>
      </w:r>
    </w:p>
    <w:p>
      <w:pPr>
        <w:pStyle w:val="Normal"/>
        <w:spacing w:lineRule="auto" w:line="360"/>
        <w:ind w:hanging="0"/>
        <w:jc w:val="both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spacing w:lineRule="auto" w:line="360"/>
        <w:ind w:hanging="0"/>
        <w:jc w:val="both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lang w:val="en-US"/>
        </w:rPr>
        <mc:AlternateContent>
          <mc:Choice Requires="wps">
            <w:drawing>
              <wp:anchor behindDoc="0" distT="6350" distB="6350" distL="6350" distR="5715" simplePos="0" locked="0" layoutInCell="1" allowOverlap="1" relativeHeight="3">
                <wp:simplePos x="0" y="0"/>
                <wp:positionH relativeFrom="column">
                  <wp:posOffset>4445</wp:posOffset>
                </wp:positionH>
                <wp:positionV relativeFrom="paragraph">
                  <wp:posOffset>5861050</wp:posOffset>
                </wp:positionV>
                <wp:extent cx="2524125" cy="495300"/>
                <wp:effectExtent l="635" t="0" r="0" b="0"/>
                <wp:wrapNone/>
                <wp:docPr id="3" name="Text Box 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960" cy="495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3" path="m0,0l-2147483645,0l-2147483645,-2147483646l0,-2147483646xe" stroked="f" o:allowincell="f" style="position:absolute;margin-left:0.35pt;margin-top:461.5pt;width:198.7pt;height:38.9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3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even" r:id="rId7"/>
      <w:headerReference w:type="default" r:id="rId8"/>
      <w:footerReference w:type="default" r:id="rId9"/>
      <w:footerReference w:type="first" r:id="rId10"/>
      <w:type w:val="nextPage"/>
      <w:pgSz w:w="11906" w:h="16838"/>
      <w:pgMar w:left="1418" w:right="567" w:gutter="0" w:header="284" w:top="1134" w:footer="680" w:bottom="1134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highlight w:val="none"/>
      </w:rPr>
    </w:pPr>
    <w:r>
      <w:rPr/>
      <w:t>Сесюнина Дарья Александровна</w:t>
    </w:r>
  </w:p>
  <w:p>
    <w:pPr>
      <w:pStyle w:val="Footer"/>
      <w:rPr/>
    </w:pPr>
    <w:r>
      <w:rPr/>
      <w:t>217-33-13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Врезка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6" name="Врезка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45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qFormat/>
    <w:pPr>
      <w:keepNext w:val="tru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hanging="0" w:left="0" w:right="0"/>
      <w:jc w:val="center"/>
      <w:outlineLvl w:val="0"/>
    </w:pPr>
    <w:rPr>
      <w:rFonts w:ascii="Times New Roman" w:hAnsi="Times New Roman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0"/>
      <w:u w:val="none"/>
      <w:vertAlign w:val="baseline"/>
      <w:lang w:val="ru-RU" w:eastAsia="ru-RU" w:bidi="ar-SA"/>
      <w14:ligatures w14:val="none"/>
    </w:rPr>
  </w:style>
  <w:style w:type="paragraph" w:styleId="Heading2" w:customStyle="1">
    <w:name w:val="Heading 2"/>
    <w:basedOn w:val="Normal"/>
    <w:qFormat/>
    <w:pPr>
      <w:keepNext w:val="true"/>
      <w:keepLines w:val="false"/>
      <w:pageBreakBefore w:val="false"/>
      <w:widowControl/>
      <w:pBdr/>
      <w:shd w:val="nil"/>
      <w:spacing w:lineRule="auto" w:line="240" w:beforeAutospacing="0" w:before="0" w:afterAutospacing="0" w:after="0"/>
      <w:ind w:hanging="0" w:left="0" w:right="-1"/>
      <w:jc w:val="both"/>
      <w:outlineLvl w:val="1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0"/>
      <w:u w:val="none"/>
      <w:vertAlign w:val="baseline"/>
      <w:lang w:val="ru-RU" w:eastAsia="ru-RU" w:bidi="ar-SA"/>
      <w14:ligatures w14:val="none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Style7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8" w:customStyle="1">
    <w:name w:val="Гиперссылка"/>
    <w:uiPriority w:val="99"/>
    <w:unhideWhenUsed/>
    <w:qFormat/>
    <w:rPr>
      <w:color w:val="0000FF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1">
    <w:name w:val="Колонтитул"/>
    <w:basedOn w:val="Normal"/>
    <w:qFormat/>
    <w:pPr/>
    <w:rPr/>
  </w:style>
  <w:style w:type="paragraph" w:styleId="Header" w:customStyle="1">
    <w:name w:val="Header"/>
    <w:basedOn w:val="Normal"/>
    <w:uiPriority w:val="99"/>
    <w:pPr>
      <w:keepNext w:val="false"/>
      <w:keepLines w:val="false"/>
      <w:pageBreakBefore w:val="false"/>
      <w:widowControl/>
      <w:pBdr/>
      <w:shd w:val="nil"/>
      <w:tabs>
        <w:tab w:val="clear" w:pos="720"/>
        <w:tab w:val="center" w:pos="4153" w:leader="none"/>
        <w:tab w:val="right" w:pos="8306" w:leader="none"/>
      </w:tabs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2" w:customStyle="1">
    <w:name w:val="Название объекта"/>
    <w:qFormat/>
    <w:pPr>
      <w:keepNext w:val="false"/>
      <w:keepLines w:val="false"/>
      <w:pageBreakBefore w:val="false"/>
      <w:widowControl w:val="false"/>
      <w:pBdr/>
      <w:shd w:val="nil"/>
      <w:bidi w:val="0"/>
      <w:spacing w:lineRule="exact" w:line="360" w:beforeAutospacing="0" w:before="0" w:afterAutospacing="0" w:after="0"/>
      <w:ind w:hanging="0" w:left="0" w:right="0"/>
      <w:jc w:val="center"/>
    </w:pPr>
    <w:rPr>
      <w:rFonts w:ascii="Times New Roman" w:hAnsi="Times New Roman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32"/>
      <w:sz w:val="32"/>
      <w:szCs w:val="20"/>
      <w:u w:val="none"/>
      <w:vertAlign w:val="baseline"/>
      <w:lang w:val="ru-RU" w:eastAsia="ru-RU" w:bidi="ar-SA"/>
      <w14:ligatures w14:val="none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semiHidden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consultantplus://offline/ref=83B2CA2AAC1402B05277AEEAF1AFCF9351B4AAC8A7CEAFF087894800A08BB9A289D3A3FB36D836CBEA876A794Fl518G" TargetMode="External"/><Relationship Id="rId5" Type="http://schemas.openxmlformats.org/officeDocument/2006/relationships/hyperlink" Target="consultantplus://offline/ref=83B2CA2AAC1402B05277B0E7E7C392985BB6F5C7A1C6A3A6DCDA4E57FFDBBFF7DB93FDA2779E25CAE399687B4F5097589DE9151F4D3EAA28B2F964CDlC11G" TargetMode="External"/><Relationship Id="rId6" Type="http://schemas.openxmlformats.org/officeDocument/2006/relationships/hyperlink" Target="http://www.gorodperm.ru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LibreOffice/7.6.7.2$Linux_X86_64 LibreOffice_project/60$Build-2</Application>
  <AppVersion>15.0000</AppVersion>
  <Pages>2</Pages>
  <Words>344</Words>
  <Characters>2305</Characters>
  <CharactersWithSpaces>2709</CharactersWithSpaces>
  <Paragraphs>35</Paragraphs>
  <Company>Администрация города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2024-07-26T05:32:00Z</dcterms:created>
  <dc:creator>Сергей</dc:creator>
  <dc:description/>
  <dc:language>ru-RU</dc:language>
  <cp:lastModifiedBy/>
  <dcterms:modified xsi:type="dcterms:W3CDTF">2026-03-30T09:32:36Z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