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Приложение к распоряжению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right"/>
        <w:spacing w:after="0" w:line="240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главы администрации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right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Орджоникидзевского района города Перми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sz w:val="28"/>
          <w:szCs w:val="28"/>
        </w:rPr>
        <w:t xml:space="preserve">02.04.2026             059-37-01-04-22</w:t>
      </w:r>
      <w:r/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СОСТАВ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РАБОЧЕЙ ГРУППЫ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ОКАЗАНИЮ СОДЕЙСТВИЯ</w:t>
        <w:br/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ОРГАНИЗАЦИИ РАБОТЫ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ПОДБОРУ КАНДИДАТОВ НА ВОЕННУЮ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СЛУЖБУ ПО КОНТРАКТУ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 ТЕРРИТОРИИ ОРДЖОНИКИДЗЕВСКОГО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ГОРОДА ПЕРМИ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ПРИ АДМИНИСТРАЦИИ ОРДЖОНИКИДЗЕВСКОГО РАЙОНА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ГОРОДА ПЕРМИ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360" w:lineRule="exact"/>
        <w:tabs>
          <w:tab w:val="left" w:pos="5103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360" w:lineRule="exact"/>
        <w:tabs>
          <w:tab w:val="left" w:pos="5103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4672"/>
        <w:gridCol w:w="5534"/>
      </w:tblGrid>
      <w:tr>
        <w:tblPrEx/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ind w:left="2832" w:hanging="2832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Руководитель: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ind w:left="2832" w:hanging="2832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Ломаева Светлана Викторовна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534" w:type="dxa"/>
            <w:textDirection w:val="lrTb"/>
            <w:noWrap w:val="false"/>
          </w:tcPr>
          <w:p>
            <w:pPr>
              <w:ind w:firstLine="3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 глава администрации Орджоникидзевского района города Перми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Секретарь: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Тимошенко Наталья Сергеевна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Вершинина Екатерина Ивановна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5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 начальник отдела по взаимодействию с административными органами администрации Орджоникидзевского района города Перми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-консультант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отдела по взаимодействию с административными органами администрации Орджоникидзевского района города Перми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Заместитель руководителя: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firstLine="3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Чащухин Вячеслав Иванович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5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 первый заместитель главы администрации Орджоникидзевского района города Перми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Члены рабочей группы: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Головкин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Игорь Владимирович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5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- военный комиссар (Мотовилихинского и Орджоникидзевского районов города Перми Пермского края)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46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Голубовская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Анастасия Александровна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55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 начальник территориального управления Министерства социального развития Пермского края по городу Перми, отдел по Орджоникидзевскому району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46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Заворохин Егор Александрович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55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-начальник УИИ ГУФСИН по Пермскому краю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Филиал по Орджоникидзевскому району г.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46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Закиров Марат Наилевич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fffff" w:fill="ffffff"/>
            <w:tcW w:w="5534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  <w:highlight w:val="none"/>
              </w:rPr>
              <w:t xml:space="preserve">р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  <w:highlight w:val="white"/>
              </w:rPr>
              <w:t xml:space="preserve">уководитель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следственного отдела по Орджоникидзевскому району г. Пермь Следственного Комитета РФ по Пермскому краю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4672" w:type="dxa"/>
            <w:vMerge w:val="restart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Коровин Антон Леонидович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ffffff" w:fill="ffffff"/>
            <w:tcW w:w="55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 главный врач ГБУЗ Пермского края </w:t>
            </w:r>
            <w:r>
              <w:rPr>
                <w:rFonts w:ascii="Roboto" w:hAnsi="Roboto" w:eastAsia="Roboto" w:cs="Roboto"/>
                <w:color w:val="212529"/>
                <w:sz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4"/>
                <w:highlight w:val="white"/>
              </w:rPr>
              <w:t xml:space="preserve">Городская больница архангела Михаила и всех небесных сил</w:t>
            </w:r>
            <w:r>
              <w:rPr>
                <w:rFonts w:ascii="Roboto" w:hAnsi="Roboto" w:eastAsia="Roboto" w:cs="Roboto"/>
                <w:color w:val="212529"/>
                <w:sz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46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Порошенко Екатерина Владимировна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55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-начальник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31111"/>
                <w:sz w:val="28"/>
                <w:szCs w:val="28"/>
                <w:highlight w:val="white"/>
              </w:rPr>
              <w:t xml:space="preserve">Отдела судебных приставов по Орджоникидзевскому району г. Перми и Ильинскому району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13111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ФССП по Пермскому краю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46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Пининский Герман Дмитриевич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55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-инструктор пункта отбора на военную службу по контракту (2 разряда) г. Перми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46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Сидорин Игорь Владимирович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55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-представитель отдела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полиции № 5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4"/>
              </w:rPr>
              <w:t xml:space="preserve">по обслуживанию Орджоникидзевского района города Перми) Управления МВД России по г. Перми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6"/>
                <w:szCs w:val="36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6"/>
                <w:szCs w:val="36"/>
              </w:rPr>
            </w:r>
          </w:p>
        </w:tc>
      </w:tr>
      <w:tr>
        <w:tblPrEx/>
        <w:trPr/>
        <w:tc>
          <w:tcPr>
            <w:shd w:val="clear" w:color="ffffff" w:fill="ffffff"/>
            <w:tcW w:w="467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Щелгачев Георгий Александрович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fffff" w:fill="ffffff"/>
            <w:tcW w:w="55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- начальник территориального отдела по Орджоникидзевскому району города Перми ГКУ Центр занятости населения Пермского края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</w:tr>
      <w:tr>
        <w:tblPrEx/>
        <w:trPr>
          <w:trHeight w:val="782"/>
        </w:trPr>
        <w:tc>
          <w:tcPr>
            <w:shd w:val="clear" w:color="ffffff" w:fill="ffffff"/>
            <w:tcW w:w="467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Шляпина Ольга Валерьевна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553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уководитель филиала Орджоникидзевского района Перми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4"/>
              </w:rPr>
              <w:t xml:space="preserve">Государственного бюджетного учреждения Пермского края "Пермский краевой многофункциональный центр предоставления государственных и муниципальных услуг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</w:tbl>
    <w:p>
      <w:pPr>
        <w:ind w:firstLine="0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-567" w:right="567" w:bottom="709" w:left="1418" w:header="6" w:footer="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Calibri">
    <w:panose1 w:val="020F05020202040302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empora LGC Uni">
    <w:panose1 w:val="02020603050405020304"/>
  </w:font>
  <w:font w:name="Segoe UI">
    <w:panose1 w:val="020B0503020204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8"/>
      </w:rPr>
      <w:framePr w:wrap="around" w:vAnchor="text" w:hAnchor="margin" w:xAlign="center" w:y="1"/>
    </w:pPr>
    <w:r>
      <w:rPr>
        <w:rStyle w:val="888"/>
      </w:rPr>
    </w:r>
    <w:r>
      <w:rPr>
        <w:rStyle w:val="888"/>
      </w:rPr>
    </w:r>
    <w:r>
      <w:rPr>
        <w:rStyle w:val="888"/>
      </w:rPr>
    </w:r>
  </w:p>
  <w:p>
    <w:pPr>
      <w:pStyle w:val="8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Heading 1"/>
    <w:basedOn w:val="880"/>
    <w:next w:val="880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basedOn w:val="881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80"/>
    <w:next w:val="880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basedOn w:val="881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basedOn w:val="881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81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basedOn w:val="881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8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8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8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0"/>
    <w:next w:val="880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8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80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80"/>
    <w:next w:val="880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1"/>
    <w:link w:val="724"/>
    <w:uiPriority w:val="10"/>
    <w:rPr>
      <w:sz w:val="48"/>
      <w:szCs w:val="48"/>
    </w:rPr>
  </w:style>
  <w:style w:type="paragraph" w:styleId="726">
    <w:name w:val="Subtitle"/>
    <w:basedOn w:val="880"/>
    <w:next w:val="880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1"/>
    <w:link w:val="726"/>
    <w:uiPriority w:val="11"/>
    <w:rPr>
      <w:sz w:val="24"/>
      <w:szCs w:val="24"/>
    </w:rPr>
  </w:style>
  <w:style w:type="paragraph" w:styleId="728">
    <w:name w:val="Quote"/>
    <w:basedOn w:val="880"/>
    <w:next w:val="880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0"/>
    <w:next w:val="880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81"/>
    <w:link w:val="886"/>
    <w:uiPriority w:val="99"/>
  </w:style>
  <w:style w:type="character" w:styleId="733">
    <w:name w:val="Footer Char"/>
    <w:basedOn w:val="881"/>
    <w:link w:val="884"/>
    <w:uiPriority w:val="99"/>
  </w:style>
  <w:style w:type="paragraph" w:styleId="734">
    <w:name w:val="Caption"/>
    <w:basedOn w:val="880"/>
    <w:next w:val="880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884"/>
    <w:uiPriority w:val="99"/>
  </w:style>
  <w:style w:type="table" w:styleId="736">
    <w:name w:val="Table Grid"/>
    <w:basedOn w:val="8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6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7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8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9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40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1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3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7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0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1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2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3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4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5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basedOn w:val="881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basedOn w:val="881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qFormat/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paragraph" w:styleId="884">
    <w:name w:val="Footer"/>
    <w:basedOn w:val="880"/>
    <w:link w:val="885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5" w:customStyle="1">
    <w:name w:val="Нижний колонтитул Знак"/>
    <w:basedOn w:val="881"/>
    <w:link w:val="884"/>
    <w:uiPriority w:val="99"/>
    <w:semiHidden/>
  </w:style>
  <w:style w:type="paragraph" w:styleId="886">
    <w:name w:val="Header"/>
    <w:basedOn w:val="880"/>
    <w:link w:val="88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881"/>
    <w:link w:val="886"/>
    <w:uiPriority w:val="99"/>
    <w:semiHidden/>
  </w:style>
  <w:style w:type="character" w:styleId="888">
    <w:name w:val="page number"/>
    <w:basedOn w:val="881"/>
  </w:style>
  <w:style w:type="paragraph" w:styleId="889">
    <w:name w:val="Balloon Text"/>
    <w:basedOn w:val="880"/>
    <w:link w:val="89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0" w:customStyle="1">
    <w:name w:val="Текст выноски Знак"/>
    <w:basedOn w:val="881"/>
    <w:link w:val="889"/>
    <w:uiPriority w:val="99"/>
    <w:semiHidden/>
    <w:rPr>
      <w:rFonts w:ascii="Segoe UI" w:hAnsi="Segoe UI" w:cs="Segoe UI"/>
      <w:sz w:val="18"/>
      <w:szCs w:val="18"/>
    </w:rPr>
  </w:style>
  <w:style w:type="paragraph" w:styleId="891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empora LGC Uni" w:hAnsi="Tempora LGC Uni" w:eastAsia="Times New Roman" w:cs="Tempora LGC Un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Наталья Сергеевна</dc:creator>
  <cp:keywords/>
  <dc:description/>
  <cp:lastModifiedBy>suntsova-os</cp:lastModifiedBy>
  <cp:revision>17</cp:revision>
  <dcterms:created xsi:type="dcterms:W3CDTF">2023-03-20T13:39:00Z</dcterms:created>
  <dcterms:modified xsi:type="dcterms:W3CDTF">2026-04-02T12:48:52Z</dcterms:modified>
</cp:coreProperties>
</file>