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FF6C" w14:textId="349CF7F6" w:rsidR="00F274EE" w:rsidRDefault="009620D2">
      <w:pPr>
        <w:pStyle w:val="af7"/>
        <w:ind w:right="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1129EEDC" wp14:editId="20A9FEB4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42041463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661795"/>
                          <a:chOff x="0" y="0"/>
                          <a:chExt cx="6285960" cy="1661759"/>
                        </a:xfrm>
                      </wpg:grpSpPr>
                      <wps:wsp>
                        <wps:cNvPr id="592054284" name="Прямоугольник 592054284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0291D10" w14:textId="77777777" w:rsidR="00F274EE" w:rsidRDefault="00F274EE">
                              <w:pPr>
                                <w:pStyle w:val="af4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744CDD7B" w14:textId="77777777" w:rsidR="00F274EE" w:rsidRDefault="00F274EE">
                              <w:pPr>
                                <w:pStyle w:val="af4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43D99C76" w14:textId="77777777" w:rsidR="00F274EE" w:rsidRDefault="00F274EE">
                              <w:pPr>
                                <w:pStyle w:val="af4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0E54408C" w14:textId="77777777" w:rsidR="00F274EE" w:rsidRDefault="00000000">
                              <w:pPr>
                                <w:pStyle w:val="aa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513D00FE" w14:textId="77777777" w:rsidR="00F274EE" w:rsidRDefault="0000000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2C5BEAB7" w14:textId="77777777" w:rsidR="00F274EE" w:rsidRDefault="00F274EE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5D482B2C" w14:textId="77777777" w:rsidR="00F274EE" w:rsidRDefault="00F274EE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Прямоугольник 1"/>
                        <wps:cNvSpPr/>
                        <wps:spPr bwMode="auto">
                          <a:xfrm>
                            <a:off x="258480" y="1355040"/>
                            <a:ext cx="153180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F28F7C9" w14:textId="77777777" w:rsidR="00F274EE" w:rsidRDefault="00F274EE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1B6D654" w14:textId="77777777" w:rsidR="00F274EE" w:rsidRDefault="00F274EE"/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 bwMode="auto">
                          <a:xfrm>
                            <a:off x="4944600" y="1357560"/>
                            <a:ext cx="1081440" cy="30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4BE562F" w14:textId="77777777" w:rsidR="00F274EE" w:rsidRDefault="00F274EE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54FD260F" w14:textId="77777777" w:rsidR="00F274EE" w:rsidRDefault="00F274EE"/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9EEDC" id="Группа 3" o:spid="_x0000_s1026" style="position:absolute;left:0;text-align:left;margin-left:.6pt;margin-top:-43.1pt;width:494.95pt;height:130.85pt;z-index:2;mso-wrap-distance-left:0;mso-wrap-distance-right:0" coordsize="62859,1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TrHgMAAJYLAAAOAAAAZHJzL2Uyb0RvYy54bWzsVstu1DAU3SPxD1b2NI9J0kzUmQpRWiEV&#10;qCh8gMdxHiKxI9udTHdIbJH4BD6CDeLRb8j8EdfOo9N2005RxaJZRL6x7/W95xzfeG9/VZVoSYUs&#10;OJtZ7o5jIcoITwqWzawP7w+fRRaSCrMEl5zRmXVOpbU/f/pkr6lj6vGclwkVCIIwGTf1zMqVqmPb&#10;liSnFZY7vKYMJlMuKqzAFJmdCNxA9Kq0PccJ7YaLpBacUCnh60E3ac1N/DSlRL1NU0kVKmcW5KbM&#10;W5j3Qr/t+R6OM4HrvCB9GniLLCpcMNh0DHWAFUZnorgRqiqI4JKnaofwyuZpWhBqaoBqXOdaNUeC&#10;n9WmlixusnqECaC9htPWYcmb5ZGoT+sT0WUPw2NOPkrAxW7qLN6c13bWLUaL5jVPgE98prgpfJWK&#10;SoeAktDK4Hs+4ktXChH4GHpREIWBhQjMuWHo7k6DjgGSA003/Ej+csNzGgKBo2cw1Z42jruNTbJ9&#10;cpp8UJO8BEzeD7DTHNfU8CA1ICcCFcnMCqaeE/he5FuI4QqwaL+tP62/tr/bi/Xn9nt70f5af2n/&#10;tD/an+hyLSSts4MwGvTekjDcHtINYIIo8IyoR2BwXAupjiivkB7MLAFnwjCGl8dSdRgOSzSBkpdF&#10;cliUpTFEtnhRCrTEcH4OzdPDfmVZyVCj2dYujGvnLm7JjIxkrAvsCpfqvKR6Xcne0RSANGIxe5F+&#10;s+54gsiB7+GQQj3GQS9MIf4dfXsX7U1NV7ij/+hk9udMjf5VwbgwmGha++r0UK0Wq57eBU/OgeDy&#10;FQMhTsKJFrLaNMSmsdg0MCM5B0A6yhh/DuctLQxtepMucg8yKP6BpO/eQvKuBmVLqXtB5EcAkm4T&#10;kyBw/L5RD43EDSZu5PTtYOL48CfoZTm0oUHRtxT9KFots0ctQze9oWXT80ZSr0na0WQMkjbGIGlj&#10;DJI2xv8pae8WkvbuIWl/6vuhRqnT9G4ATQAOCPSj/hfnOpHrg9DNL+5faPpKh5aPjdzcFrZs5Eb8&#10;I/0PKX5zsYHLn8m+v6jq2+Wmbfr/5XV6/hcAAP//AwBQSwMEFAAGAAgAAAAhAENtyJ/fAAAACQEA&#10;AA8AAABkcnMvZG93bnJldi54bWxMj0FrwkAQhe+F/odlhN50E0usxmxEpO1JCmqh9DZmxySY3Q3Z&#10;NYn/vtNTe5vH93jzXrYZTSN66nztrIJ4FoEgWzhd21LB5+ltugThA1qNjbOk4E4eNvnjQ4apdoM9&#10;UH8MpeAQ61NUUIXQplL6oiKDfuZasswurjMYWHal1B0OHG4aOY+ihTRYW/5QYUu7iorr8WYUvA84&#10;bJ/j135/vezu36fk42sfk1JPk3G7BhFoDH9m+K3P1SHnTmd3s9qLhvWcjQqmywUfzFerOAZxZvCS&#10;JCDzTP5fkP8AAAD//wMAUEsBAi0AFAAGAAgAAAAhALaDOJL+AAAA4QEAABMAAAAAAAAAAAAAAAAA&#10;AAAAAFtDb250ZW50X1R5cGVzXS54bWxQSwECLQAUAAYACAAAACEAOP0h/9YAAACUAQAACwAAAAAA&#10;AAAAAAAAAAAvAQAAX3JlbHMvLnJlbHNQSwECLQAUAAYACAAAACEAT/kE6x4DAACWCwAADgAAAAAA&#10;AAAAAAAAAAAuAgAAZHJzL2Uyb0RvYy54bWxQSwECLQAUAAYACAAAACEAQ23In98AAAAJAQAADwAA&#10;AAAAAAAAAAAAAAB4BQAAZHJzL2Rvd25yZXYueG1sUEsFBgAAAAAEAAQA8wAAAIQGAAAAAA==&#10;">
                <v:rect id="Прямоугольник 592054284" o:spid="_x0000_s1027" style="position:absolute;width:62859;height:1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ZiygAAAOIAAAAPAAAAZHJzL2Rvd25yZXYueG1sRI9PS8NA&#10;FMTvgt9heYI3uzEkNY3dBP8gaE+1lp4f2Wc2mn0bsmubfHtXKHgcZuY3zLqebC+ONPrOsYLbRQKC&#10;uHG641bB/uPlpgDhA7LG3jEpmMlDXV1erLHU7sTvdNyFVkQI+xIVmBCGUkrfGLLoF24gjt6nGy2G&#10;KMdW6hFPEW57mSbJUlrsOC4YHOjJUPO9+7EKfHaYN2+5MXfP86wfzWr71ZitUtdX08M9iEBT+A+f&#10;269aQb5KkzxLiwz+LsU7IKtfAAAA//8DAFBLAQItABQABgAIAAAAIQDb4fbL7gAAAIUBAAATAAAA&#10;AAAAAAAAAAAAAAAAAABbQ29udGVudF9UeXBlc10ueG1sUEsBAi0AFAAGAAgAAAAhAFr0LFu/AAAA&#10;FQEAAAsAAAAAAAAAAAAAAAAAHwEAAF9yZWxzLy5yZWxzUEsBAi0AFAAGAAgAAAAhANg6hmLKAAAA&#10;4gAAAA8AAAAAAAAAAAAAAAAABwIAAGRycy9kb3ducmV2LnhtbFBLBQYAAAAAAwADALcAAAD+AgAA&#10;AAA=&#10;" stroked="f" strokeweight="0">
                  <v:textbox inset="1.01mm,1.01mm,1.01mm,1.01mm">
                    <w:txbxContent>
                      <w:p w14:paraId="70291D10" w14:textId="77777777" w:rsidR="00F274EE" w:rsidRDefault="00F274EE">
                        <w:pPr>
                          <w:pStyle w:val="af4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14:paraId="744CDD7B" w14:textId="77777777" w:rsidR="00F274EE" w:rsidRDefault="00F274EE">
                        <w:pPr>
                          <w:pStyle w:val="af4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14:paraId="43D99C76" w14:textId="77777777" w:rsidR="00F274EE" w:rsidRDefault="00F274EE">
                        <w:pPr>
                          <w:pStyle w:val="af4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14:paraId="0E54408C" w14:textId="77777777" w:rsidR="00F274EE" w:rsidRDefault="00000000">
                        <w:pPr>
                          <w:pStyle w:val="aa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513D00FE" w14:textId="77777777" w:rsidR="00F274EE" w:rsidRDefault="00000000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2C5BEAB7" w14:textId="77777777" w:rsidR="00F274EE" w:rsidRDefault="00F274EE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14:paraId="5D482B2C" w14:textId="77777777" w:rsidR="00F274EE" w:rsidRDefault="00F274EE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rect>
                <v:rect id="Прямоугольник 1" o:spid="_x0000_s1028" style="position:absolute;left:2584;top:13550;width:15318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GDwgAAANoAAAAPAAAAZHJzL2Rvd25yZXYueG1sRE9LawIx&#10;EL4X/A9hhF5Esy201dUofVDwUqE+Dt6GZNys3UyWTXTXf28Eoafh43vObNG5SpypCaVnBU+jDASx&#10;9qbkQsF28z0cgwgR2WDlmRRcKMBi3nuYYW58y790XsdCpBAOOSqwMda5lEFbchhGviZO3ME3DmOC&#10;TSFNg20Kd5V8zrJX6bDk1GCxpk9L+m99cgr05O3l4+t4Gu/tclX+DHThd/tWqcd+9z4FEamL/+K7&#10;e2nSfLi9crtyfgUAAP//AwBQSwECLQAUAAYACAAAACEA2+H2y+4AAACFAQAAEwAAAAAAAAAAAAAA&#10;AAAAAAAAW0NvbnRlbnRfVHlwZXNdLnhtbFBLAQItABQABgAIAAAAIQBa9CxbvwAAABUBAAALAAAA&#10;AAAAAAAAAAAAAB8BAABfcmVscy8ucmVsc1BLAQItABQABgAIAAAAIQDgwFGDwgAAANoAAAAPAAAA&#10;AAAAAAAAAAAAAAcCAABkcnMvZG93bnJldi54bWxQSwUGAAAAAAMAAwC3AAAA9gIAAAAA&#10;" filled="f" stroked="f" strokeweight="0">
                  <v:textbox inset="1mm,1mm,1mm,1mm">
                    <w:txbxContent>
                      <w:p w14:paraId="6F28F7C9" w14:textId="77777777" w:rsidR="00F274EE" w:rsidRDefault="00F274EE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11B6D654" w14:textId="77777777" w:rsidR="00F274EE" w:rsidRDefault="00F274EE"/>
                    </w:txbxContent>
                  </v:textbox>
                </v:rect>
                <v:rect id="Прямоугольник 2" o:spid="_x0000_s1029" style="position:absolute;left:49446;top:13575;width:10814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08wwAAANoAAAAPAAAAZHJzL2Rvd25yZXYueG1sRI9Ba8JA&#10;FITvBf/D8oTemo05iKZZRQQhIh6qHuztkX1NQrNvY3ZN0n/fFQSPw8x8w2Tr0TSip87VlhXMohgE&#10;cWF1zaWCy3n3sQDhPLLGxjIp+CMH69XkLcNU24G/qD/5UgQIuxQVVN63qZSuqMigi2xLHLwf2xn0&#10;QXal1B0OAW4amcTxXBqsOSxU2NK2ouL3dDcKGrzZ4/flUC+P/f42HzY5lfFVqffpuPkE4Wn0r/Cz&#10;nWsFCTyuhBsgV/8AAAD//wMAUEsBAi0AFAAGAAgAAAAhANvh9svuAAAAhQEAABMAAAAAAAAAAAAA&#10;AAAAAAAAAFtDb250ZW50X1R5cGVzXS54bWxQSwECLQAUAAYACAAAACEAWvQsW78AAAAVAQAACwAA&#10;AAAAAAAAAAAAAAAfAQAAX3JlbHMvLnJlbHNQSwECLQAUAAYACAAAACEAnHXtPMMAAADaAAAADwAA&#10;AAAAAAAAAAAAAAAHAgAAZHJzL2Rvd25yZXYueG1sUEsFBgAAAAADAAMAtwAAAPcCAAAAAA==&#10;" stroked="f" strokeweight="0">
                  <v:textbox inset="1mm,1mm,1mm,1mm">
                    <w:txbxContent>
                      <w:p w14:paraId="44BE562F" w14:textId="77777777" w:rsidR="00F274EE" w:rsidRDefault="00F274EE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54FD260F" w14:textId="77777777" w:rsidR="00F274EE" w:rsidRDefault="00F274EE"/>
                    </w:txbxContent>
                  </v:textbox>
                </v:rect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6" behindDoc="0" locked="0" layoutInCell="1" allowOverlap="1" wp14:anchorId="250D9C99" wp14:editId="163D6B68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1543034950" name="_x005F_x0000_s3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5F_x0000_s3074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  <w:sz w:val="24"/>
        </w:rPr>
        <w:t>ё</w:t>
      </w:r>
    </w:p>
    <w:p w14:paraId="373CD0F0" w14:textId="77777777" w:rsidR="00F274EE" w:rsidRDefault="00F274EE">
      <w:pPr>
        <w:pStyle w:val="af7"/>
        <w:ind w:right="0"/>
        <w:jc w:val="both"/>
        <w:rPr>
          <w:rFonts w:ascii="Times New Roman" w:hAnsi="Times New Roman"/>
          <w:sz w:val="24"/>
        </w:rPr>
      </w:pPr>
    </w:p>
    <w:p w14:paraId="33286706" w14:textId="77777777" w:rsidR="00F274EE" w:rsidRDefault="00F274EE">
      <w:pPr>
        <w:pStyle w:val="af7"/>
        <w:ind w:right="0"/>
        <w:jc w:val="both"/>
        <w:rPr>
          <w:rFonts w:ascii="Times New Roman" w:hAnsi="Times New Roman"/>
          <w:sz w:val="24"/>
        </w:rPr>
      </w:pPr>
    </w:p>
    <w:p w14:paraId="300510DF" w14:textId="77777777" w:rsidR="00F274EE" w:rsidRDefault="00F274EE">
      <w:pPr>
        <w:jc w:val="both"/>
        <w:rPr>
          <w:sz w:val="24"/>
        </w:rPr>
      </w:pPr>
    </w:p>
    <w:p w14:paraId="4D64FD9F" w14:textId="77777777" w:rsidR="00F274EE" w:rsidRDefault="00F274EE">
      <w:pPr>
        <w:jc w:val="both"/>
        <w:rPr>
          <w:sz w:val="24"/>
        </w:rPr>
      </w:pPr>
    </w:p>
    <w:p w14:paraId="3662A8F6" w14:textId="77777777" w:rsidR="00F274EE" w:rsidRDefault="00F274EE">
      <w:pPr>
        <w:jc w:val="both"/>
        <w:rPr>
          <w:sz w:val="24"/>
        </w:rPr>
      </w:pPr>
    </w:p>
    <w:p w14:paraId="01F8A3F0" w14:textId="77777777" w:rsidR="00F274EE" w:rsidRDefault="00F274EE">
      <w:pPr>
        <w:spacing w:line="240" w:lineRule="exact"/>
        <w:jc w:val="both"/>
        <w:rPr>
          <w:sz w:val="28"/>
          <w:szCs w:val="28"/>
        </w:rPr>
      </w:pPr>
    </w:p>
    <w:p w14:paraId="3AB5D500" w14:textId="77777777" w:rsidR="00F274EE" w:rsidRDefault="00F274EE">
      <w:pPr>
        <w:spacing w:line="240" w:lineRule="exact"/>
        <w:jc w:val="both"/>
        <w:rPr>
          <w:sz w:val="28"/>
          <w:szCs w:val="28"/>
        </w:rPr>
      </w:pPr>
    </w:p>
    <w:p w14:paraId="19976CD5" w14:textId="77777777" w:rsidR="00F274EE" w:rsidRDefault="00000000">
      <w:pPr>
        <w:pStyle w:val="aff6"/>
        <w:spacing w:line="240" w:lineRule="exact"/>
        <w:ind w:right="5103"/>
      </w:pPr>
      <w:r>
        <w:rPr>
          <w:b/>
        </w:rPr>
        <w:t>О внесении изменений</w:t>
      </w:r>
      <w:r>
        <w:rPr>
          <w:b/>
        </w:rPr>
        <w:br w:type="textWrapping" w:clear="all"/>
        <w:t xml:space="preserve">в Положение об отраслевой </w:t>
      </w:r>
      <w:r>
        <w:rPr>
          <w:b/>
        </w:rPr>
        <w:br w:type="textWrapping" w:clear="all"/>
        <w:t xml:space="preserve">системе оплаты труда </w:t>
      </w:r>
      <w:r>
        <w:rPr>
          <w:b/>
        </w:rPr>
        <w:br w:type="textWrapping" w:clear="all"/>
        <w:t xml:space="preserve">работников муниципальных </w:t>
      </w:r>
      <w:r>
        <w:rPr>
          <w:b/>
        </w:rPr>
        <w:br w:type="textWrapping" w:clear="all"/>
        <w:t xml:space="preserve">автономных и бюджетных </w:t>
      </w:r>
      <w:r>
        <w:rPr>
          <w:b/>
        </w:rPr>
        <w:br w:type="textWrapping" w:clear="all"/>
        <w:t xml:space="preserve">учреждений в сфере культуры, </w:t>
      </w:r>
      <w:r>
        <w:rPr>
          <w:b/>
        </w:rPr>
        <w:br w:type="textWrapping" w:clear="all"/>
        <w:t xml:space="preserve">молодежной политики </w:t>
      </w:r>
      <w:r>
        <w:rPr>
          <w:b/>
        </w:rPr>
        <w:br w:type="textWrapping" w:clear="all"/>
        <w:t xml:space="preserve">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</w:t>
      </w:r>
      <w:r>
        <w:rPr>
          <w:b/>
        </w:rPr>
        <w:br w:type="textWrapping" w:clear="all"/>
        <w:t>города Перми от 20.10.2009 № 698</w:t>
      </w:r>
    </w:p>
    <w:p w14:paraId="6136FA06" w14:textId="77777777" w:rsidR="00F274EE" w:rsidRDefault="00F274EE">
      <w:pPr>
        <w:pStyle w:val="aff6"/>
        <w:spacing w:line="240" w:lineRule="exact"/>
      </w:pPr>
    </w:p>
    <w:p w14:paraId="15229F6F" w14:textId="77777777" w:rsidR="00F274EE" w:rsidRDefault="00F274EE">
      <w:pPr>
        <w:pStyle w:val="aff6"/>
        <w:spacing w:line="240" w:lineRule="exact"/>
      </w:pPr>
    </w:p>
    <w:p w14:paraId="6C4B2456" w14:textId="77777777" w:rsidR="00F274EE" w:rsidRDefault="00F274EE">
      <w:pPr>
        <w:spacing w:line="240" w:lineRule="exact"/>
        <w:jc w:val="both"/>
        <w:rPr>
          <w:sz w:val="28"/>
          <w:szCs w:val="24"/>
        </w:rPr>
      </w:pPr>
    </w:p>
    <w:p w14:paraId="19BDEE3B" w14:textId="77777777" w:rsidR="00F274EE" w:rsidRDefault="00000000">
      <w:pPr>
        <w:ind w:firstLine="720"/>
        <w:jc w:val="both"/>
      </w:pPr>
      <w:r>
        <w:rPr>
          <w:sz w:val="28"/>
          <w:szCs w:val="24"/>
        </w:rPr>
        <w:t xml:space="preserve">В соответствии </w:t>
      </w:r>
      <w:r>
        <w:rPr>
          <w:sz w:val="28"/>
          <w:szCs w:val="28"/>
        </w:rPr>
        <w:t xml:space="preserve">с Трудовым кодексом Российской Федерации, </w:t>
      </w:r>
      <w:r>
        <w:rPr>
          <w:rFonts w:eastAsia="Calibri"/>
          <w:bCs/>
          <w:sz w:val="28"/>
          <w:szCs w:val="28"/>
          <w:lang w:eastAsia="en-US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от 20 марта </w:t>
      </w:r>
      <w:r>
        <w:rPr>
          <w:rFonts w:eastAsia="Calibri"/>
          <w:bCs/>
          <w:sz w:val="28"/>
          <w:szCs w:val="28"/>
          <w:lang w:eastAsia="en-US"/>
        </w:rPr>
        <w:br/>
        <w:t xml:space="preserve">2025 г. № 33-ФЗ «Об общих принципах организации местного самоуправления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  <w:t xml:space="preserve">в единой системе публичной власти», </w:t>
      </w:r>
      <w:r>
        <w:rPr>
          <w:sz w:val="28"/>
          <w:szCs w:val="28"/>
        </w:rPr>
        <w:t xml:space="preserve">решением Пермской городской Думы </w:t>
      </w:r>
      <w:r>
        <w:rPr>
          <w:sz w:val="28"/>
          <w:szCs w:val="28"/>
        </w:rPr>
        <w:br/>
        <w:t xml:space="preserve">от 22 сентября 2009 г. № 209 «Об утверждении Положения об оплате труда работников муниципальных учреждений города Перми» </w:t>
      </w:r>
    </w:p>
    <w:p w14:paraId="266911FF" w14:textId="77777777" w:rsidR="00F274EE" w:rsidRDefault="00000000">
      <w:pPr>
        <w:jc w:val="both"/>
      </w:pPr>
      <w:r>
        <w:rPr>
          <w:sz w:val="28"/>
          <w:szCs w:val="24"/>
        </w:rPr>
        <w:t>администрация города Перми ПОСТАНОВЛЯЕТ:</w:t>
      </w:r>
    </w:p>
    <w:p w14:paraId="27E41ED5" w14:textId="77777777" w:rsidR="00F274EE" w:rsidRDefault="00000000">
      <w:pPr>
        <w:ind w:firstLine="720"/>
        <w:jc w:val="both"/>
      </w:pPr>
      <w:r>
        <w:rPr>
          <w:sz w:val="28"/>
          <w:szCs w:val="24"/>
        </w:rPr>
        <w:t>1. Внести в Положение об отраслевой системе оплаты труда работников муниципальных автономных и бюджетных учреждений в сфере культуры, молодежной политики и муниципальных образовательных учреждений дополнительного образования учреждений дополнительного образования детей в сфере культуры города Перми, утвержденное постановлением администрации города Перми от 20 октября 2009 г. № 698 (в ред. Постановлений Администрации г. Перми от 04.10.2010 № 646, от 03.10.2012 № 581, от 24.02.2014 № 110, от 29.09.2015 № 686, от 27.10.2016 № 961, от 27.12.2019 № 1118, от 23.12.2021 № 1191, от 29.04.2022 № 326, от 17.11.2022 № 1161, от 10.01.2023 № 8, от 11.05.2023 № 370, от 11.10.2023 № 974, от 10.01.2024 № 2, от 25.07.2024 № 604, от 16.09.2024 № 770, от 17.10.2024 № 911, от 20.11.2024 № 1107, от 24.02.2025 № 104, от 05.05.2025 № 288, от 26.08.2025 № 572, от 21.10.2025 № 863), следующие изменения:</w:t>
      </w:r>
    </w:p>
    <w:p w14:paraId="757F97E2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1.1. в пункте 2.7:</w:t>
      </w:r>
    </w:p>
    <w:p w14:paraId="22CE436D" w14:textId="548800EB" w:rsidR="008B443F" w:rsidRPr="008B443F" w:rsidRDefault="00000000" w:rsidP="008B443F">
      <w:pPr>
        <w:keepLines/>
        <w:widowControl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1.1.1. Абзац пятнадцатый изложить в следующей редакции: «главный специалист в отделе, отделении, мастерской, осуществляющих основную </w:t>
      </w:r>
      <w:r w:rsidRPr="008B443F">
        <w:rPr>
          <w:sz w:val="28"/>
          <w:szCs w:val="24"/>
        </w:rPr>
        <w:t>деятельность учреждения</w:t>
      </w:r>
      <w:r w:rsidR="008B443F" w:rsidRPr="008B443F">
        <w:rPr>
          <w:sz w:val="28"/>
          <w:szCs w:val="24"/>
          <w:vertAlign w:val="superscript"/>
        </w:rPr>
        <w:t>1</w:t>
      </w:r>
      <w:r w:rsidRPr="008B443F">
        <w:rPr>
          <w:sz w:val="28"/>
          <w:szCs w:val="24"/>
        </w:rPr>
        <w:t>;»;</w:t>
      </w:r>
    </w:p>
    <w:p w14:paraId="67CA3467" w14:textId="77777777" w:rsidR="008B443F" w:rsidRDefault="008B443F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0C4B9C0E" w14:textId="009824D8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lastRenderedPageBreak/>
        <w:t>1.1.1.1. дополнить сноской «</w:t>
      </w:r>
      <w:r>
        <w:rPr>
          <w:rStyle w:val="ad"/>
          <w:sz w:val="28"/>
          <w:szCs w:val="28"/>
        </w:rPr>
        <w:t>1</w:t>
      </w:r>
      <w:r>
        <w:rPr>
          <w:sz w:val="28"/>
          <w:szCs w:val="24"/>
        </w:rPr>
        <w:t xml:space="preserve"> » следующего содержания:</w:t>
      </w:r>
    </w:p>
    <w:p w14:paraId="4BAE7F61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«&lt;</w:t>
      </w:r>
      <w:r>
        <w:rPr>
          <w:rStyle w:val="ad"/>
          <w:sz w:val="28"/>
          <w:szCs w:val="28"/>
        </w:rPr>
        <w:t>1</w:t>
      </w:r>
      <w:r>
        <w:rPr>
          <w:sz w:val="28"/>
          <w:szCs w:val="24"/>
        </w:rPr>
        <w:t>&gt; деятельность по закупкам, планированию, общим вопросам, по управлению документацией является основной только для Пермской дирекции по организации городских культурно-массовых мероприятий»;</w:t>
      </w:r>
    </w:p>
    <w:p w14:paraId="00599238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1.2. в абзаце первом пункта 3.1.1. аббревиатуру «ПГК» заменить на «ПКГ»;</w:t>
      </w:r>
    </w:p>
    <w:p w14:paraId="074B29FE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1.3. в абзаце третьем пункта 3.1.6. аббревиатуру «ПГК» заменить на «ПКГ»;</w:t>
      </w:r>
    </w:p>
    <w:p w14:paraId="699698DD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1.4. в абзаце четвертом пункта 3.2.3. аббревиатуру «ПГК» заменить на «ПКГ»;</w:t>
      </w:r>
    </w:p>
    <w:p w14:paraId="51734937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1.5. в абзаце четвертом пункта 4.1.6. аббревиатуру «ПГК» заменить на «ПКГ»;</w:t>
      </w:r>
    </w:p>
    <w:p w14:paraId="4ECCA5F6" w14:textId="5D2AC9AD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1.6. в абзаце четвертом пункта 4.2.5. аббревиатуру «ПГК» заменить на «ПКГ»;</w:t>
      </w:r>
    </w:p>
    <w:p w14:paraId="1C07A630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6.5 исключить слова «по видам экономической деятельности»;</w:t>
      </w:r>
    </w:p>
    <w:p w14:paraId="6C7F2E6A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1.8. в приложении 2:</w:t>
      </w:r>
    </w:p>
    <w:p w14:paraId="66249470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1.8.1. в строке 5.8. исключить слова «начальник отдела (в соответствии с   направлением деятельности)»;</w:t>
      </w:r>
    </w:p>
    <w:p w14:paraId="245F7750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1.8.2. дополнить строкой 8.2. следующего содержания:</w:t>
      </w: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563"/>
        <w:gridCol w:w="1689"/>
        <w:gridCol w:w="1689"/>
        <w:gridCol w:w="1689"/>
        <w:gridCol w:w="1689"/>
      </w:tblGrid>
      <w:tr w:rsidR="00F274EE" w14:paraId="4A5E4729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FDBE" w14:textId="77777777" w:rsidR="00F274EE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5F60" w14:textId="77777777" w:rsidR="00F274EE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(в соответствии </w:t>
            </w:r>
          </w:p>
          <w:p w14:paraId="4C2EE1BB" w14:textId="77777777" w:rsidR="00F274EE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направлением </w:t>
            </w:r>
          </w:p>
          <w:p w14:paraId="3D96A684" w14:textId="77777777" w:rsidR="00F274EE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8CA" w14:textId="77777777" w:rsidR="00F274EE" w:rsidRDefault="00F274EE">
            <w:pPr>
              <w:jc w:val="center"/>
              <w:rPr>
                <w:sz w:val="28"/>
                <w:szCs w:val="28"/>
              </w:rPr>
            </w:pPr>
          </w:p>
          <w:p w14:paraId="384F981F" w14:textId="77777777" w:rsidR="00F274E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B5D3" w14:textId="77777777" w:rsidR="00F274EE" w:rsidRDefault="00F274EE">
            <w:pPr>
              <w:jc w:val="center"/>
              <w:rPr>
                <w:sz w:val="28"/>
                <w:szCs w:val="28"/>
              </w:rPr>
            </w:pPr>
          </w:p>
          <w:p w14:paraId="6ACB5450" w14:textId="77777777" w:rsidR="00F274E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7A26" w14:textId="77777777" w:rsidR="00F274EE" w:rsidRDefault="00F274EE">
            <w:pPr>
              <w:jc w:val="center"/>
              <w:rPr>
                <w:sz w:val="28"/>
                <w:szCs w:val="28"/>
              </w:rPr>
            </w:pPr>
          </w:p>
          <w:p w14:paraId="4A50CBA9" w14:textId="77777777" w:rsidR="00F274E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F3A7" w14:textId="77777777" w:rsidR="00F274EE" w:rsidRDefault="00F274EE">
            <w:pPr>
              <w:jc w:val="center"/>
              <w:rPr>
                <w:sz w:val="28"/>
                <w:szCs w:val="28"/>
              </w:rPr>
            </w:pPr>
          </w:p>
          <w:p w14:paraId="180D1EAB" w14:textId="77777777" w:rsidR="00F274E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14791</w:t>
            </w:r>
          </w:p>
        </w:tc>
      </w:tr>
    </w:tbl>
    <w:p w14:paraId="1DDCBCD9" w14:textId="77777777" w:rsidR="00F274E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ab/>
        <w:t>1.8.3. Строку 10.6.  после слова «...труда» дополнить сноской «&lt;</w:t>
      </w:r>
      <w:r>
        <w:rPr>
          <w:rStyle w:val="ad"/>
          <w:sz w:val="28"/>
          <w:szCs w:val="28"/>
        </w:rPr>
        <w:t>2</w:t>
      </w:r>
      <w:r>
        <w:rPr>
          <w:sz w:val="28"/>
          <w:szCs w:val="24"/>
        </w:rPr>
        <w:t>&gt;»;</w:t>
      </w:r>
    </w:p>
    <w:p w14:paraId="38459937" w14:textId="77777777" w:rsidR="00F274EE" w:rsidRDefault="00000000">
      <w:pPr>
        <w:jc w:val="both"/>
        <w:rPr>
          <w:sz w:val="28"/>
          <w:szCs w:val="28"/>
        </w:rPr>
      </w:pPr>
      <w:r>
        <w:rPr>
          <w:sz w:val="28"/>
          <w:szCs w:val="24"/>
        </w:rPr>
        <w:tab/>
        <w:t>1.9. приложение 5 изложить в редакции согласно приложению к настоящему постановлению.</w:t>
      </w:r>
    </w:p>
    <w:p w14:paraId="6113984A" w14:textId="77777777" w:rsidR="00F274EE" w:rsidRDefault="00000000">
      <w:pPr>
        <w:ind w:firstLine="720"/>
        <w:jc w:val="both"/>
        <w:rPr>
          <w:highlight w:val="white"/>
        </w:rPr>
      </w:pPr>
      <w:r>
        <w:rPr>
          <w:sz w:val="28"/>
          <w:szCs w:val="28"/>
        </w:rPr>
        <w:t>2.</w:t>
      </w:r>
      <w:r>
        <w:rPr>
          <w:sz w:val="28"/>
          <w:szCs w:val="28"/>
          <w:highlight w:val="white"/>
        </w:rPr>
        <w:t xml:space="preserve">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14:paraId="47C62965" w14:textId="77777777" w:rsidR="00F274EE" w:rsidRDefault="00000000">
      <w:pPr>
        <w:ind w:firstLine="720"/>
        <w:jc w:val="both"/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182EF1B8" w14:textId="77777777" w:rsidR="00F274EE" w:rsidRDefault="00000000">
      <w:pPr>
        <w:ind w:firstLine="720"/>
        <w:jc w:val="both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gorodperm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».</w:t>
      </w:r>
    </w:p>
    <w:p w14:paraId="5BFBD424" w14:textId="77777777" w:rsidR="00F274EE" w:rsidRDefault="00000000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>на заместителя главы администрации города Перми Мальцеву Е.Д.</w:t>
      </w:r>
    </w:p>
    <w:p w14:paraId="67066109" w14:textId="77777777" w:rsidR="00F274EE" w:rsidRDefault="00F274E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7AC58F0D" w14:textId="77777777" w:rsidR="00F274EE" w:rsidRDefault="00F274EE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080DDE70" w14:textId="77777777" w:rsidR="00F274EE" w:rsidRDefault="00F274EE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171B13C8" w14:textId="77777777" w:rsidR="00F274EE" w:rsidRDefault="00F274EE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04D28FC4" w14:textId="77777777" w:rsidR="00F274EE" w:rsidRDefault="00000000">
      <w:pPr>
        <w:spacing w:line="240" w:lineRule="exact"/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14:paraId="23C78F7E" w14:textId="77777777" w:rsidR="00F274EE" w:rsidRDefault="0000000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39D89224" w14:textId="77777777" w:rsidR="00F274EE" w:rsidRDefault="00000000">
      <w:pPr>
        <w:spacing w:line="240" w:lineRule="exact"/>
        <w:ind w:left="5669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>Приложение __</w:t>
      </w:r>
    </w:p>
    <w:p w14:paraId="446B3FDA" w14:textId="77777777" w:rsidR="00F274EE" w:rsidRDefault="00000000">
      <w:pPr>
        <w:spacing w:line="240" w:lineRule="exact"/>
        <w:ind w:left="5670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администрации</w:t>
      </w:r>
    </w:p>
    <w:p w14:paraId="617D60B1" w14:textId="77777777" w:rsidR="00F274EE" w:rsidRDefault="00000000">
      <w:pPr>
        <w:spacing w:line="240" w:lineRule="exact"/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города Перми</w:t>
      </w:r>
    </w:p>
    <w:p w14:paraId="21F33F9E" w14:textId="77777777" w:rsidR="00F274EE" w:rsidRDefault="00000000">
      <w:pPr>
        <w:spacing w:line="240" w:lineRule="exact"/>
        <w:ind w:left="5670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от</w:t>
      </w:r>
    </w:p>
    <w:p w14:paraId="0BDC57A9" w14:textId="77777777" w:rsidR="00F274EE" w:rsidRDefault="00F274EE">
      <w:pPr>
        <w:spacing w:line="240" w:lineRule="exact"/>
        <w:jc w:val="center"/>
        <w:rPr>
          <w:b/>
          <w:bCs/>
          <w:sz w:val="28"/>
          <w:szCs w:val="28"/>
        </w:rPr>
      </w:pPr>
    </w:p>
    <w:p w14:paraId="1F1B97E8" w14:textId="77777777" w:rsidR="00F274EE" w:rsidRDefault="00F274EE">
      <w:pPr>
        <w:spacing w:line="240" w:lineRule="exact"/>
        <w:jc w:val="center"/>
        <w:rPr>
          <w:b/>
          <w:bCs/>
          <w:sz w:val="28"/>
          <w:szCs w:val="28"/>
        </w:rPr>
      </w:pPr>
    </w:p>
    <w:p w14:paraId="009F6AE3" w14:textId="77777777" w:rsidR="00F274EE" w:rsidRDefault="00F274EE">
      <w:pPr>
        <w:spacing w:line="240" w:lineRule="exact"/>
        <w:jc w:val="center"/>
        <w:rPr>
          <w:b/>
          <w:bCs/>
          <w:sz w:val="28"/>
          <w:szCs w:val="28"/>
        </w:rPr>
      </w:pPr>
    </w:p>
    <w:p w14:paraId="7ED44481" w14:textId="77777777" w:rsidR="00F274EE" w:rsidRDefault="0000000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3054F1FD" w14:textId="77777777" w:rsidR="00F274EE" w:rsidRDefault="0000000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должностей работников, относимых к основному персоналу, </w:t>
      </w:r>
    </w:p>
    <w:p w14:paraId="45D4564B" w14:textId="77777777" w:rsidR="00F274EE" w:rsidRDefault="0000000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расчета средней заработной платы и определения размеров </w:t>
      </w:r>
    </w:p>
    <w:p w14:paraId="7DFF5DD9" w14:textId="77777777" w:rsidR="00F274EE" w:rsidRDefault="0000000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руководителей муниципальных учреждений </w:t>
      </w:r>
    </w:p>
    <w:p w14:paraId="48C04F88" w14:textId="77777777" w:rsidR="00F274EE" w:rsidRDefault="0000000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культуры, молодежной политики, муниципальных образовательных </w:t>
      </w:r>
    </w:p>
    <w:p w14:paraId="14B7FE6F" w14:textId="77777777" w:rsidR="00F274EE" w:rsidRDefault="0000000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учреждений дополнительного образования детей в сфере культуры </w:t>
      </w:r>
    </w:p>
    <w:p w14:paraId="71A89C9F" w14:textId="77777777" w:rsidR="00F274EE" w:rsidRDefault="00000000">
      <w:pPr>
        <w:spacing w:line="240" w:lineRule="exact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8"/>
        </w:rPr>
        <w:t xml:space="preserve">города Перми </w:t>
      </w:r>
    </w:p>
    <w:p w14:paraId="6C8D77B8" w14:textId="77777777" w:rsidR="00F274EE" w:rsidRDefault="00F274EE">
      <w:pPr>
        <w:spacing w:line="240" w:lineRule="exact"/>
        <w:rPr>
          <w:b/>
          <w:bCs/>
          <w:sz w:val="28"/>
          <w:szCs w:val="24"/>
        </w:rPr>
      </w:pPr>
    </w:p>
    <w:p w14:paraId="0A36C6B5" w14:textId="77777777" w:rsidR="00F274EE" w:rsidRDefault="00F274EE">
      <w:pPr>
        <w:spacing w:line="240" w:lineRule="exact"/>
        <w:ind w:left="5670"/>
        <w:rPr>
          <w:b/>
          <w:bCs/>
          <w:sz w:val="28"/>
          <w:szCs w:val="24"/>
        </w:rPr>
      </w:pPr>
    </w:p>
    <w:p w14:paraId="7271C0C7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Перечень должностей работников, относимых к основному персоналу, для расчета заработной платы и определения размеров должностных окладов руководителей культурно-досуговых учреждений (дворцы и клубы), учреждения молодежной политики, библиотек, планетария, парка культуры и отдыха, дирекции по организации городских культурно-массовых мероприятий:</w:t>
      </w:r>
    </w:p>
    <w:p w14:paraId="10FD86E2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администратор;</w:t>
      </w:r>
    </w:p>
    <w:p w14:paraId="692C57DA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балетмейстер;</w:t>
      </w:r>
    </w:p>
    <w:p w14:paraId="65333889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библиограф;</w:t>
      </w:r>
    </w:p>
    <w:p w14:paraId="790CC0A6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библиотекарь;</w:t>
      </w:r>
    </w:p>
    <w:p w14:paraId="79479B2F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в отделе, отделении, мастерской, осуществляющих основную деятельность учреждения;</w:t>
      </w:r>
    </w:p>
    <w:p w14:paraId="4B195615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дирижер;</w:t>
      </w:r>
    </w:p>
    <w:p w14:paraId="26082EC9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звукооператор;</w:t>
      </w:r>
    </w:p>
    <w:p w14:paraId="22F78F9E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культорганизатор;</w:t>
      </w:r>
    </w:p>
    <w:p w14:paraId="0E4D5587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лектор;</w:t>
      </w:r>
    </w:p>
    <w:p w14:paraId="47D6C734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методист;</w:t>
      </w:r>
    </w:p>
    <w:p w14:paraId="15A4E159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научный сотрудник;</w:t>
      </w:r>
    </w:p>
    <w:p w14:paraId="7165C36F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экскурсий;</w:t>
      </w:r>
    </w:p>
    <w:p w14:paraId="68076AB0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режиссер;</w:t>
      </w:r>
    </w:p>
    <w:p w14:paraId="7F94DB65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кружка (клуба по интересам, коллектива, любительского объединения, секции, студии);</w:t>
      </w:r>
    </w:p>
    <w:p w14:paraId="0CB19C65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смотритель музейный;</w:t>
      </w:r>
    </w:p>
    <w:p w14:paraId="14C974FC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(по направлению деятельности);</w:t>
      </w:r>
    </w:p>
    <w:p w14:paraId="0F99940F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старший администратор;</w:t>
      </w:r>
    </w:p>
    <w:p w14:paraId="11D1B2E2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секретарь;</w:t>
      </w:r>
    </w:p>
    <w:p w14:paraId="34C83AC1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хормейстер;</w:t>
      </w:r>
    </w:p>
    <w:p w14:paraId="0082CFDD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хранитель фондов;</w:t>
      </w:r>
    </w:p>
    <w:p w14:paraId="356D0B48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художник-реставратор;</w:t>
      </w:r>
    </w:p>
    <w:p w14:paraId="33569343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экскурсовод.</w:t>
      </w:r>
    </w:p>
    <w:p w14:paraId="1B5C48EF" w14:textId="77777777" w:rsidR="00F274EE" w:rsidRDefault="00000000">
      <w:pPr>
        <w:ind w:firstLine="720"/>
        <w:jc w:val="both"/>
      </w:pPr>
      <w:r>
        <w:rPr>
          <w:sz w:val="28"/>
          <w:szCs w:val="28"/>
        </w:rPr>
        <w:t xml:space="preserve">2. Перечень должностей работников, относимых к основному персоналу, для расчета заработной платы и определения размеров должностных окладов </w:t>
      </w:r>
      <w:r>
        <w:rPr>
          <w:sz w:val="28"/>
          <w:szCs w:val="28"/>
        </w:rPr>
        <w:lastRenderedPageBreak/>
        <w:t>руководителей муниципальных учреждений, осуществляющих концертную деятельность:</w:t>
      </w:r>
    </w:p>
    <w:p w14:paraId="3E66B943" w14:textId="77777777" w:rsidR="00F274EE" w:rsidRDefault="00F274EE">
      <w:pPr>
        <w:ind w:firstLine="720"/>
        <w:jc w:val="both"/>
      </w:pPr>
    </w:p>
    <w:p w14:paraId="05DE2146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артист балета ансамбля песни и танца, танцевального коллектива;</w:t>
      </w:r>
    </w:p>
    <w:p w14:paraId="35AF3D6B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артист-вокалист (солист);</w:t>
      </w:r>
    </w:p>
    <w:p w14:paraId="1ED3F42F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артист оркестра ансамбля песни и танца, артист эстрадного оркестра (ансамбля);</w:t>
      </w:r>
    </w:p>
    <w:p w14:paraId="444B7F66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артист хора ансамбля песни и танца, хорового коллектива;</w:t>
      </w:r>
    </w:p>
    <w:p w14:paraId="1F633B1B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артисты – концертные исполнители (всех жанров);</w:t>
      </w:r>
    </w:p>
    <w:p w14:paraId="3CDF467D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артист-солист-инструменталист;</w:t>
      </w:r>
    </w:p>
    <w:p w14:paraId="5C9FEE6B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звукооператор;</w:t>
      </w:r>
    </w:p>
    <w:p w14:paraId="7E8A63DF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лектор-искусствовед (музыковед);</w:t>
      </w:r>
    </w:p>
    <w:p w14:paraId="1E265C86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редактор;</w:t>
      </w:r>
    </w:p>
    <w:p w14:paraId="40B8338E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репетитор по балету (вокалу);</w:t>
      </w:r>
    </w:p>
    <w:p w14:paraId="759EB53C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репетитор по технике речи;</w:t>
      </w:r>
    </w:p>
    <w:p w14:paraId="649BB927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чтец – мастер художественного слова.</w:t>
      </w:r>
    </w:p>
    <w:p w14:paraId="451AFED6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должностей работников, относимых к основному персоналу, для расчета заработной платы и определения размеров должностных окладов руководителей муниципальных учреждений, осуществляющих деятельность в сфере сохранения, использования и популяризации объектов культурного наследия (памятников  истории и культуры) и выставочного зала:</w:t>
      </w:r>
    </w:p>
    <w:p w14:paraId="37AF2046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архитектор;</w:t>
      </w:r>
    </w:p>
    <w:p w14:paraId="5475F0AD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инженер (по направлению деятельности);</w:t>
      </w:r>
    </w:p>
    <w:p w14:paraId="4B9EEF1E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методист;</w:t>
      </w:r>
    </w:p>
    <w:p w14:paraId="2B483CAC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(по направлению деятельности).</w:t>
      </w:r>
    </w:p>
    <w:p w14:paraId="0D4C661C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Перечень должностей работников, относимых к основному персоналу, для расчета средней заработной платы и определения размеров должностных окладов руководителей муниципальных образовательных учреждений дополнительного образования детей сферы культуры:</w:t>
      </w:r>
    </w:p>
    <w:p w14:paraId="46F5E88F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концертмейстер;</w:t>
      </w:r>
    </w:p>
    <w:p w14:paraId="62E78C1D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преподаватель;</w:t>
      </w:r>
    </w:p>
    <w:p w14:paraId="67F73064" w14:textId="77777777" w:rsidR="00F274E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методист.</w:t>
      </w:r>
    </w:p>
    <w:p w14:paraId="11084FD6" w14:textId="77777777" w:rsidR="00F274EE" w:rsidRDefault="00F274EE">
      <w:pPr>
        <w:jc w:val="both"/>
      </w:pPr>
    </w:p>
    <w:sectPr w:rsidR="00F274EE">
      <w:headerReference w:type="default" r:id="rId9"/>
      <w:pgSz w:w="11906" w:h="16838"/>
      <w:pgMar w:top="1134" w:right="567" w:bottom="1134" w:left="1418" w:header="36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6F52" w14:textId="77777777" w:rsidR="00BA229F" w:rsidRDefault="00BA229F">
      <w:r>
        <w:separator/>
      </w:r>
    </w:p>
  </w:endnote>
  <w:endnote w:type="continuationSeparator" w:id="0">
    <w:p w14:paraId="781F4F95" w14:textId="77777777" w:rsidR="00BA229F" w:rsidRDefault="00BA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2D3C" w14:textId="77777777" w:rsidR="00BA229F" w:rsidRDefault="00BA229F">
      <w:r>
        <w:separator/>
      </w:r>
    </w:p>
  </w:footnote>
  <w:footnote w:type="continuationSeparator" w:id="0">
    <w:p w14:paraId="43417F3D" w14:textId="77777777" w:rsidR="00BA229F" w:rsidRDefault="00BA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969" w14:textId="77777777" w:rsidR="00F274EE" w:rsidRDefault="00000000">
    <w:pPr>
      <w:pStyle w:val="af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FD48FDC" w14:textId="77777777" w:rsidR="00F274EE" w:rsidRDefault="00F274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ECC"/>
    <w:multiLevelType w:val="hybridMultilevel"/>
    <w:tmpl w:val="5FCEF3AE"/>
    <w:lvl w:ilvl="0" w:tplc="F25E9984">
      <w:start w:val="1"/>
      <w:numFmt w:val="decimal"/>
      <w:lvlText w:val="%1."/>
      <w:lvlJc w:val="left"/>
      <w:pPr>
        <w:ind w:left="1429" w:hanging="360"/>
      </w:pPr>
    </w:lvl>
    <w:lvl w:ilvl="1" w:tplc="F5D240C0">
      <w:start w:val="1"/>
      <w:numFmt w:val="lowerLetter"/>
      <w:lvlText w:val="%2."/>
      <w:lvlJc w:val="left"/>
      <w:pPr>
        <w:ind w:left="2149" w:hanging="360"/>
      </w:pPr>
    </w:lvl>
    <w:lvl w:ilvl="2" w:tplc="79FEAC44">
      <w:start w:val="1"/>
      <w:numFmt w:val="lowerRoman"/>
      <w:lvlText w:val="%3."/>
      <w:lvlJc w:val="right"/>
      <w:pPr>
        <w:ind w:left="2869" w:hanging="180"/>
      </w:pPr>
    </w:lvl>
    <w:lvl w:ilvl="3" w:tplc="56602420">
      <w:start w:val="1"/>
      <w:numFmt w:val="decimal"/>
      <w:lvlText w:val="%4."/>
      <w:lvlJc w:val="left"/>
      <w:pPr>
        <w:ind w:left="3589" w:hanging="360"/>
      </w:pPr>
    </w:lvl>
    <w:lvl w:ilvl="4" w:tplc="60CCFC3C">
      <w:start w:val="1"/>
      <w:numFmt w:val="lowerLetter"/>
      <w:lvlText w:val="%5."/>
      <w:lvlJc w:val="left"/>
      <w:pPr>
        <w:ind w:left="4309" w:hanging="360"/>
      </w:pPr>
    </w:lvl>
    <w:lvl w:ilvl="5" w:tplc="16DEAE96">
      <w:start w:val="1"/>
      <w:numFmt w:val="lowerRoman"/>
      <w:lvlText w:val="%6."/>
      <w:lvlJc w:val="right"/>
      <w:pPr>
        <w:ind w:left="5029" w:hanging="180"/>
      </w:pPr>
    </w:lvl>
    <w:lvl w:ilvl="6" w:tplc="29809828">
      <w:start w:val="1"/>
      <w:numFmt w:val="decimal"/>
      <w:lvlText w:val="%7."/>
      <w:lvlJc w:val="left"/>
      <w:pPr>
        <w:ind w:left="5749" w:hanging="360"/>
      </w:pPr>
    </w:lvl>
    <w:lvl w:ilvl="7" w:tplc="A9C2EF28">
      <w:start w:val="1"/>
      <w:numFmt w:val="lowerLetter"/>
      <w:lvlText w:val="%8."/>
      <w:lvlJc w:val="left"/>
      <w:pPr>
        <w:ind w:left="6469" w:hanging="360"/>
      </w:pPr>
    </w:lvl>
    <w:lvl w:ilvl="8" w:tplc="5A1EB3E8">
      <w:start w:val="1"/>
      <w:numFmt w:val="lowerRoman"/>
      <w:lvlText w:val="%9."/>
      <w:lvlJc w:val="right"/>
      <w:pPr>
        <w:ind w:left="7189" w:hanging="180"/>
      </w:pPr>
    </w:lvl>
  </w:abstractNum>
  <w:num w:numId="1" w16cid:durableId="210175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EE"/>
    <w:rsid w:val="00112194"/>
    <w:rsid w:val="00164FD4"/>
    <w:rsid w:val="008931EA"/>
    <w:rsid w:val="008B443F"/>
    <w:rsid w:val="009620D2"/>
    <w:rsid w:val="00971EA1"/>
    <w:rsid w:val="00BA229F"/>
    <w:rsid w:val="00F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4B3C"/>
  <w15:docId w15:val="{BA213309-3622-4D10-A76D-DD59DE97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Micro Hei" w:hAnsi="Times New Roman" w:cs="Lohit Devanaga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styleId="af0">
    <w:name w:val="page number"/>
    <w:basedOn w:val="a0"/>
    <w:qFormat/>
  </w:style>
  <w:style w:type="character" w:customStyle="1" w:styleId="af1">
    <w:name w:val="Текст выноски Знак"/>
    <w:link w:val="af2"/>
    <w:uiPriority w:val="99"/>
    <w:qFormat/>
    <w:rPr>
      <w:rFonts w:ascii="Segoe UI" w:hAnsi="Segoe UI" w:cs="Segoe UI"/>
      <w:sz w:val="18"/>
      <w:szCs w:val="18"/>
    </w:rPr>
  </w:style>
  <w:style w:type="character" w:customStyle="1" w:styleId="af3">
    <w:name w:val="Верхний колонтитул Знак"/>
    <w:link w:val="af4"/>
    <w:uiPriority w:val="99"/>
    <w:qFormat/>
  </w:style>
  <w:style w:type="character" w:styleId="af5">
    <w:name w:val="FollowedHyperlink"/>
    <w:uiPriority w:val="99"/>
    <w:unhideWhenUsed/>
    <w:rPr>
      <w:color w:val="800080"/>
      <w:u w:val="single"/>
    </w:rPr>
  </w:style>
  <w:style w:type="character" w:customStyle="1" w:styleId="af6">
    <w:name w:val="Основной текст Знак"/>
    <w:link w:val="af7"/>
    <w:qFormat/>
    <w:rPr>
      <w:rFonts w:ascii="Courier New" w:hAnsi="Courier New"/>
      <w:sz w:val="26"/>
    </w:rPr>
  </w:style>
  <w:style w:type="character" w:customStyle="1" w:styleId="af8">
    <w:name w:val="Нижний колонтитул Знак"/>
    <w:link w:val="af9"/>
    <w:uiPriority w:val="99"/>
    <w:qFormat/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">
    <w:name w:val="Стандартный HTML Знак"/>
    <w:link w:val="HTML0"/>
    <w:qFormat/>
    <w:rPr>
      <w:rFonts w:ascii="Courier New" w:hAnsi="Courier New" w:cs="Courier New"/>
    </w:rPr>
  </w:style>
  <w:style w:type="character" w:customStyle="1" w:styleId="afa">
    <w:name w:val="Текст концевой сноски Знак"/>
    <w:basedOn w:val="a0"/>
    <w:link w:val="afb"/>
    <w:qFormat/>
  </w:style>
  <w:style w:type="character" w:customStyle="1" w:styleId="afc">
    <w:name w:val="Текст сноски Знак"/>
    <w:basedOn w:val="a0"/>
    <w:link w:val="afd"/>
    <w:qFormat/>
  </w:style>
  <w:style w:type="paragraph" w:styleId="a4">
    <w:name w:val="Title"/>
    <w:basedOn w:val="a"/>
    <w:next w:val="af7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link w:val="af6"/>
    <w:pPr>
      <w:ind w:right="3117"/>
    </w:pPr>
    <w:rPr>
      <w:rFonts w:ascii="Courier New" w:hAnsi="Courier New"/>
      <w:sz w:val="26"/>
    </w:rPr>
  </w:style>
  <w:style w:type="paragraph" w:styleId="afe">
    <w:name w:val="List"/>
    <w:basedOn w:val="af7"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f">
    <w:name w:val="index heading"/>
    <w:basedOn w:val="a4"/>
  </w:style>
  <w:style w:type="paragraph" w:styleId="af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2">
    <w:name w:val="Колонтитул"/>
    <w:basedOn w:val="a"/>
    <w:qFormat/>
  </w:style>
  <w:style w:type="paragraph" w:styleId="af4">
    <w:name w:val="header"/>
    <w:basedOn w:val="a"/>
    <w:link w:val="af3"/>
    <w:uiPriority w:val="99"/>
    <w:pPr>
      <w:tabs>
        <w:tab w:val="center" w:pos="4153"/>
        <w:tab w:val="right" w:pos="8306"/>
      </w:tabs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styleId="afd">
    <w:name w:val="footnote text"/>
    <w:basedOn w:val="a"/>
    <w:link w:val="afc"/>
  </w:style>
  <w:style w:type="paragraph" w:styleId="afb">
    <w:name w:val="endnote text"/>
    <w:basedOn w:val="a"/>
    <w:link w:val="afa"/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qFormat/>
  </w:style>
  <w:style w:type="paragraph" w:styleId="aff4">
    <w:name w:val="table of figures"/>
    <w:basedOn w:val="a"/>
    <w:next w:val="a"/>
    <w:uiPriority w:val="99"/>
    <w:unhideWhenUsed/>
  </w:style>
  <w:style w:type="paragraph" w:styleId="aff5">
    <w:name w:val="Body Text Indent"/>
    <w:basedOn w:val="a"/>
    <w:pPr>
      <w:ind w:right="-1"/>
      <w:jc w:val="both"/>
    </w:pPr>
    <w:rPr>
      <w:sz w:val="26"/>
    </w:rPr>
  </w:style>
  <w:style w:type="paragraph" w:styleId="af2">
    <w:name w:val="Balloon Text"/>
    <w:basedOn w:val="a"/>
    <w:link w:val="af1"/>
    <w:uiPriority w:val="99"/>
    <w:qFormat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6">
    <w:name w:val="Форма"/>
    <w:qFormat/>
    <w:rPr>
      <w:sz w:val="28"/>
      <w:szCs w:val="28"/>
      <w:lang w:eastAsia="ru-RU"/>
    </w:rPr>
  </w:style>
  <w:style w:type="paragraph" w:customStyle="1" w:styleId="ConsPlusNormal">
    <w:name w:val="ConsPlusNormal"/>
    <w:qFormat/>
    <w:rPr>
      <w:sz w:val="28"/>
      <w:szCs w:val="28"/>
      <w:lang w:eastAsia="ru-RU"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qFormat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qFormat/>
    <w:rPr>
      <w:rFonts w:ascii="Courier New" w:hAnsi="Courier New" w:cs="Courier New"/>
    </w:rPr>
  </w:style>
  <w:style w:type="paragraph" w:customStyle="1" w:styleId="aff7">
    <w:name w:val="Содержимое врезки"/>
    <w:basedOn w:val="a"/>
    <w:qFormat/>
  </w:style>
  <w:style w:type="numbering" w:customStyle="1" w:styleId="13">
    <w:name w:val="Нет списка1"/>
    <w:uiPriority w:val="99"/>
    <w:semiHidden/>
    <w:unhideWhenUsed/>
    <w:qFormat/>
  </w:style>
  <w:style w:type="numbering" w:customStyle="1" w:styleId="110">
    <w:name w:val="Нет списка11"/>
    <w:uiPriority w:val="99"/>
    <w:semiHidden/>
    <w:unhideWhenUsed/>
    <w:qFormat/>
  </w:style>
  <w:style w:type="numbering" w:customStyle="1" w:styleId="111">
    <w:name w:val="Нет списка11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numbering" w:customStyle="1" w:styleId="32">
    <w:name w:val="Нет списка3"/>
    <w:uiPriority w:val="99"/>
    <w:semiHidden/>
    <w:unhideWhenUsed/>
    <w:qFormat/>
  </w:style>
  <w:style w:type="numbering" w:customStyle="1" w:styleId="42">
    <w:name w:val="Нет списка4"/>
    <w:uiPriority w:val="99"/>
    <w:semiHidden/>
    <w:unhideWhenUsed/>
    <w:qFormat/>
  </w:style>
  <w:style w:type="table" w:styleId="aff8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5">
    <w:name w:val="Сетка таблицы1"/>
    <w:basedOn w:val="a1"/>
    <w:uiPriority w:val="39"/>
    <w:rPr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6A42-2424-4AB0-A0A4-F6FA096E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5772</Characters>
  <Application>Microsoft Office Word</Application>
  <DocSecurity>0</DocSecurity>
  <Lines>48</Lines>
  <Paragraphs>13</Paragraphs>
  <ScaleCrop>false</ScaleCrop>
  <Company>Администрация г. Перми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cp:lastModifiedBy>Соловьева Наталья Валерьевна</cp:lastModifiedBy>
  <cp:revision>2</cp:revision>
  <dcterms:created xsi:type="dcterms:W3CDTF">2026-04-27T12:39:00Z</dcterms:created>
  <dcterms:modified xsi:type="dcterms:W3CDTF">2026-04-27T12:39:00Z</dcterms:modified>
  <dc:language>ru-RU</dc:language>
  <cp:version>1048576</cp:version>
</cp:coreProperties>
</file>