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7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30.04.2026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7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30.04.2026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 w:val="0"/>
          <w:i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</w:t>
      </w:r>
      <w:r>
        <w:rPr>
          <w:b/>
          <w:bCs w:val="0"/>
          <w:i w:val="0"/>
          <w:sz w:val="28"/>
          <w:szCs w:val="28"/>
        </w:rPr>
      </w:r>
      <w:r>
        <w:rPr>
          <w:b/>
          <w:bCs w:val="0"/>
          <w:i w:val="0"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рассмотрению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проекта 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Федеральных законов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 марта 2025 г. </w:t>
        <w:br/>
        <w:t xml:space="preserve">№ 33-ФЗ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  <w:t xml:space="preserve">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градострои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тельной деятельности Пермского края от 30 декабря 2020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31-02-1-4-1037, </w:t>
      </w:r>
      <w:hyperlink r:id="rId14" w:tooltip="consultantplus://offline/ref=3333E7EB7C2DE1014DC29D0682D760D7B6E7C555BF854C9818DF45BC5E7A33737026127385840B082A3500C28F0AC77D4DB3DDB222199DD89B5B0A72l6F1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Устава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Перми, </w:t>
      </w:r>
      <w:hyperlink r:id="rId15" w:tooltip="consultantplus://offline/ref=3333E7EB7C2DE1014DC29D0682D760D7B6E7C555BF85499918DF45BC5E7A33737026127397845304283D1EC0891F912C0BlEF4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решения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 июня 2007 г.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143 «Об утверждении Правил землепользования и застройки города Перми», Положения о порядке организации и проведения общественных обсуждений </w:t>
        <w:br/>
        <w:t xml:space="preserve">по вопросам градостроительной деятельности в городе Перми, утвержденного решением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 ап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реля 2022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83, заключения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подготовке проекта правил землепользования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застройки Пермского городского округа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готовности проекта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внесении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изменений </w:t>
        <w:br/>
        <w:t xml:space="preserve">в Правил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землепользования и застройки города Перми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рассмотрению на общественных обсуждениях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17 апреля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31-07-1-3исх-180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Назначить общественные обсуждения по рассмотрению проекта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Правила землепользования и застройки города Перми, утвержденные решением Пермской городской Думы от 26 июня 2007 г. № 143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части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установления границ территориальной зоны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высших, средних специальных учебных заведений и научных комплексов (ЦС-2) в отношении </w:t>
      </w:r>
      <w:r>
        <w:rPr>
          <w:sz w:val="28"/>
          <w:szCs w:val="28"/>
        </w:rPr>
        <w:t xml:space="preserve">земельного участка с кадастровым номером </w:t>
      </w:r>
      <w:r>
        <w:rPr>
          <w:sz w:val="28"/>
          <w:szCs w:val="28"/>
        </w:rPr>
        <w:t xml:space="preserve">59:01:0000000:99102</w:t>
      </w:r>
      <w:r>
        <w:rPr>
          <w:sz w:val="28"/>
          <w:szCs w:val="28"/>
        </w:rPr>
        <w:t xml:space="preserve">, расположенного по ул. Волховской </w:t>
      </w:r>
      <w:r>
        <w:rPr>
          <w:sz w:val="28"/>
          <w:szCs w:val="28"/>
        </w:rPr>
        <w:t xml:space="preserve">в Орджоникидзевском районе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− Проект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Департаменту градостроительства и архитекту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ры администрации города Перми: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обеспечить размещение Проекта с информационными материалами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нему, направленных комиссией по подготовке проекта правил землепользования и застройки Пермского городского округа, 12 мая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одновременно: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у: </w:t>
      </w:r>
      <w:hyperlink r:id="rId16" w:tooltip="https://isogd.gorodperm.ru/" w:history="1">
        <w:r>
          <w:rPr>
            <w:rFonts w:ascii="Times New Roman" w:hAnsi="Times New Roman" w:eastAsia="Times New Roman" w:cs="Times New Roman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направить Проект с перечнем информационных материалов к нему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территориальный организационный комитет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проведению общественных обсуждений по вопросам градостроительной деятельности при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администрации Орджоникидзевского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района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далее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Территориальный 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ганизационный комитет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организации проведения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осуществить идентификацию участников общественных обсуждений при подго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товке протокола общественных обсуждений по Проекту,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подготовить протокол участников общественных обсуждений, закл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ючение о результатах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обеспечить опубликование заключения о результатах общественных обсуждений в печатном средстве массовой информации «Официальный бюллетень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местного самоуправления муниципального образовани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город Пермь»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размещение на Официальном сайте;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разместить заключение о результатах общественных обсуждений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Информационной системе;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результатах общественных обсуждений в комиссию по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одготовке проекта правил землепользования и застройки Пермского 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Территориальному организационному комитету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указанной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распространить информационные материалы о Проекте в период проведения экспозиции (э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кспозиций) Проекта посредством направления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 12 мая 2026 г. по 15 мая 2026 г.: вторник-четверг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−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 09.00 час. до 18.00 час., пятница − с 09.00 час. до 17.00 час.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по адресу: </w:t>
      </w:r>
      <w:r>
        <w:rPr>
          <w:color w:val="000000"/>
          <w:sz w:val="28"/>
          <w:szCs w:val="28"/>
          <w:highlight w:val="white"/>
        </w:rPr>
        <w:t xml:space="preserve">614026, г. Пермь, ул. Александра Щербакова, 24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.4. организовать консультирование посетителей экспозиции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13 мая 2026 г.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17.00 час. до 17.20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час.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  <w:highlight w:val="white"/>
        </w:rPr>
        <w:t xml:space="preserve">614026, г. Пермь, ул. Александра Щербакова, 24</w:t>
      </w:r>
      <w:r>
        <w:rPr>
          <w:color w:val="000000"/>
          <w:sz w:val="28"/>
          <w:highlight w:val="white"/>
        </w:rPr>
        <w:t xml:space="preserve">, актовый зал, </w:t>
      </w:r>
      <w:r>
        <w:rPr>
          <w:color w:val="000000"/>
          <w:sz w:val="28"/>
          <w:highlight w:val="white"/>
        </w:rPr>
        <w:t xml:space="preserve">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 провести идентификацию участников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общественных обсуж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дений в случае, указанном в пункте 6.1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Проекту, поступающих в ходе проведения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 направить документы (сведения), предусмотренные пункта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Срок проведения общественных обсуждений составляет не более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месяца со дня опубликования настоящего постановления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Участникам общественных обсуждений по Проекту в 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требованиями статьи 5.1 Градостроительного кодекса Российской Федерации обеспечить: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представление сведений о правах на земельные участки, объекты капитально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удостоверяющих их права на такие земельные участки, объекты капитального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Проекту по форме согласно приложению 1 </w:t>
        <w:br/>
        <w:t xml:space="preserve">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</w:t>
        <w:br/>
        <w:t xml:space="preserve">по вопросам градостроительной деятельности в городе Перми, утвержденному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решением Пермской городской Думы от 26 апреля 2022 г. № 83: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Территориальный организационный комитет по адресу, указанному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пункте 3.3 настоящего постановления, посредством записи в книге (журнале) учета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 и информационных материалов к нему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период проведения экспозиции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12 мая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15 мая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ционных материалов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нему на Официальном сайте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15 мая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7f7f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dga@perm.permkrai.ru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614015, г. Пермь, ул. Сибирская, 15,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003.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Настоящее постановление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 настоящего постановления посредством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Д.К. Галиханов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11"/>
      </w:rPr>
      <w:framePr w:wrap="around" w:vAnchor="text" w:hAnchor="margin" w:xAlign="center" w:y="1"/>
    </w:pPr>
    <w:r>
      <w:rPr>
        <w:rStyle w:val="911"/>
      </w:rPr>
      <w:fldChar w:fldCharType="begin"/>
    </w:r>
    <w:r>
      <w:rPr>
        <w:rStyle w:val="911"/>
      </w:rPr>
      <w:instrText xml:space="preserve">PAGE  </w:instrText>
    </w:r>
    <w:r>
      <w:rPr>
        <w:rStyle w:val="911"/>
      </w:rPr>
      <w:fldChar w:fldCharType="end"/>
    </w:r>
    <w:r>
      <w:rPr>
        <w:rStyle w:val="911"/>
      </w:rPr>
    </w:r>
    <w:r>
      <w:rPr>
        <w:rStyle w:val="911"/>
      </w:rPr>
    </w:r>
  </w:p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center"/>
    </w:pPr>
    <w:fldSimple w:instr="PAGE \* MERGEFORMAT">
      <w:r>
        <w:t xml:space="preserve">1</w:t>
      </w:r>
    </w:fldSimple>
    <w:r/>
    <w:r/>
  </w:p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904"/>
    <w:link w:val="902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904"/>
    <w:link w:val="903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1"/>
    <w:next w:val="901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basedOn w:val="904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1"/>
    <w:next w:val="90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4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1"/>
    <w:next w:val="901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904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1"/>
    <w:next w:val="901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904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1"/>
    <w:next w:val="901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4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1"/>
    <w:next w:val="90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904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1"/>
    <w:next w:val="901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904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1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1"/>
    <w:next w:val="901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basedOn w:val="904"/>
    <w:link w:val="746"/>
    <w:uiPriority w:val="10"/>
    <w:rPr>
      <w:sz w:val="48"/>
      <w:szCs w:val="48"/>
    </w:rPr>
  </w:style>
  <w:style w:type="paragraph" w:styleId="748">
    <w:name w:val="Subtitle"/>
    <w:basedOn w:val="901"/>
    <w:next w:val="901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basedOn w:val="904"/>
    <w:link w:val="748"/>
    <w:uiPriority w:val="11"/>
    <w:rPr>
      <w:sz w:val="24"/>
      <w:szCs w:val="24"/>
    </w:rPr>
  </w:style>
  <w:style w:type="paragraph" w:styleId="750">
    <w:name w:val="Quote"/>
    <w:basedOn w:val="901"/>
    <w:next w:val="901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1"/>
    <w:next w:val="901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character" w:styleId="754">
    <w:name w:val="Header Char"/>
    <w:basedOn w:val="904"/>
    <w:link w:val="912"/>
    <w:uiPriority w:val="99"/>
  </w:style>
  <w:style w:type="character" w:styleId="755">
    <w:name w:val="Footer Char"/>
    <w:basedOn w:val="904"/>
    <w:link w:val="910"/>
    <w:uiPriority w:val="99"/>
  </w:style>
  <w:style w:type="character" w:styleId="756">
    <w:name w:val="Caption Char"/>
    <w:basedOn w:val="904"/>
    <w:link w:val="907"/>
    <w:uiPriority w:val="35"/>
    <w:rPr>
      <w:b/>
      <w:bCs/>
      <w:color w:val="4f81bd" w:themeColor="accent1"/>
      <w:sz w:val="18"/>
      <w:szCs w:val="18"/>
    </w:rPr>
  </w:style>
  <w:style w:type="table" w:styleId="757">
    <w:name w:val="Table Grid"/>
    <w:basedOn w:val="9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7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8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9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0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1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2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1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2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3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4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5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6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basedOn w:val="904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basedOn w:val="904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1"/>
    <w:next w:val="901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1"/>
    <w:next w:val="901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1"/>
    <w:next w:val="901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1"/>
    <w:next w:val="901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1"/>
    <w:next w:val="901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1"/>
    <w:next w:val="901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1"/>
    <w:next w:val="901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1"/>
    <w:next w:val="901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</w:style>
  <w:style w:type="paragraph" w:styleId="902">
    <w:name w:val="Heading 1"/>
    <w:basedOn w:val="901"/>
    <w:next w:val="901"/>
    <w:qFormat/>
    <w:pPr>
      <w:ind w:right="-1" w:firstLine="709"/>
      <w:jc w:val="both"/>
      <w:keepNext/>
      <w:outlineLvl w:val="0"/>
    </w:pPr>
    <w:rPr>
      <w:sz w:val="24"/>
    </w:rPr>
  </w:style>
  <w:style w:type="paragraph" w:styleId="903">
    <w:name w:val="Heading 2"/>
    <w:basedOn w:val="901"/>
    <w:next w:val="901"/>
    <w:qFormat/>
    <w:pPr>
      <w:ind w:right="-1"/>
      <w:jc w:val="both"/>
      <w:keepNext/>
      <w:outlineLvl w:val="1"/>
    </w:pPr>
    <w:rPr>
      <w:sz w:val="24"/>
    </w:rPr>
  </w:style>
  <w:style w:type="character" w:styleId="904" w:default="1">
    <w:name w:val="Default Paragraph Font"/>
    <w:semiHidden/>
  </w:style>
  <w:style w:type="table" w:styleId="90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semiHidden/>
  </w:style>
  <w:style w:type="paragraph" w:styleId="907">
    <w:name w:val="Caption"/>
    <w:basedOn w:val="901"/>
    <w:next w:val="901"/>
    <w:link w:val="75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8">
    <w:name w:val="Body Text"/>
    <w:basedOn w:val="901"/>
    <w:pPr>
      <w:ind w:right="3117"/>
    </w:pPr>
    <w:rPr>
      <w:rFonts w:ascii="Courier New" w:hAnsi="Courier New"/>
      <w:sz w:val="26"/>
    </w:rPr>
  </w:style>
  <w:style w:type="paragraph" w:styleId="909">
    <w:name w:val="Body Text Indent"/>
    <w:basedOn w:val="901"/>
    <w:pPr>
      <w:ind w:right="-1"/>
      <w:jc w:val="both"/>
    </w:pPr>
    <w:rPr>
      <w:sz w:val="26"/>
    </w:rPr>
  </w:style>
  <w:style w:type="paragraph" w:styleId="910">
    <w:name w:val="Footer"/>
    <w:basedOn w:val="901"/>
    <w:pPr>
      <w:tabs>
        <w:tab w:val="center" w:pos="4153" w:leader="none"/>
        <w:tab w:val="right" w:pos="8306" w:leader="none"/>
      </w:tabs>
    </w:pPr>
  </w:style>
  <w:style w:type="character" w:styleId="911">
    <w:name w:val="page number"/>
    <w:basedOn w:val="904"/>
  </w:style>
  <w:style w:type="paragraph" w:styleId="912">
    <w:name w:val="Header"/>
    <w:basedOn w:val="901"/>
    <w:pPr>
      <w:tabs>
        <w:tab w:val="center" w:pos="4153" w:leader="none"/>
        <w:tab w:val="right" w:pos="8306" w:leader="none"/>
      </w:tabs>
    </w:pPr>
  </w:style>
  <w:style w:type="paragraph" w:styleId="913">
    <w:name w:val="Balloon Text"/>
    <w:basedOn w:val="901"/>
    <w:link w:val="914"/>
    <w:rPr>
      <w:rFonts w:ascii="Segoe UI" w:hAnsi="Segoe UI" w:cs="Segoe UI"/>
      <w:sz w:val="18"/>
      <w:szCs w:val="18"/>
    </w:rPr>
  </w:style>
  <w:style w:type="character" w:styleId="914" w:customStyle="1">
    <w:name w:val="Текст выноски Знак"/>
    <w:link w:val="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5" Type="http://schemas.openxmlformats.org/officeDocument/2006/relationships/hyperlink" Target="consultantplus://offline/ref=3333E7EB7C2DE1014DC29D0682D760D7B6E7C555BF85499918DF45BC5E7A33737026127397845304283D1EC0891F912C0BlEF4G" TargetMode="External"/><Relationship Id="rId16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33</cp:revision>
  <dcterms:created xsi:type="dcterms:W3CDTF">2024-10-25T06:16:00Z</dcterms:created>
  <dcterms:modified xsi:type="dcterms:W3CDTF">2026-04-30T07:41:27Z</dcterms:modified>
</cp:coreProperties>
</file>