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-22225</wp:posOffset>
                </wp:positionV>
                <wp:extent cx="531495" cy="669925"/>
                <wp:effectExtent l="19050" t="0" r="1905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3149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26.35pt;mso-position-horizontal:absolute;mso-position-vertical-relative:text;margin-top:-1.75pt;mso-position-vertical:absolute;width:41.85pt;height:52.75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Пермская городская Дума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b/>
          <w:i w:val="0"/>
          <w:color w:val="auto"/>
          <w:sz w:val="36"/>
          <w:lang w:val="en-US"/>
        </w:rPr>
        <w:t xml:space="preserve">VII</w:t>
      </w:r>
      <w:r>
        <w:rPr>
          <w:rFonts w:ascii="Times New Roman" w:hAnsi="Times New Roman"/>
          <w:b/>
          <w:i w:val="0"/>
          <w:color w:val="auto"/>
          <w:sz w:val="36"/>
        </w:rPr>
        <w:t xml:space="preserve"> созыва</w:t>
      </w:r>
      <w:r/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after="873" w:afterAutospacing="0" w:line="240" w:lineRule="auto"/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  <w:t xml:space="preserve">Р Е Ш Е Н И Е</w:t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города Перми, утвержденные решением Пермской городской Думы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jc w:val="center"/>
        <w:spacing w:after="48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от 15.12.2020 № 277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pStyle w:val="872"/>
        <w:ind w:firstLine="708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Уставом города Перми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center"/>
        <w:spacing w:before="0" w:after="24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pacing w:val="50"/>
          <w:sz w:val="28"/>
          <w:szCs w:val="28"/>
        </w:rPr>
        <w:t xml:space="preserve">решила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pStyle w:val="872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 Внести в Правила благоустройства территории города Перми, </w:t>
        <w:br/>
        <w:t xml:space="preserve">утвержденные решением Пермской городской Думы от 15.12.2020 № 277 </w:t>
        <w:br/>
        <w:t xml:space="preserve">(в редакции решений Пермской городской Думы от 24.02.2021 № 40, от 27.04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2021 № 102, от 24.08.2021 № 181, от 24.08.2021 № 182, от 21.12.2021 № 307, от 26.04.2022 № 81, от 26.04.2022 № 82, от 28.06.2022 № 144, от 23.08.2022 № 171, от 23.08.2022 № 173, от 23.08.2022 № 174, от 25.10.2022 № 233, от 15.11.2022 № 257, от 20.12.2022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№ 271, от 20.12.2022 № 276, от 20.12.2022 № 280, от 24.01.2023 № 10, от 27.06.2023 № 117, от 22.08.2023 № 161, от 26.09.2023 № 181, от 26.09.2023 № 182, от 26.09.2023 № 188, от 26.09.2023 № 189, от 26.09.2023 № 199, от 19.12.2023 № 277, от 27.02.2024 № 27,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от 26.03.2024 № 49, от 26.03.2024 № 54, от 23.04.2024 № 70, от 25.06.2024 № 108, от 25.06.2024 № 65, от 17.12.2024 № 229, от 25.03.2025 № 48,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24.04.2025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80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от 24.04.2025 №</w:t>
      </w:r>
      <w:hyperlink r:id="rId14" w:tooltip="https://login.consultant.ru/link/?req=doc&amp;base=RLAW368&amp;n=208096&amp;dst=100005&amp;field=134&amp;date=19.06.2025" w:history="1">
        <w:r>
          <w:rPr>
            <w:rStyle w:val="854"/>
            <w:rFonts w:ascii="Times New Roman" w:hAnsi="Times New Roman" w:eastAsia="Times New Roman" w:cs="Times New Roman"/>
            <w:color w:val="0000ff"/>
            <w:sz w:val="28"/>
            <w:szCs w:val="28"/>
            <w:u w:val="none"/>
          </w:rPr>
          <w:t xml:space="preserve"> </w:t>
        </w:r>
        <w:r>
          <w:rPr>
            <w:rStyle w:val="85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81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от 27.05.2025 </w:t>
      </w:r>
      <w:hyperlink r:id="rId15" w:tooltip="https://login.consultant.ru/link/?req=doc&amp;base=RLAW368&amp;n=209141&amp;dst=100005&amp;field=134&amp;date=19.06.2025" w:history="1">
        <w:r>
          <w:rPr>
            <w:rStyle w:val="85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№ 99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27.05.2025 № </w:t>
      </w:r>
      <w:hyperlink r:id="rId16" w:tooltip="https://login.consultant.ru/link/?req=doc&amp;base=RLAW368&amp;n=209142&amp;dst=100005&amp;field=134&amp;date=19.06.2025" w:history="1">
        <w:r>
          <w:rPr>
            <w:rStyle w:val="85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100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27.05.2025 №</w:t>
      </w:r>
      <w:hyperlink r:id="rId17" w:tooltip="https://login.consultant.ru/link/?req=doc&amp;base=RLAW368&amp;n=209143&amp;dst=100005&amp;field=134&amp;date=19.06.2025" w:history="1">
        <w:r>
          <w:rPr>
            <w:rStyle w:val="85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 101, от 23.09.2025 № 183, от 28.10.2025 № 195,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 от 28.10.2025 № 196</w:t>
        </w:r>
        <w:r>
          <w:rPr>
            <w:rStyle w:val="85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, от 18.11.2025 № 225, от 16.12.2025 № 246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),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ar-SA"/>
        </w:rPr>
        <w:t xml:space="preserve">изменения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2"/>
        <w:ind w:left="0" w:righ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 подпункт 2.1.20 изложить в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2.1.20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комплексная уборка территории (субботник) – мероприятие, направленное на приведение в нормативное состояние территории весной после таяния снега и осенью путем уборки территории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 подпункт 2.1.22 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подпункт 2.1.26 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2.1.42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2.1.42 уборка территории – комплекс мероприятий, связанных </w:t>
        <w:br/>
        <w:t xml:space="preserve">с регулярной очисткой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территорий с открытым грунтом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территорий </w:t>
        <w:br/>
        <w:t xml:space="preserve">с покрытием от грязи, мусора,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порубочных остатков деревьев, кустарников, других остатков растительности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снега, льда,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снежно-ледяных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бразований </w:t>
        <w:br/>
        <w:t xml:space="preserve">с последующим сбором и вывозом в специально отведенные места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мероприятий,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направленных на обеспечение чистоты территории города;</w:t>
      </w:r>
      <w:r>
        <w:rPr>
          <w:rStyle w:val="854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1.5 в абзаце втором пункта 3.2: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1.5.1 слова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мусора, снега» исключить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.5.2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слово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правовым актом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1.5.3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после слова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дополнить словами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связи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абзаце шестнадцатом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пункта 3.9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слова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ритуальные принадлежности </w:t>
        <w:br/>
        <w:t xml:space="preserve">и надгробные сооружения</w:t>
      </w:r>
      <w:r>
        <w:rPr>
          <w:rStyle w:val="854"/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похоронные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инадлежно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надмогильные сооружения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 надгробия</w:t>
      </w:r>
      <w:r>
        <w:rPr>
          <w:rStyle w:val="854"/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1.7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пункте 3.10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1.7.1 в абзаце втором слова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объекты некапитального типа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некапитальные объекты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1.7.2 абзац пятый изложить в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размещать движимые объекты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газонах, цветниках, детских игровых, детских спортивных пло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щадках, спортивных площадках, размещать (оставлять) транспортные средства на объектах озеленения общего пользования, на газонах, цветниках, детских игровых и детских спортивных площадках, спортивных площадках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1.7.3 в абзаце девятом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 также переставлять малые архитектурные формы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исключить;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1.7.4 абзац семнадцатый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существлять мойку транспортных средств,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слив топлива, масел, технических жидкостей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 предназначенных для этого мест, в том числе </w:t>
        <w:br/>
        <w:t xml:space="preserve">в открытых водоемах и на их берегах, на площадях, в скверах, парках, в местах отдыха населения, ландшафтных парках;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1.7.5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абзац восемнадцатый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редакции: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существлять купание в фонтанах;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1.7.6 в абзаце двадцатом слова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земельных участков, используемых юридическими и физическими лицами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заменить словами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земельных участков, находящихся во владени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и пол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ьзовании фи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зических или юридических лиц, земель, земельных участков, используемых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физическими или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юридическими лицами</w:t>
      </w:r>
      <w:r>
        <w:rPr>
          <w:rStyle w:val="854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1.8 в абзаце втором пункта 4.3 слова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Style w:val="854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u w:val="none"/>
          <w:lang w:eastAsia="ar-SA"/>
        </w:rPr>
        <w:t xml:space="preserve">к люкам смотровых колодцев»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заменить словами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люкам колодцев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подземных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инженерных коммуникаций</w:t>
      </w:r>
      <w:r>
        <w:rPr>
          <w:rStyle w:val="854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пункт 4.5 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4.5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Организация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комплексной уборки территории города (субботник)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осуществляется в соответствии с правовым актом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администрации горо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Style w:val="854"/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2. Настоящее решение вступает в силу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01.09.2026.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3. Обнародовать настоящее решение по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средством официального опубликования в печатном средстве массовой информации «Официальный бюллетен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rStyle w:val="854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ar-SA"/>
        </w:rPr>
        <w:t xml:space="preserve">www.gorodperm.ru»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2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2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2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72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Пермской городской Думы</w:t>
        <w:tab/>
        <w:tab/>
        <w:tab/>
        <w:tab/>
        <w:tab/>
        <w:t xml:space="preserve">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Д.В. Малютин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2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города Перми </w:t>
        <w:tab/>
        <w:tab/>
        <w:tab/>
        <w:tab/>
        <w:tab/>
        <w:tab/>
        <w:tab/>
        <w:tab/>
        <w:t xml:space="preserve">        Э.О. Соснин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363" w:right="567" w:bottom="1134" w:left="1417" w:header="28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2"/>
    <w:next w:val="872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3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2"/>
    <w:next w:val="872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3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2"/>
    <w:next w:val="872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2"/>
    <w:next w:val="872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2"/>
    <w:next w:val="872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3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3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3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3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paragraph" w:styleId="877">
    <w:name w:val="Balloon Text"/>
    <w:basedOn w:val="872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73"/>
    <w:link w:val="877"/>
    <w:uiPriority w:val="99"/>
    <w:semiHidden/>
    <w:rPr>
      <w:rFonts w:ascii="Tahoma" w:hAnsi="Tahoma" w:cs="Tahoma"/>
      <w:sz w:val="16"/>
      <w:szCs w:val="16"/>
    </w:rPr>
  </w:style>
  <w:style w:type="paragraph" w:styleId="1_2366" w:customStyle="1">
    <w:name w:val="Название объекта1"/>
    <w:basedOn w:val="857"/>
    <w:next w:val="857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8&amp;n=208096&amp;dst=100005&amp;field=134&amp;date=19.06.2025" TargetMode="External"/><Relationship Id="rId15" Type="http://schemas.openxmlformats.org/officeDocument/2006/relationships/hyperlink" Target="https://login.consultant.ru/link/?req=doc&amp;base=RLAW368&amp;n=209141&amp;dst=100005&amp;field=134&amp;date=19.06.2025" TargetMode="External"/><Relationship Id="rId16" Type="http://schemas.openxmlformats.org/officeDocument/2006/relationships/hyperlink" Target="https://login.consultant.ru/link/?req=doc&amp;base=RLAW368&amp;n=209142&amp;dst=100005&amp;field=134&amp;date=19.06.2025" TargetMode="External"/><Relationship Id="rId17" Type="http://schemas.openxmlformats.org/officeDocument/2006/relationships/hyperlink" Target="https://login.consultant.ru/link/?req=doc&amp;base=RLAW368&amp;n=209143&amp;dst=100005&amp;field=134&amp;date=19.06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BB4-890E-4F89-8C04-85784EEF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Попонина Екатерина Сергеевна</dc:creator>
  <cp:lastModifiedBy>dubrovina-oyu</cp:lastModifiedBy>
  <cp:revision>30</cp:revision>
  <dcterms:created xsi:type="dcterms:W3CDTF">2024-02-21T10:38:00Z</dcterms:created>
  <dcterms:modified xsi:type="dcterms:W3CDTF">2026-05-05T09:49:35Z</dcterms:modified>
</cp:coreProperties>
</file>