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right"/>
        <w:rPr>
          <w:sz w:val="24"/>
        </w:rPr>
      </w:pPr>
      <w:r>
        <w:rPr>
          <w:sz w:val="24"/>
        </w:rPr>
        <w:t xml:space="preserve">Проект вносится </w:t>
      </w:r>
      <w:r>
        <w:rPr>
          <w:sz w:val="24"/>
        </w:rPr>
        <w:t xml:space="preserve">Главой </w:t>
      </w:r>
      <w:r>
        <w:rPr>
          <w:sz w:val="24"/>
        </w:rPr>
        <w:t xml:space="preserve">города Перми</w:t>
      </w:r>
      <w:r>
        <w:rPr>
          <w:sz w:val="24"/>
        </w:rPr>
      </w:r>
      <w:r>
        <w:rPr>
          <w:sz w:val="24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-22224</wp:posOffset>
                </wp:positionV>
                <wp:extent cx="531495" cy="669925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7"/>
        <w:jc w:val="center"/>
        <w:widowControl w:val="off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Пермская городская Дума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907"/>
        <w:jc w:val="center"/>
        <w:spacing w:after="907" w:afterAutospacing="0"/>
        <w:rPr>
          <w:spacing w:val="50"/>
          <w:sz w:val="32"/>
          <w:szCs w:val="32"/>
        </w:rPr>
      </w:pPr>
      <w:r>
        <w:rPr>
          <w:spacing w:val="50"/>
          <w:sz w:val="32"/>
          <w:szCs w:val="32"/>
        </w:rPr>
        <w:t xml:space="preserve">РЕШЕНИЕ</w:t>
      </w:r>
      <w:r>
        <w:rPr>
          <w:spacing w:val="50"/>
          <w:sz w:val="32"/>
          <w:szCs w:val="32"/>
        </w:rPr>
      </w:r>
      <w:r>
        <w:rPr>
          <w:spacing w:val="50"/>
          <w:sz w:val="32"/>
          <w:szCs w:val="32"/>
        </w:rPr>
      </w:r>
    </w:p>
    <w:p>
      <w:pPr>
        <w:pStyle w:val="907"/>
        <w:jc w:val="center"/>
        <w:spacing w:after="635" w:afterAutospacing="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присвоении почетного звания «</w:t>
      </w:r>
      <w:r>
        <w:rPr>
          <w:b/>
          <w:sz w:val="28"/>
          <w:szCs w:val="28"/>
        </w:rPr>
        <w:t xml:space="preserve">Почетный гражданин</w:t>
      </w:r>
      <w:r>
        <w:rPr>
          <w:b/>
          <w:sz w:val="28"/>
          <w:szCs w:val="28"/>
        </w:rPr>
        <w:t xml:space="preserve">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22.05.2001 </w:t>
        <w:br w:type="textWrapping" w:clear="all"/>
        <w:t xml:space="preserve">№ 83 «Об утверждении Положения о почетном звании «Почетный гражданин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</w:t>
      </w:r>
      <w:r>
        <w:rPr>
          <w:b/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Присвоить почетное звание «Почетный гражданин города Перми</w:t>
      </w:r>
      <w:r>
        <w:rPr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Кулев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Ирин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Рафаиловн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директор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муниципального автономного учреждения культуры города Перми «ПермьКонцерт», за значительный личный вклад в воспитание подрастающего поколения, популяризацию народного творчества </w:t>
      </w:r>
      <w:r>
        <w:rPr>
          <w:sz w:val="28"/>
          <w:szCs w:val="28"/>
        </w:rPr>
        <w:t xml:space="preserve">и сохранение народных традиций, развитие культуры и искусства </w:t>
        <w:br/>
      </w:r>
      <w:r>
        <w:rPr>
          <w:sz w:val="28"/>
          <w:szCs w:val="28"/>
        </w:rPr>
        <w:t xml:space="preserve">в городе Перми,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Олег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генеральн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общества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ограниченной ответственностью «ЛУКОЙЛ-ПЕРМЬ», за выдающиеся заслуги по совершенствованию топливно-энергетического комплекса, активную благотворительную деятельность и значительный личный вклад в социально-экон</w:t>
      </w:r>
      <w:r>
        <w:rPr>
          <w:sz w:val="28"/>
          <w:szCs w:val="28"/>
        </w:rPr>
        <w:t xml:space="preserve">омическое развитие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Произвести денежные выплаты</w:t>
      </w:r>
      <w:r>
        <w:t xml:space="preserve"> </w:t>
      </w:r>
      <w:r>
        <w:rPr>
          <w:sz w:val="28"/>
          <w:szCs w:val="28"/>
        </w:rPr>
        <w:t xml:space="preserve">Кулевой</w:t>
      </w:r>
      <w:r>
        <w:rPr>
          <w:sz w:val="28"/>
          <w:szCs w:val="28"/>
        </w:rPr>
        <w:t xml:space="preserve"> И.Р., </w:t>
      </w:r>
      <w:r>
        <w:rPr>
          <w:sz w:val="28"/>
          <w:szCs w:val="28"/>
        </w:rPr>
        <w:t xml:space="preserve">Третьякову</w:t>
      </w:r>
      <w:r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в соответствии с Положением о почетном звании «Почетный гражданин города Перми», утвержденным решением Пермской городской Думы от 22.05.2001 № 83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Настоящее решение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решение посредством опубл</w:t>
      </w:r>
      <w:r>
        <w:rPr>
          <w:sz w:val="28"/>
          <w:szCs w:val="28"/>
        </w:rPr>
        <w:t xml:space="preserve">икования </w:t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решения возложить на комитет Пермской городской Думы по местному самоуправлению</w:t>
      </w:r>
      <w:r>
        <w:rPr>
          <w:sz w:val="28"/>
          <w:szCs w:val="28"/>
        </w:rPr>
        <w:t xml:space="preserve"> и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07"/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</w:t>
      </w:r>
      <w:r>
        <w:rPr>
          <w:sz w:val="28"/>
          <w:szCs w:val="28"/>
        </w:rPr>
        <w:t xml:space="preserve">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9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8"/>
      </w:rPr>
      <w:framePr w:wrap="around" w:vAnchor="text" w:hAnchor="margin" w:xAlign="center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18"/>
  </w:num>
  <w:num w:numId="12">
    <w:abstractNumId w:val="15"/>
  </w:num>
  <w:num w:numId="13">
    <w:abstractNumId w:val="11"/>
  </w:num>
  <w:num w:numId="14">
    <w:abstractNumId w:val="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30">
    <w:name w:val="Heading 1 Char"/>
    <w:link w:val="72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2">
    <w:name w:val="Heading 2 Char"/>
    <w:link w:val="731"/>
    <w:uiPriority w:val="9"/>
    <w:rPr>
      <w:rFonts w:ascii="Liberation Sans" w:hAnsi="Liberation Sans" w:eastAsia="Liberation Sans" w:cs="Liberation Sans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34">
    <w:name w:val="Heading 3 Char"/>
    <w:link w:val="73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rPr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ind w:right="-1"/>
      <w:jc w:val="both"/>
      <w:keepNext/>
      <w:outlineLvl w:val="1"/>
    </w:pPr>
    <w:rPr>
      <w:sz w:val="24"/>
    </w:rPr>
  </w:style>
  <w:style w:type="paragraph" w:styleId="910">
    <w:name w:val="Заголовок 3"/>
    <w:basedOn w:val="907"/>
    <w:next w:val="907"/>
    <w:link w:val="90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11">
    <w:name w:val="Основной шрифт абзаца"/>
    <w:next w:val="911"/>
    <w:link w:val="907"/>
    <w:uiPriority w:val="1"/>
    <w:unhideWhenUsed/>
  </w:style>
  <w:style w:type="table" w:styleId="912">
    <w:name w:val="Обычная таблица"/>
    <w:next w:val="912"/>
    <w:link w:val="907"/>
    <w:uiPriority w:val="99"/>
    <w:semiHidden/>
    <w:unhideWhenUsed/>
    <w:tblPr/>
  </w:style>
  <w:style w:type="numbering" w:styleId="913">
    <w:name w:val="Нет списка"/>
    <w:next w:val="913"/>
    <w:link w:val="907"/>
    <w:uiPriority w:val="99"/>
    <w:semiHidden/>
    <w:unhideWhenUsed/>
  </w:style>
  <w:style w:type="paragraph" w:styleId="914">
    <w:name w:val="Название объекта"/>
    <w:basedOn w:val="907"/>
    <w:next w:val="907"/>
    <w:link w:val="90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5">
    <w:name w:val="Основной текст"/>
    <w:basedOn w:val="907"/>
    <w:next w:val="915"/>
    <w:link w:val="907"/>
    <w:pPr>
      <w:ind w:right="3117"/>
    </w:pPr>
    <w:rPr>
      <w:rFonts w:ascii="Courier New" w:hAnsi="Courier New"/>
      <w:sz w:val="26"/>
    </w:rPr>
  </w:style>
  <w:style w:type="paragraph" w:styleId="916">
    <w:name w:val="Основной текст с отступом"/>
    <w:basedOn w:val="907"/>
    <w:next w:val="916"/>
    <w:link w:val="907"/>
    <w:pPr>
      <w:ind w:right="-1"/>
      <w:jc w:val="both"/>
    </w:pPr>
    <w:rPr>
      <w:sz w:val="26"/>
    </w:rPr>
  </w:style>
  <w:style w:type="paragraph" w:styleId="917">
    <w:name w:val="Нижний колонтитул"/>
    <w:basedOn w:val="907"/>
    <w:next w:val="917"/>
    <w:link w:val="907"/>
    <w:pPr>
      <w:tabs>
        <w:tab w:val="center" w:pos="4153" w:leader="none"/>
        <w:tab w:val="right" w:pos="8306" w:leader="none"/>
      </w:tabs>
    </w:pPr>
  </w:style>
  <w:style w:type="character" w:styleId="918">
    <w:name w:val="Номер страницы"/>
    <w:basedOn w:val="911"/>
    <w:next w:val="918"/>
    <w:link w:val="907"/>
  </w:style>
  <w:style w:type="paragraph" w:styleId="919">
    <w:name w:val="Верхний колонтитул"/>
    <w:basedOn w:val="907"/>
    <w:next w:val="919"/>
    <w:link w:val="929"/>
    <w:uiPriority w:val="99"/>
    <w:pPr>
      <w:tabs>
        <w:tab w:val="center" w:pos="4153" w:leader="none"/>
        <w:tab w:val="right" w:pos="8306" w:leader="none"/>
      </w:tabs>
    </w:pPr>
  </w:style>
  <w:style w:type="paragraph" w:styleId="920">
    <w:name w:val="Основной текст с отступом 3"/>
    <w:basedOn w:val="907"/>
    <w:next w:val="920"/>
    <w:link w:val="907"/>
    <w:pPr>
      <w:ind w:left="283"/>
      <w:spacing w:after="120"/>
    </w:pPr>
    <w:rPr>
      <w:sz w:val="16"/>
      <w:szCs w:val="16"/>
    </w:rPr>
  </w:style>
  <w:style w:type="paragraph" w:styleId="921">
    <w:name w:val="text"/>
    <w:basedOn w:val="907"/>
    <w:next w:val="921"/>
    <w:link w:val="907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2">
    <w:name w:val="Обычный1"/>
    <w:next w:val="922"/>
    <w:link w:val="907"/>
    <w:rPr>
      <w:lang w:val="ru-RU" w:eastAsia="ru-RU" w:bidi="ar-SA"/>
    </w:rPr>
  </w:style>
  <w:style w:type="paragraph" w:styleId="923">
    <w:name w:val="Заголовок 21"/>
    <w:basedOn w:val="922"/>
    <w:next w:val="922"/>
    <w:link w:val="907"/>
    <w:pPr>
      <w:keepNext/>
    </w:pPr>
    <w:rPr>
      <w:b/>
      <w:sz w:val="22"/>
    </w:rPr>
  </w:style>
  <w:style w:type="table" w:styleId="924">
    <w:name w:val="Сетка таблицы"/>
    <w:basedOn w:val="912"/>
    <w:next w:val="924"/>
    <w:link w:val="907"/>
    <w:tblPr/>
  </w:style>
  <w:style w:type="paragraph" w:styleId="925">
    <w:name w:val="Текст выноски"/>
    <w:basedOn w:val="907"/>
    <w:next w:val="925"/>
    <w:link w:val="907"/>
    <w:semiHidden/>
    <w:rPr>
      <w:rFonts w:ascii="Tahoma" w:hAnsi="Tahoma" w:cs="Tahoma"/>
      <w:sz w:val="16"/>
      <w:szCs w:val="16"/>
    </w:rPr>
  </w:style>
  <w:style w:type="paragraph" w:styleId="926">
    <w:name w:val="ConsPlusNonformat"/>
    <w:next w:val="926"/>
    <w:link w:val="90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7">
    <w:name w:val="ConsPlusCell"/>
    <w:next w:val="927"/>
    <w:link w:val="907"/>
    <w:uiPriority w:val="99"/>
    <w:rPr>
      <w:sz w:val="28"/>
      <w:szCs w:val="28"/>
      <w:lang w:val="ru-RU" w:eastAsia="ru-RU" w:bidi="ar-SA"/>
    </w:rPr>
  </w:style>
  <w:style w:type="paragraph" w:styleId="928">
    <w:name w:val="Абзац списка"/>
    <w:basedOn w:val="907"/>
    <w:next w:val="928"/>
    <w:link w:val="907"/>
    <w:uiPriority w:val="34"/>
    <w:qFormat/>
    <w:pPr>
      <w:ind w:left="708"/>
    </w:pPr>
  </w:style>
  <w:style w:type="character" w:styleId="929">
    <w:name w:val="Верхний колонтитул Знак"/>
    <w:next w:val="929"/>
    <w:link w:val="919"/>
    <w:uiPriority w:val="99"/>
  </w:style>
  <w:style w:type="paragraph" w:styleId="930">
    <w:name w:val="Рецензия"/>
    <w:next w:val="930"/>
    <w:link w:val="907"/>
    <w:hidden/>
    <w:uiPriority w:val="99"/>
    <w:semiHidden/>
    <w:rPr>
      <w:lang w:val="ru-RU" w:eastAsia="ru-RU" w:bidi="ar-SA"/>
    </w:rPr>
  </w:style>
  <w:style w:type="character" w:styleId="931">
    <w:name w:val="Знак примечания"/>
    <w:next w:val="931"/>
    <w:link w:val="907"/>
    <w:semiHidden/>
    <w:unhideWhenUsed/>
    <w:rPr>
      <w:sz w:val="16"/>
      <w:szCs w:val="16"/>
    </w:rPr>
  </w:style>
  <w:style w:type="paragraph" w:styleId="932">
    <w:name w:val="Текст примечания"/>
    <w:basedOn w:val="907"/>
    <w:next w:val="932"/>
    <w:link w:val="933"/>
    <w:semiHidden/>
    <w:unhideWhenUsed/>
  </w:style>
  <w:style w:type="character" w:styleId="933">
    <w:name w:val="Текст примечания Знак"/>
    <w:basedOn w:val="911"/>
    <w:next w:val="933"/>
    <w:link w:val="932"/>
    <w:semiHidden/>
  </w:style>
  <w:style w:type="paragraph" w:styleId="934">
    <w:name w:val="Тема примечания"/>
    <w:basedOn w:val="932"/>
    <w:next w:val="932"/>
    <w:link w:val="935"/>
    <w:semiHidden/>
    <w:unhideWhenUsed/>
    <w:rPr>
      <w:b/>
      <w:bCs/>
    </w:rPr>
  </w:style>
  <w:style w:type="character" w:styleId="935">
    <w:name w:val="Тема примечания Знак"/>
    <w:next w:val="935"/>
    <w:link w:val="934"/>
    <w:semiHidden/>
    <w:rPr>
      <w:b/>
      <w:bCs/>
    </w:rPr>
  </w:style>
  <w:style w:type="character" w:styleId="936">
    <w:name w:val="Гиперссылка"/>
    <w:next w:val="936"/>
    <w:link w:val="907"/>
    <w:unhideWhenUsed/>
    <w:rPr>
      <w:color w:val="0563c1"/>
      <w:u w:val="single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16</cp:revision>
  <dcterms:created xsi:type="dcterms:W3CDTF">2022-04-15T06:00:00Z</dcterms:created>
  <dcterms:modified xsi:type="dcterms:W3CDTF">2026-04-29T06:21:08Z</dcterms:modified>
  <cp:version>983040</cp:version>
</cp:coreProperties>
</file>