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31999</wp:posOffset>
                </wp:positionV>
                <wp:extent cx="6285865" cy="1082426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2425"/>
                          <a:chOff x="0" y="0"/>
                          <a:chExt cx="6285864" cy="108242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7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7064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7381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2.52pt;mso-position-vertical:absolute;width:494.95pt;height:85.23pt;mso-wrap-distance-left:9.00pt;mso-wrap-distance-top:0.00pt;mso-wrap-distance-right:9.00pt;mso-wrap-distance-bottom:0.00pt;" coordorigin="0,0" coordsize="62858,10824">
                <v:shape id="shape 2" o:spid="_x0000_s2" o:spt="202" type="#_x0000_t202" style="position:absolute;left:0;top:0;width:62858;height:10792;v-text-anchor:top;visibility:visible;" fillcolor="#FFFFFF" stroked="f">
                  <v:textbox inset="0,0,0,0">
                    <w:txbxContent>
                      <w:p>
                        <w:pPr>
                          <w:pStyle w:val="87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70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73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left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О признании утратившими силу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6"/>
        <w:jc w:val="left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отдельных постановлений </w:t>
        <w:br/>
        <w:t xml:space="preserve">администрации города Перми </w:t>
        <w:br/>
        <w:t xml:space="preserve">в сфере добровольчества (волонтерства)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В соответствии с Уставом города Перми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в целях актуализации правовых </w:t>
        <w:br/>
        <w:t xml:space="preserve">актов администрации города Перми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 Признать утратившими силу: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23 октября 2009 г. № 716 </w:t>
        <w:br/>
        <w:t xml:space="preserve">«Об утверждении Положения о знаке «Доброволец города Перми», Положения </w:t>
        <w:br/>
        <w:t xml:space="preserve">и состава комиссии по представлению к вручению знака «Доброволец города </w:t>
        <w:br/>
        <w:t xml:space="preserve">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пункт 5 п</w:t>
      </w:r>
      <w:r>
        <w:rPr>
          <w:color w:val="000000" w:themeColor="text1"/>
          <w:sz w:val="28"/>
          <w:szCs w:val="28"/>
          <w:highlight w:val="none"/>
        </w:rPr>
        <w:t xml:space="preserve">остановления администрации города Перми от 26 июля 2010 г. </w:t>
        <w:br/>
        <w:t xml:space="preserve">№ 459 «О внесении изменений в отдельные правовые акты администрации </w:t>
        <w:br/>
        <w:t xml:space="preserve">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</w:t>
      </w:r>
      <w:r>
        <w:rPr>
          <w:color w:val="000000" w:themeColor="text1"/>
          <w:sz w:val="28"/>
          <w:szCs w:val="28"/>
          <w:highlight w:val="none"/>
        </w:rPr>
        <w:t xml:space="preserve">танов</w:t>
      </w:r>
      <w:r>
        <w:rPr>
          <w:color w:val="000000" w:themeColor="text1"/>
          <w:sz w:val="28"/>
          <w:szCs w:val="28"/>
          <w:highlight w:val="none"/>
        </w:rPr>
        <w:t xml:space="preserve">ление ад</w:t>
      </w:r>
      <w:r>
        <w:rPr>
          <w:color w:val="000000" w:themeColor="text1"/>
          <w:sz w:val="28"/>
          <w:szCs w:val="28"/>
          <w:highlight w:val="none"/>
        </w:rPr>
        <w:t xml:space="preserve">министрации города Перми от 10 октября 2011 г. № 575 </w:t>
        <w:br/>
        <w:t xml:space="preserve">«О внесении изменений в постановление администрации города Перми </w:t>
        <w:br/>
        <w:t xml:space="preserve">от 23.10.2009 № 716 «Об утверждении Положения о знаке «Доброволец города </w:t>
        <w:br/>
        <w:t xml:space="preserve">Перми», Положения и состава комиссии по представлению к вручен</w:t>
      </w:r>
      <w:r>
        <w:rPr>
          <w:color w:val="000000" w:themeColor="text1"/>
          <w:sz w:val="28"/>
          <w:szCs w:val="28"/>
          <w:highlight w:val="none"/>
        </w:rPr>
        <w:t xml:space="preserve">ию знака </w:t>
        <w:br/>
        <w:t xml:space="preserve">«Доброволец города </w:t>
      </w:r>
      <w:r>
        <w:rPr>
          <w:color w:val="000000" w:themeColor="text1"/>
          <w:sz w:val="28"/>
          <w:szCs w:val="28"/>
          <w:highlight w:val="none"/>
        </w:rPr>
        <w:t xml:space="preserve">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</w:t>
      </w:r>
      <w:r>
        <w:rPr>
          <w:color w:val="000000" w:themeColor="text1"/>
          <w:sz w:val="28"/>
          <w:szCs w:val="28"/>
          <w:highlight w:val="none"/>
        </w:rPr>
        <w:t xml:space="preserve">та</w:t>
      </w:r>
      <w:r>
        <w:rPr>
          <w:color w:val="000000" w:themeColor="text1"/>
          <w:sz w:val="28"/>
          <w:szCs w:val="28"/>
          <w:highlight w:val="none"/>
        </w:rPr>
        <w:t xml:space="preserve">новлени</w:t>
      </w:r>
      <w:r>
        <w:rPr>
          <w:color w:val="000000" w:themeColor="text1"/>
          <w:sz w:val="28"/>
          <w:szCs w:val="28"/>
          <w:highlight w:val="none"/>
        </w:rPr>
        <w:t xml:space="preserve">е администрации города Перми от 30 июля 2012 г. № 421 </w:t>
        <w:br/>
        <w:t xml:space="preserve">«О внесении изменений в постановление администрации города Перми </w:t>
        <w:br/>
        <w:t xml:space="preserve">от 23.10.2009 № 716 «Об утверждении Положения о знаке «Доброволец города Перми», Положения и состава комиссии по представлению к вручен</w:t>
      </w:r>
      <w:r>
        <w:rPr>
          <w:color w:val="000000" w:themeColor="text1"/>
          <w:sz w:val="28"/>
          <w:szCs w:val="28"/>
          <w:highlight w:val="none"/>
        </w:rPr>
        <w:t xml:space="preserve">ию знака </w:t>
        <w:br/>
        <w:t xml:space="preserve">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24 октября 2012 г. № 684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становление администрации города Перми от 28 октября 2013 г. № 925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</w:t>
      </w:r>
      <w:r>
        <w:rPr>
          <w:color w:val="000000" w:themeColor="text1"/>
          <w:sz w:val="28"/>
          <w:szCs w:val="28"/>
          <w:highlight w:val="none"/>
        </w:rPr>
        <w:t xml:space="preserve">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пункт 4 п</w:t>
      </w:r>
      <w:r>
        <w:rPr>
          <w:color w:val="000000" w:themeColor="text1"/>
          <w:sz w:val="28"/>
          <w:szCs w:val="28"/>
          <w:highlight w:val="none"/>
        </w:rPr>
        <w:t xml:space="preserve">остановления администрации города Перми от 13 мая 2015 г. № 265 «О внесении изменений в постановления администрации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15 ноября 2016 г. № 1021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</w:t>
      </w:r>
      <w:r>
        <w:rPr>
          <w:color w:val="000000" w:themeColor="text1"/>
          <w:sz w:val="28"/>
          <w:szCs w:val="28"/>
          <w:highlight w:val="none"/>
        </w:rPr>
        <w:t xml:space="preserve">ия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07 ноября 2017 г. № 993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21 ноября 2018 г. № 911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</w:t>
      </w:r>
      <w:r>
        <w:rPr>
          <w:color w:val="000000" w:themeColor="text1"/>
          <w:sz w:val="28"/>
          <w:szCs w:val="28"/>
          <w:highlight w:val="none"/>
        </w:rPr>
        <w:t xml:space="preserve">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19 февраля 2020 г. № 152 </w:t>
        <w:br/>
        <w:t xml:space="preserve">«О внесении изменений в Положение о знаке «Доброволец города Перми», </w:t>
        <w:br/>
        <w:t xml:space="preserve">Положение о комиссии по представлению к вручению знака «Доброволец города Перми», состав комиссии по представлению к вручению знака</w:t>
      </w:r>
      <w:r>
        <w:rPr>
          <w:color w:val="000000" w:themeColor="text1"/>
          <w:sz w:val="28"/>
          <w:szCs w:val="28"/>
          <w:highlight w:val="none"/>
        </w:rPr>
        <w:t xml:space="preserve"> «Доброволец города Перми», утвержденные постановлением администрации города Перми </w:t>
        <w:br/>
        <w:t xml:space="preserve">от 23.10.2009 № 716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</w:t>
      </w:r>
      <w:r>
        <w:rPr>
          <w:color w:val="000000" w:themeColor="text1"/>
          <w:sz w:val="28"/>
          <w:szCs w:val="28"/>
          <w:highlight w:val="none"/>
        </w:rPr>
        <w:t xml:space="preserve"> администрации города Перми от 12 ноября 2020 г. № 1150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</w:t>
      </w:r>
      <w:r>
        <w:rPr>
          <w:color w:val="000000" w:themeColor="text1"/>
          <w:sz w:val="28"/>
          <w:szCs w:val="28"/>
          <w:highlight w:val="none"/>
        </w:rPr>
        <w:t xml:space="preserve">ия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05 августа 2021 г. № 572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13 октября 2022 г. № 938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03 октября 2023 г. № 942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</w:t>
      </w:r>
      <w:r>
        <w:rPr>
          <w:color w:val="000000" w:themeColor="text1"/>
          <w:sz w:val="28"/>
          <w:szCs w:val="28"/>
          <w:highlight w:val="none"/>
        </w:rPr>
        <w:t xml:space="preserve">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29 ноября 2024 г. № 1041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</w:t>
      </w:r>
      <w:r>
        <w:rPr>
          <w:color w:val="000000" w:themeColor="text1"/>
          <w:sz w:val="28"/>
          <w:szCs w:val="28"/>
          <w:highlight w:val="none"/>
        </w:rPr>
        <w:t xml:space="preserve">ия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становление администрации города Перми от 04 декабря 2025 г. № 991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</w:r>
      <w:r>
        <w:rPr>
          <w:color w:val="000000" w:themeColor="text1"/>
          <w:sz w:val="28"/>
          <w:szCs w:val="28"/>
          <w:highlight w:val="none"/>
        </w:rPr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8"/>
        <w:ind w:firstLine="720"/>
        <w:jc w:val="both"/>
        <w:rPr>
          <w:highlight w:val="none"/>
        </w:rPr>
      </w:pPr>
      <w:r>
        <w:t xml:space="preserve">2</w:t>
      </w:r>
      <w:r>
        <w:t xml:space="preserve">. </w:t>
      </w:r>
      <w:r>
        <w:t xml:space="preserve">Настоящее постановление вступает в силу со дня официального </w:t>
        <w:br/>
        <w:t xml:space="preserve">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</w:t>
        <w:br/>
        <w:t xml:space="preserve">Перми обеспечить обнародование настоящего постановления посредством </w:t>
        <w:br/>
        <w:t xml:space="preserve">официального опубликования в сетевом издании «Официальный сайт </w:t>
        <w:br/>
        <w:t xml:space="preserve">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30</cp:revision>
  <dcterms:created xsi:type="dcterms:W3CDTF">2024-10-25T06:26:00Z</dcterms:created>
  <dcterms:modified xsi:type="dcterms:W3CDTF">2026-05-08T10:35:04Z</dcterms:modified>
</cp:coreProperties>
</file>