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269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269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right="4813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размер </w:t>
        <w:br/>
        <w:t xml:space="preserve">стоимости работ </w:t>
      </w:r>
      <w:r>
        <w:rPr>
          <w:b/>
          <w:sz w:val="28"/>
          <w:szCs w:val="28"/>
          <w:highlight w:val="none"/>
        </w:rPr>
        <w:t xml:space="preserve">(услуг)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4813" w:firstLine="0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по организации ритуальных </w:t>
      </w:r>
      <w:r>
        <w:rPr>
          <w:b/>
          <w:sz w:val="28"/>
          <w:szCs w:val="28"/>
          <w:highlight w:val="none"/>
        </w:rPr>
        <w:t xml:space="preserve">услуг </w:t>
        <w:br/>
        <w:t xml:space="preserve">и содержанию мест захоронения </w:t>
        <w:br/>
      </w:r>
      <w:r>
        <w:rPr>
          <w:b/>
          <w:sz w:val="28"/>
          <w:szCs w:val="28"/>
          <w:highlight w:val="none"/>
        </w:rPr>
        <w:t xml:space="preserve">(погребения), утвержденный </w:t>
        <w:br/>
        <w:t xml:space="preserve">постановлением администрации </w:t>
        <w:br/>
        <w:t xml:space="preserve">города Перми </w:t>
      </w:r>
      <w:r>
        <w:rPr>
          <w:b/>
          <w:sz w:val="28"/>
          <w:szCs w:val="28"/>
          <w:highlight w:val="none"/>
        </w:rPr>
        <w:t xml:space="preserve">от 17.05.2011 № 213 </w:t>
        <w:br/>
        <w:t xml:space="preserve">«</w:t>
      </w:r>
      <w:r>
        <w:rPr>
          <w:b/>
          <w:bCs/>
          <w:sz w:val="28"/>
          <w:szCs w:val="28"/>
          <w:highlight w:val="none"/>
        </w:rPr>
        <w:t xml:space="preserve">Об утверждении </w:t>
      </w:r>
      <w:r>
        <w:rPr>
          <w:b/>
          <w:bCs/>
          <w:sz w:val="28"/>
          <w:szCs w:val="28"/>
          <w:highlight w:val="none"/>
        </w:rPr>
        <w:t xml:space="preserve">Методики </w:t>
        <w:br/>
        <w:t xml:space="preserve">расчета и размера стоимости </w:t>
      </w:r>
      <w:r>
        <w:rPr>
          <w:b/>
          <w:bCs/>
          <w:sz w:val="28"/>
          <w:szCs w:val="28"/>
          <w:highlight w:val="none"/>
        </w:rPr>
        <w:t xml:space="preserve">работ (услуг) по организации </w:t>
      </w:r>
      <w:r>
        <w:rPr>
          <w:b/>
          <w:bCs/>
          <w:sz w:val="28"/>
          <w:szCs w:val="28"/>
          <w:highlight w:val="none"/>
        </w:rPr>
        <w:t xml:space="preserve">ритуальных услуг и содержанию мест </w:t>
        <w:br/>
        <w:t xml:space="preserve">захоронения (погребения)»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095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095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r>
        <w:rPr>
          <w:sz w:val="28"/>
          <w:szCs w:val="28"/>
        </w:rPr>
        <w:t xml:space="preserve">кодексо</w:t>
      </w:r>
      <w:r>
        <w:rPr>
          <w:sz w:val="28"/>
          <w:szCs w:val="28"/>
        </w:rPr>
        <w:t xml:space="preserve">м Р</w:t>
      </w:r>
      <w:r>
        <w:rPr>
          <w:sz w:val="28"/>
          <w:szCs w:val="28"/>
        </w:rPr>
        <w:t xml:space="preserve">оссийской Федерации, </w:t>
        <w:br/>
        <w:t xml:space="preserve">Федеральными законами от 06 октября 2003 г. № 131-ФЗ «Об общих принципах </w:t>
        <w:br/>
        <w:t xml:space="preserve">организации местного самоуправления в Российской Федерации», от 20 марта </w:t>
        <w:br/>
        <w:t xml:space="preserve">2025 г. № 33-ФЗ «Об общих принципах организации местно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 самоуправления </w:t>
        <w:br/>
        <w:t xml:space="preserve">в единой системе публичной власти», Уставом города Перми, решением Пермской городской Думы от 28 августа 2007 г. № 185 «Об утверж</w:t>
      </w:r>
      <w:r>
        <w:rPr>
          <w:sz w:val="28"/>
          <w:szCs w:val="28"/>
        </w:rPr>
        <w:t xml:space="preserve">дении Положения </w:t>
        <w:br/>
        <w:t xml:space="preserve">о бюджете и бюджетном процессе в городе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</w:t>
      </w:r>
      <w:r>
        <w:rPr>
          <w:sz w:val="28"/>
          <w:szCs w:val="28"/>
        </w:rPr>
        <w:t xml:space="preserve">Внести в размер стоимости работ (услуг) по организации ритуальных услуг и содержанию мест захоронения (погребения), </w:t>
      </w:r>
      <w:r>
        <w:rPr>
          <w:sz w:val="28"/>
          <w:szCs w:val="28"/>
        </w:rPr>
        <w:t xml:space="preserve">утвержденный постановлением </w:t>
        <w:br/>
        <w:t xml:space="preserve">администрации города Перми </w:t>
      </w:r>
      <w:r>
        <w:rPr>
          <w:sz w:val="28"/>
          <w:szCs w:val="28"/>
        </w:rPr>
        <w:t xml:space="preserve">от 17 мая 2011 г. № 213 «Об утверждении Методики расчета и размера стои</w:t>
      </w:r>
      <w:r>
        <w:rPr>
          <w:sz w:val="28"/>
          <w:szCs w:val="28"/>
        </w:rPr>
        <w:t xml:space="preserve">мости работ (услуг) по организации ритуальных услуг </w:t>
        <w:br/>
        <w:t xml:space="preserve">и содержанию мест захоронения (погребения)» (в ред. от 12.07.2012 № 376, </w:t>
        <w:br/>
        <w:t xml:space="preserve">от 11.10.2012 № 612, от 17.07.2013 </w:t>
      </w:r>
      <w:r>
        <w:rPr>
          <w:sz w:val="28"/>
          <w:szCs w:val="28"/>
        </w:rPr>
        <w:t xml:space="preserve">№ 594, от 14.11.2014 № 849, от 18.05.2015 </w:t>
        <w:br/>
        <w:t xml:space="preserve">№ 277, от 25.12.2015 № 1115, </w:t>
      </w:r>
      <w:r>
        <w:rPr>
          <w:sz w:val="28"/>
          <w:szCs w:val="28"/>
        </w:rPr>
        <w:t xml:space="preserve">от 07.11.2016 № 990, от</w:t>
      </w:r>
      <w:r>
        <w:rPr>
          <w:sz w:val="28"/>
          <w:szCs w:val="28"/>
        </w:rPr>
        <w:t xml:space="preserve"> 25.10.2018 № 824, </w:t>
        <w:br/>
        <w:t xml:space="preserve">от 26.12.2019 № 1105, от 30.10.2020 </w:t>
      </w:r>
      <w:r>
        <w:rPr>
          <w:sz w:val="28"/>
          <w:szCs w:val="28"/>
        </w:rPr>
        <w:t xml:space="preserve">№ 1108, от 21.10.2021 № 935, от 25.10.2021 </w:t>
        <w:br/>
        <w:t xml:space="preserve">№ 939, от 25.10.2022 № 1082, </w:t>
      </w:r>
      <w:r>
        <w:rPr>
          <w:sz w:val="28"/>
          <w:szCs w:val="28"/>
        </w:rPr>
        <w:t xml:space="preserve">от 01.12.2022 № 1221, от 14.07.2023 № 599, </w:t>
        <w:br/>
        <w:t xml:space="preserve">от 01.08.2023 № 656, от 26.10.2023 </w:t>
      </w:r>
      <w:r>
        <w:rPr>
          <w:sz w:val="28"/>
          <w:szCs w:val="28"/>
        </w:rPr>
        <w:t xml:space="preserve">№ 1183, </w:t>
      </w:r>
      <w:r>
        <w:rPr>
          <w:sz w:val="28"/>
          <w:szCs w:val="28"/>
        </w:rPr>
        <w:t xml:space="preserve">от 23.10.2024 № 1027, </w:t>
      </w:r>
      <w:r>
        <w:rPr>
          <w:color w:val="000000" w:themeColor="text1"/>
          <w:sz w:val="28"/>
          <w:szCs w:val="28"/>
        </w:rPr>
        <w:t xml:space="preserve">от 28.10.2025 </w:t>
        <w:br/>
        <w:t xml:space="preserve">№ 887, от 15.12.2025 № 1011, от 02.03.2026 № 119</w:t>
      </w:r>
      <w:r>
        <w:rPr>
          <w:color w:val="000000" w:themeColor="text1"/>
          <w:sz w:val="28"/>
          <w:szCs w:val="28"/>
          <w:highlight w:val="none"/>
        </w:rPr>
        <w:t xml:space="preserve">)</w:t>
      </w:r>
      <w:r>
        <w:rPr>
          <w:sz w:val="28"/>
          <w:szCs w:val="28"/>
        </w:rPr>
        <w:t xml:space="preserve">, признав строку 2.1.2</w:t>
      </w:r>
      <w:r>
        <w:rPr>
          <w:sz w:val="28"/>
          <w:szCs w:val="28"/>
        </w:rPr>
        <w:t xml:space="preserve"> утратившей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со дня официального </w:t>
        <w:br/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публикования в печатном средстве массовой информации «Официальный </w:t>
        <w:br/>
        <w:t xml:space="preserve">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 </w:t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  <w:br/>
        <w:t xml:space="preserve">бюлл</w:t>
      </w:r>
      <w:r>
        <w:rPr>
          <w:color w:val="000000"/>
          <w:sz w:val="28"/>
          <w:szCs w:val="28"/>
        </w:rPr>
        <w:t xml:space="preserve">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Информационно-аналитическому управлению администрации города </w:t>
        <w:br/>
        <w:t xml:space="preserve">Перми обеспечить обнародование настоящего постановления посредством </w:t>
        <w:br/>
        <w:t xml:space="preserve">официального опубликования в сетевом издании </w:t>
      </w:r>
      <w:r>
        <w:rPr>
          <w:color w:val="000000"/>
          <w:sz w:val="28"/>
          <w:szCs w:val="28"/>
        </w:rPr>
        <w:t xml:space="preserve">«Официальный сайт </w:t>
        <w:br/>
        <w:t xml:space="preserve">муниципального образования город Пермь www.gorodperm.ru».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27</cp:revision>
  <dcterms:created xsi:type="dcterms:W3CDTF">2024-10-25T06:26:00Z</dcterms:created>
  <dcterms:modified xsi:type="dcterms:W3CDTF">2026-05-13T10:14:52Z</dcterms:modified>
</cp:coreProperties>
</file>